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1EEA9" w14:textId="77777777" w:rsidR="00B0321E" w:rsidRDefault="00DE621B" w:rsidP="00B0321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tr-TR"/>
        </w:rPr>
        <w:t xml:space="preserve">COMP416 </w:t>
      </w:r>
      <w:r>
        <w:rPr>
          <w:sz w:val="28"/>
          <w:szCs w:val="28"/>
        </w:rPr>
        <w:t>– Project 2</w:t>
      </w:r>
    </w:p>
    <w:p w14:paraId="7BB8CFF3" w14:textId="27490858" w:rsidR="00DE621B" w:rsidRPr="00B0321E" w:rsidRDefault="00DE621B" w:rsidP="00B0321E">
      <w:pPr>
        <w:spacing w:line="360" w:lineRule="auto"/>
        <w:rPr>
          <w:sz w:val="28"/>
          <w:szCs w:val="28"/>
        </w:rPr>
      </w:pPr>
      <w:r w:rsidRPr="00B0321E">
        <w:rPr>
          <w:b/>
          <w:bCs/>
          <w:sz w:val="28"/>
          <w:szCs w:val="28"/>
        </w:rPr>
        <w:t>PART1.A</w:t>
      </w:r>
    </w:p>
    <w:p w14:paraId="702AD6F3" w14:textId="44BB3391" w:rsidR="00DE621B" w:rsidRDefault="00DE621B" w:rsidP="00DE621B">
      <w:pPr>
        <w:pStyle w:val="NormalWeb"/>
        <w:numPr>
          <w:ilvl w:val="0"/>
          <w:numId w:val="1"/>
        </w:numPr>
        <w:shd w:val="clear" w:color="auto" w:fill="FFFFFF"/>
        <w:rPr>
          <w:rFonts w:ascii="Calibri" w:hAnsi="Calibri" w:cs="Calibri"/>
          <w:b/>
          <w:bCs/>
        </w:rPr>
      </w:pPr>
      <w:r w:rsidRPr="00DE621B">
        <w:rPr>
          <w:rFonts w:ascii="Calibri" w:hAnsi="Calibri" w:cs="Calibri"/>
          <w:b/>
          <w:bCs/>
        </w:rPr>
        <w:t>How many TCP packets are transmitted in total while your KUSIS ID number is exchanged one by one with non-persistent connections?</w:t>
      </w:r>
    </w:p>
    <w:p w14:paraId="7772BF8D" w14:textId="77777777" w:rsidR="00DE621B" w:rsidRDefault="00DE621B" w:rsidP="00DE621B">
      <w:pPr>
        <w:pStyle w:val="NormalWeb"/>
        <w:shd w:val="clear" w:color="auto" w:fill="FFFFFF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138 TCP packets are transmitted in total with non-persistent connections.</w:t>
      </w:r>
    </w:p>
    <w:p w14:paraId="5CB6112C" w14:textId="07FC5C6F" w:rsidR="00DE621B" w:rsidRPr="00DE621B" w:rsidRDefault="00DE621B" w:rsidP="00137085">
      <w:pPr>
        <w:pStyle w:val="NormalWeb"/>
        <w:shd w:val="clear" w:color="auto" w:fill="FFFFFF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19824CE0" wp14:editId="6D534632">
            <wp:extent cx="4687614" cy="18840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99" cy="188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933" w14:textId="4620B5E0" w:rsidR="00DE621B" w:rsidRDefault="00DE621B" w:rsidP="00DE621B">
      <w:pPr>
        <w:pStyle w:val="NormalWeb"/>
        <w:numPr>
          <w:ilvl w:val="0"/>
          <w:numId w:val="1"/>
        </w:numPr>
        <w:shd w:val="clear" w:color="auto" w:fill="FFFFFF"/>
        <w:rPr>
          <w:rFonts w:ascii="Calibri" w:hAnsi="Calibri" w:cs="Calibri"/>
          <w:b/>
          <w:bCs/>
        </w:rPr>
      </w:pPr>
      <w:r w:rsidRPr="00DE621B">
        <w:rPr>
          <w:rFonts w:ascii="Calibri" w:hAnsi="Calibri" w:cs="Calibri"/>
          <w:b/>
          <w:bCs/>
        </w:rPr>
        <w:t>How many cipher suites does your client support? Which frame is this</w:t>
      </w:r>
      <w:r w:rsidRPr="00DE621B">
        <w:rPr>
          <w:rFonts w:ascii="Calibri" w:hAnsi="Calibri" w:cs="Calibri"/>
          <w:b/>
          <w:bCs/>
          <w:lang w:val="en-US"/>
        </w:rPr>
        <w:t xml:space="preserve"> </w:t>
      </w:r>
      <w:r w:rsidRPr="00DE621B">
        <w:rPr>
          <w:rFonts w:ascii="Calibri" w:hAnsi="Calibri" w:cs="Calibri"/>
          <w:b/>
          <w:bCs/>
        </w:rPr>
        <w:t xml:space="preserve">information part of? </w:t>
      </w:r>
    </w:p>
    <w:p w14:paraId="6FEE3E92" w14:textId="16D9BC4C" w:rsidR="00137085" w:rsidRPr="00137085" w:rsidRDefault="00137085" w:rsidP="00137085">
      <w:pPr>
        <w:pStyle w:val="NormalWeb"/>
        <w:shd w:val="clear" w:color="auto" w:fill="FFFFFF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My client supports 49 cipher suites. It can be seen by selecting any of the ‘Client Hello’ packets. The information is under the Transport Layer Security -&gt; </w:t>
      </w:r>
      <w:r w:rsidRPr="00137085">
        <w:rPr>
          <w:rFonts w:ascii="Calibri" w:hAnsi="Calibri" w:cs="Calibri"/>
          <w:lang w:val="en-US"/>
        </w:rPr>
        <w:t>TLSv1.3 Record Layer: Handshake Protocol: Client Hello</w:t>
      </w:r>
      <w:r>
        <w:rPr>
          <w:rFonts w:ascii="Calibri" w:hAnsi="Calibri" w:cs="Calibri"/>
          <w:lang w:val="en-US"/>
        </w:rPr>
        <w:t xml:space="preserve"> -&gt; Handshake Protocol: Client Hello</w:t>
      </w:r>
    </w:p>
    <w:p w14:paraId="3CA7869A" w14:textId="5F026887" w:rsidR="00DE621B" w:rsidRPr="00DE621B" w:rsidRDefault="00137085" w:rsidP="00137085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7A70DF6D" wp14:editId="7C12FA06">
            <wp:extent cx="3719830" cy="3142781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512" cy="31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F4D5" w14:textId="0EEBB070" w:rsidR="00DE621B" w:rsidRDefault="00DE621B" w:rsidP="00DE621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</w:rPr>
      </w:pPr>
      <w:r w:rsidRPr="00DE621B">
        <w:rPr>
          <w:rFonts w:ascii="Calibri" w:hAnsi="Calibri" w:cs="Calibri"/>
          <w:b/>
          <w:bCs/>
        </w:rPr>
        <w:lastRenderedPageBreak/>
        <w:t xml:space="preserve">In which frame does the server provide its choice of cipher suite? Which cipher does your server choose? What is the complete name of Server-Hello packet and the possible reason for it? </w:t>
      </w:r>
    </w:p>
    <w:p w14:paraId="02DC5F81" w14:textId="0FCEE28B" w:rsidR="00EA22C7" w:rsidRPr="00EA22C7" w:rsidRDefault="00EA22C7" w:rsidP="005269AB">
      <w:pPr>
        <w:pStyle w:val="NormalWeb"/>
        <w:shd w:val="clear" w:color="auto" w:fill="FFFFFF"/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 xml:space="preserve">The cipher suite choice of the server is under the </w:t>
      </w:r>
      <w:r>
        <w:rPr>
          <w:rFonts w:ascii="Calibri" w:hAnsi="Calibri" w:cs="Calibri"/>
          <w:lang w:val="en-US"/>
        </w:rPr>
        <w:t xml:space="preserve">Transport Layer Security -&gt; </w:t>
      </w:r>
      <w:r w:rsidRPr="00137085">
        <w:rPr>
          <w:rFonts w:ascii="Calibri" w:hAnsi="Calibri" w:cs="Calibri"/>
          <w:lang w:val="en-US"/>
        </w:rPr>
        <w:t xml:space="preserve">TLSv1.3 Record Layer: Handshake Protocol: </w:t>
      </w:r>
      <w:r>
        <w:rPr>
          <w:rFonts w:ascii="Calibri" w:hAnsi="Calibri" w:cs="Calibri"/>
          <w:lang w:val="en-US"/>
        </w:rPr>
        <w:t>Server</w:t>
      </w:r>
      <w:r w:rsidRPr="00137085">
        <w:rPr>
          <w:rFonts w:ascii="Calibri" w:hAnsi="Calibri" w:cs="Calibri"/>
          <w:lang w:val="en-US"/>
        </w:rPr>
        <w:t xml:space="preserve"> Hello</w:t>
      </w:r>
      <w:r>
        <w:rPr>
          <w:rFonts w:ascii="Calibri" w:hAnsi="Calibri" w:cs="Calibri"/>
          <w:lang w:val="en-US"/>
        </w:rPr>
        <w:t xml:space="preserve"> -&gt; Handshake Protocol: </w:t>
      </w:r>
      <w:r>
        <w:rPr>
          <w:rFonts w:ascii="Calibri" w:hAnsi="Calibri" w:cs="Calibri"/>
          <w:lang w:val="en-US"/>
        </w:rPr>
        <w:t>Server</w:t>
      </w:r>
      <w:r>
        <w:rPr>
          <w:rFonts w:ascii="Calibri" w:hAnsi="Calibri" w:cs="Calibri"/>
          <w:lang w:val="en-US"/>
        </w:rPr>
        <w:t xml:space="preserve"> Hello</w:t>
      </w:r>
      <w:r>
        <w:rPr>
          <w:rFonts w:ascii="Calibri" w:hAnsi="Calibri" w:cs="Calibri"/>
          <w:lang w:val="en-US"/>
        </w:rPr>
        <w:t>. My server chooses c</w:t>
      </w:r>
      <w:r w:rsidRPr="00EA22C7">
        <w:rPr>
          <w:rFonts w:ascii="Calibri" w:hAnsi="Calibri" w:cs="Calibri"/>
          <w:lang w:val="en-US"/>
        </w:rPr>
        <w:t xml:space="preserve">ipher </w:t>
      </w:r>
      <w:r>
        <w:rPr>
          <w:rFonts w:ascii="Calibri" w:hAnsi="Calibri" w:cs="Calibri"/>
          <w:lang w:val="en-US"/>
        </w:rPr>
        <w:t>su</w:t>
      </w:r>
      <w:r w:rsidRPr="00EA22C7">
        <w:rPr>
          <w:rFonts w:ascii="Calibri" w:hAnsi="Calibri" w:cs="Calibri"/>
          <w:lang w:val="en-US"/>
        </w:rPr>
        <w:t>ite: TLS_AES_256_GCM_SHA384 (0x1302)</w:t>
      </w:r>
      <w:r w:rsidR="00B96C47">
        <w:rPr>
          <w:rFonts w:ascii="Calibri" w:hAnsi="Calibri" w:cs="Calibri"/>
          <w:lang w:val="en-US"/>
        </w:rPr>
        <w:t xml:space="preserve">. </w:t>
      </w:r>
    </w:p>
    <w:p w14:paraId="0E69022E" w14:textId="498EA93F" w:rsidR="002924B4" w:rsidRDefault="00EA22C7" w:rsidP="002924B4">
      <w:pPr>
        <w:shd w:val="clear" w:color="auto" w:fill="FFFFFF"/>
        <w:spacing w:before="100" w:beforeAutospacing="1" w:after="100" w:afterAutospacing="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3E4609C1" wp14:editId="2F43728F">
            <wp:extent cx="6062597" cy="383835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28" cy="38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B2CD" w14:textId="77777777" w:rsidR="002924B4" w:rsidRPr="00DE621B" w:rsidRDefault="002924B4" w:rsidP="002924B4">
      <w:pPr>
        <w:shd w:val="clear" w:color="auto" w:fill="FFFFFF"/>
        <w:spacing w:before="100" w:beforeAutospacing="1" w:after="100" w:afterAutospacing="1"/>
        <w:jc w:val="center"/>
        <w:rPr>
          <w:rFonts w:ascii="Calibri" w:hAnsi="Calibri" w:cs="Calibri"/>
          <w:b/>
          <w:bCs/>
        </w:rPr>
      </w:pPr>
    </w:p>
    <w:p w14:paraId="1FD07D81" w14:textId="525B79D3" w:rsidR="00DE621B" w:rsidRPr="008259DB" w:rsidRDefault="00DE621B" w:rsidP="00DE621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</w:rPr>
      </w:pPr>
      <w:r w:rsidRPr="00DE621B">
        <w:rPr>
          <w:rFonts w:ascii="Calibri" w:hAnsi="Calibri" w:cs="Calibri"/>
          <w:b/>
          <w:bCs/>
        </w:rPr>
        <w:t xml:space="preserve">What is the message type for (a) Client Hello (b) Server Hello? What are other message types supported through the employment of this field? </w:t>
      </w:r>
    </w:p>
    <w:p w14:paraId="3F6095B2" w14:textId="51E23502" w:rsidR="00DE621B" w:rsidRPr="008259DB" w:rsidRDefault="006D74F4" w:rsidP="00A50D6C">
      <w:pPr>
        <w:rPr>
          <w:rFonts w:ascii="Calibri" w:hAnsi="Calibri" w:cs="Calibri"/>
          <w:lang w:val="en-US"/>
        </w:rPr>
      </w:pPr>
      <w:r w:rsidRPr="008259DB">
        <w:rPr>
          <w:rFonts w:ascii="Calibri" w:hAnsi="Calibri" w:cs="Calibri"/>
        </w:rPr>
        <w:t xml:space="preserve">The message type is Client Hello, and its code is (1). Message type is Server Hello, and its code is (2). </w:t>
      </w:r>
      <w:r w:rsidR="00B553D8" w:rsidRPr="008259DB">
        <w:rPr>
          <w:rFonts w:ascii="Calibri" w:hAnsi="Calibri" w:cs="Calibri"/>
        </w:rPr>
        <w:t>These are two of the SSL handshake message</w:t>
      </w:r>
      <w:r w:rsidR="00A50D6C" w:rsidRPr="008259DB">
        <w:rPr>
          <w:rFonts w:ascii="Calibri" w:hAnsi="Calibri" w:cs="Calibri"/>
        </w:rPr>
        <w:t xml:space="preserve"> types</w:t>
      </w:r>
      <w:r w:rsidR="00B553D8" w:rsidRPr="008259DB">
        <w:rPr>
          <w:rFonts w:ascii="Calibri" w:hAnsi="Calibri" w:cs="Calibri"/>
        </w:rPr>
        <w:t xml:space="preserve">. </w:t>
      </w:r>
      <w:r w:rsidR="00A50D6C" w:rsidRPr="008259DB">
        <w:rPr>
          <w:rFonts w:ascii="Calibri" w:hAnsi="Calibri" w:cs="Calibri"/>
        </w:rPr>
        <w:t>There are other types such as</w:t>
      </w:r>
      <w:r w:rsidR="00A50D6C" w:rsidRPr="008259DB">
        <w:rPr>
          <w:rFonts w:ascii="Calibri" w:hAnsi="Calibri" w:cs="Calibri"/>
          <w:lang w:val="en-US"/>
        </w:rPr>
        <w:t xml:space="preserve"> Hello Request (0), Certificate (11), </w:t>
      </w:r>
      <w:proofErr w:type="spellStart"/>
      <w:r w:rsidR="00A50D6C" w:rsidRPr="008259DB">
        <w:rPr>
          <w:rFonts w:ascii="Calibri" w:hAnsi="Calibri" w:cs="Calibri"/>
          <w:lang w:val="en-US"/>
        </w:rPr>
        <w:t>ServerKeyExchange</w:t>
      </w:r>
      <w:proofErr w:type="spellEnd"/>
      <w:r w:rsidR="00A50D6C" w:rsidRPr="008259DB">
        <w:rPr>
          <w:rFonts w:ascii="Calibri" w:hAnsi="Calibri" w:cs="Calibri"/>
          <w:lang w:val="en-US"/>
        </w:rPr>
        <w:t xml:space="preserve"> (12),  Certificate Request (13), </w:t>
      </w:r>
      <w:proofErr w:type="spellStart"/>
      <w:r w:rsidR="00A50D6C" w:rsidRPr="008259DB">
        <w:rPr>
          <w:rFonts w:ascii="Calibri" w:hAnsi="Calibri" w:cs="Calibri"/>
          <w:lang w:val="en-US"/>
        </w:rPr>
        <w:t>ServerHelloDone</w:t>
      </w:r>
      <w:proofErr w:type="spellEnd"/>
      <w:r w:rsidR="00A50D6C" w:rsidRPr="008259DB">
        <w:rPr>
          <w:rFonts w:ascii="Calibri" w:hAnsi="Calibri" w:cs="Calibri"/>
          <w:lang w:val="en-US"/>
        </w:rPr>
        <w:t xml:space="preserve"> (14),  </w:t>
      </w:r>
      <w:r w:rsidR="009F0998" w:rsidRPr="008259DB">
        <w:rPr>
          <w:rFonts w:ascii="Calibri" w:hAnsi="Calibri" w:cs="Calibri"/>
          <w:lang w:val="en-US"/>
        </w:rPr>
        <w:t xml:space="preserve">Certificate Verify (15), </w:t>
      </w:r>
      <w:proofErr w:type="spellStart"/>
      <w:r w:rsidR="009F0998" w:rsidRPr="008259DB">
        <w:rPr>
          <w:rFonts w:ascii="Calibri" w:hAnsi="Calibri" w:cs="Calibri"/>
          <w:lang w:val="en-US"/>
        </w:rPr>
        <w:t>ClientKeyExchange</w:t>
      </w:r>
      <w:proofErr w:type="spellEnd"/>
      <w:r w:rsidR="009F0998" w:rsidRPr="008259DB">
        <w:rPr>
          <w:rFonts w:ascii="Calibri" w:hAnsi="Calibri" w:cs="Calibri"/>
          <w:lang w:val="en-US"/>
        </w:rPr>
        <w:t xml:space="preserve"> (16), Finished (20).</w:t>
      </w:r>
    </w:p>
    <w:p w14:paraId="7997F89D" w14:textId="56298EFA" w:rsidR="00A50D6C" w:rsidRPr="008259DB" w:rsidRDefault="00A50D6C" w:rsidP="00A50D6C">
      <w:pPr>
        <w:rPr>
          <w:rFonts w:ascii="Calibri" w:hAnsi="Calibri" w:cs="Calibri"/>
          <w:lang w:val="en-US"/>
        </w:rPr>
      </w:pPr>
    </w:p>
    <w:p w14:paraId="135EF50C" w14:textId="77777777" w:rsidR="00A50D6C" w:rsidRPr="008259DB" w:rsidRDefault="00A50D6C" w:rsidP="00A50D6C">
      <w:pPr>
        <w:rPr>
          <w:rFonts w:ascii="Calibri" w:hAnsi="Calibri" w:cs="Calibri"/>
          <w:lang w:val="en-US"/>
        </w:rPr>
      </w:pPr>
    </w:p>
    <w:p w14:paraId="3BAAEF2A" w14:textId="202B52CB" w:rsidR="00DE621B" w:rsidRDefault="00DE621B" w:rsidP="00DE621B">
      <w:pPr>
        <w:spacing w:line="360" w:lineRule="auto"/>
        <w:rPr>
          <w:b/>
          <w:bCs/>
          <w:sz w:val="28"/>
          <w:szCs w:val="28"/>
        </w:rPr>
      </w:pPr>
      <w:r w:rsidRPr="00B0321E">
        <w:rPr>
          <w:b/>
          <w:bCs/>
          <w:sz w:val="28"/>
          <w:szCs w:val="28"/>
        </w:rPr>
        <w:t>PART1.B</w:t>
      </w:r>
    </w:p>
    <w:p w14:paraId="435E7732" w14:textId="28BE8993" w:rsidR="009138DF" w:rsidRPr="009138DF" w:rsidRDefault="00B0321E" w:rsidP="009138DF">
      <w:pPr>
        <w:pStyle w:val="NormalWeb"/>
        <w:numPr>
          <w:ilvl w:val="0"/>
          <w:numId w:val="1"/>
        </w:numPr>
        <w:shd w:val="clear" w:color="auto" w:fill="FFFFFF"/>
        <w:rPr>
          <w:rFonts w:ascii="Calibri" w:hAnsi="Calibri" w:cs="Calibri"/>
          <w:b/>
          <w:bCs/>
        </w:rPr>
      </w:pPr>
      <w:r w:rsidRPr="00B0321E">
        <w:rPr>
          <w:rFonts w:ascii="Calibri" w:hAnsi="Calibri" w:cs="Calibri"/>
          <w:b/>
          <w:bCs/>
        </w:rPr>
        <w:lastRenderedPageBreak/>
        <w:t>Report both delays for 5 different executions and present the measurements as a single graph. Briefly describe the reasons for the results you have obtained.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3"/>
        <w:gridCol w:w="1941"/>
        <w:gridCol w:w="1984"/>
        <w:gridCol w:w="1985"/>
        <w:gridCol w:w="2267"/>
      </w:tblGrid>
      <w:tr w:rsidR="00B47AC0" w14:paraId="62FFE4DF" w14:textId="77777777" w:rsidTr="000C3DAB">
        <w:tc>
          <w:tcPr>
            <w:tcW w:w="1173" w:type="dxa"/>
            <w:vAlign w:val="center"/>
          </w:tcPr>
          <w:p w14:paraId="4ADF417B" w14:textId="0380401B" w:rsidR="00B47AC0" w:rsidRDefault="00B47AC0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Execution</w:t>
            </w:r>
          </w:p>
        </w:tc>
        <w:tc>
          <w:tcPr>
            <w:tcW w:w="1941" w:type="dxa"/>
            <w:vAlign w:val="center"/>
          </w:tcPr>
          <w:p w14:paraId="71DFF1A9" w14:textId="71029F8F" w:rsidR="00B47AC0" w:rsidRDefault="00B47AC0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TCP – Message 1</w:t>
            </w:r>
          </w:p>
        </w:tc>
        <w:tc>
          <w:tcPr>
            <w:tcW w:w="1984" w:type="dxa"/>
            <w:vAlign w:val="center"/>
          </w:tcPr>
          <w:p w14:paraId="3746C267" w14:textId="4D73C7E4" w:rsidR="00B47AC0" w:rsidRDefault="00B47AC0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SSL – Message 1</w:t>
            </w:r>
          </w:p>
        </w:tc>
        <w:tc>
          <w:tcPr>
            <w:tcW w:w="1985" w:type="dxa"/>
            <w:vAlign w:val="center"/>
          </w:tcPr>
          <w:p w14:paraId="309CB360" w14:textId="661AFDDA" w:rsidR="00B47AC0" w:rsidRDefault="00B47AC0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TCP – Message 2</w:t>
            </w:r>
          </w:p>
        </w:tc>
        <w:tc>
          <w:tcPr>
            <w:tcW w:w="2267" w:type="dxa"/>
            <w:vAlign w:val="center"/>
          </w:tcPr>
          <w:p w14:paraId="069A2812" w14:textId="6E8AC3B8" w:rsidR="00B47AC0" w:rsidRDefault="00B47AC0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SSL – Mess</w:t>
            </w:r>
            <w:r w:rsidR="009138DF">
              <w:rPr>
                <w:rFonts w:ascii="Calibri" w:hAnsi="Calibri" w:cs="Calibri"/>
                <w:lang w:val="en-US"/>
              </w:rPr>
              <w:t>a</w:t>
            </w:r>
            <w:r>
              <w:rPr>
                <w:rFonts w:ascii="Calibri" w:hAnsi="Calibri" w:cs="Calibri"/>
                <w:lang w:val="en-US"/>
              </w:rPr>
              <w:t>ge 2</w:t>
            </w:r>
          </w:p>
        </w:tc>
      </w:tr>
      <w:tr w:rsidR="008259DB" w:rsidRPr="008259DB" w14:paraId="78650ACB" w14:textId="77777777" w:rsidTr="000C3DAB">
        <w:trPr>
          <w:trHeight w:val="390"/>
        </w:trPr>
        <w:tc>
          <w:tcPr>
            <w:tcW w:w="1173" w:type="dxa"/>
            <w:vAlign w:val="center"/>
          </w:tcPr>
          <w:p w14:paraId="0DFC30E8" w14:textId="73F64D55" w:rsidR="00B47AC0" w:rsidRDefault="00E64C31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</w:t>
            </w:r>
          </w:p>
        </w:tc>
        <w:tc>
          <w:tcPr>
            <w:tcW w:w="1941" w:type="dxa"/>
            <w:vAlign w:val="center"/>
          </w:tcPr>
          <w:p w14:paraId="1EECEB5B" w14:textId="47DA9DE3" w:rsidR="00B47AC0" w:rsidRPr="008A46D8" w:rsidRDefault="009138DF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10757950</w:t>
            </w: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 xml:space="preserve"> ns</w:t>
            </w:r>
          </w:p>
        </w:tc>
        <w:tc>
          <w:tcPr>
            <w:tcW w:w="1984" w:type="dxa"/>
            <w:vAlign w:val="center"/>
          </w:tcPr>
          <w:p w14:paraId="020DC8F2" w14:textId="26F17156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13066209 ns</w:t>
            </w:r>
          </w:p>
        </w:tc>
        <w:tc>
          <w:tcPr>
            <w:tcW w:w="1985" w:type="dxa"/>
            <w:vAlign w:val="center"/>
          </w:tcPr>
          <w:p w14:paraId="65E298F2" w14:textId="58C96F52" w:rsidR="00B47AC0" w:rsidRPr="008A46D8" w:rsidRDefault="009138DF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37919171</w:t>
            </w:r>
            <w:r w:rsidR="000C3DAB"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 xml:space="preserve"> ns</w:t>
            </w:r>
          </w:p>
        </w:tc>
        <w:tc>
          <w:tcPr>
            <w:tcW w:w="2267" w:type="dxa"/>
            <w:vAlign w:val="center"/>
          </w:tcPr>
          <w:p w14:paraId="41125C20" w14:textId="593592F8" w:rsidR="00B47AC0" w:rsidRPr="008A46D8" w:rsidRDefault="009138DF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1275222927</w:t>
            </w:r>
            <w:r w:rsidR="000C3DAB"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 xml:space="preserve"> ns</w:t>
            </w:r>
          </w:p>
        </w:tc>
      </w:tr>
      <w:tr w:rsidR="008259DB" w:rsidRPr="008259DB" w14:paraId="2F22565C" w14:textId="77777777" w:rsidTr="000C3DAB">
        <w:trPr>
          <w:trHeight w:val="395"/>
        </w:trPr>
        <w:tc>
          <w:tcPr>
            <w:tcW w:w="1173" w:type="dxa"/>
            <w:vAlign w:val="center"/>
          </w:tcPr>
          <w:p w14:paraId="575BFF69" w14:textId="248C8582" w:rsidR="00B47AC0" w:rsidRDefault="00E64C31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1941" w:type="dxa"/>
            <w:vAlign w:val="center"/>
          </w:tcPr>
          <w:p w14:paraId="7F624E1C" w14:textId="486FFBD5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7248948</w:t>
            </w: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 xml:space="preserve"> ns</w:t>
            </w:r>
          </w:p>
        </w:tc>
        <w:tc>
          <w:tcPr>
            <w:tcW w:w="1984" w:type="dxa"/>
            <w:vAlign w:val="center"/>
          </w:tcPr>
          <w:p w14:paraId="795B88BF" w14:textId="1795C417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15103905 ns</w:t>
            </w:r>
          </w:p>
        </w:tc>
        <w:tc>
          <w:tcPr>
            <w:tcW w:w="1985" w:type="dxa"/>
            <w:vAlign w:val="center"/>
          </w:tcPr>
          <w:p w14:paraId="4799FBE6" w14:textId="42C08DEE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51874764 ns</w:t>
            </w:r>
          </w:p>
        </w:tc>
        <w:tc>
          <w:tcPr>
            <w:tcW w:w="2267" w:type="dxa"/>
            <w:vAlign w:val="center"/>
          </w:tcPr>
          <w:p w14:paraId="796191C6" w14:textId="1B4671AC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946148923 ns</w:t>
            </w:r>
          </w:p>
        </w:tc>
      </w:tr>
      <w:tr w:rsidR="008259DB" w:rsidRPr="008259DB" w14:paraId="4A56868E" w14:textId="77777777" w:rsidTr="000C3DAB">
        <w:trPr>
          <w:trHeight w:val="428"/>
        </w:trPr>
        <w:tc>
          <w:tcPr>
            <w:tcW w:w="1173" w:type="dxa"/>
            <w:vAlign w:val="center"/>
          </w:tcPr>
          <w:p w14:paraId="5357E3F5" w14:textId="3DEA926F" w:rsidR="00B47AC0" w:rsidRDefault="00E64C31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3</w:t>
            </w:r>
          </w:p>
        </w:tc>
        <w:tc>
          <w:tcPr>
            <w:tcW w:w="1941" w:type="dxa"/>
            <w:vAlign w:val="center"/>
          </w:tcPr>
          <w:p w14:paraId="6DD1145A" w14:textId="3B74D70F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3427127 ns</w:t>
            </w:r>
          </w:p>
        </w:tc>
        <w:tc>
          <w:tcPr>
            <w:tcW w:w="1984" w:type="dxa"/>
            <w:vAlign w:val="center"/>
          </w:tcPr>
          <w:p w14:paraId="0906C58C" w14:textId="679063A5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20469126 ns</w:t>
            </w:r>
          </w:p>
        </w:tc>
        <w:tc>
          <w:tcPr>
            <w:tcW w:w="1985" w:type="dxa"/>
            <w:vAlign w:val="center"/>
          </w:tcPr>
          <w:p w14:paraId="63D54148" w14:textId="7011C7F0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46421968 ns</w:t>
            </w:r>
          </w:p>
        </w:tc>
        <w:tc>
          <w:tcPr>
            <w:tcW w:w="2267" w:type="dxa"/>
            <w:vAlign w:val="center"/>
          </w:tcPr>
          <w:p w14:paraId="0736548E" w14:textId="7883A59A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1252470144 ns</w:t>
            </w:r>
          </w:p>
        </w:tc>
      </w:tr>
      <w:tr w:rsidR="008259DB" w:rsidRPr="008259DB" w14:paraId="1039D076" w14:textId="77777777" w:rsidTr="000C3DAB">
        <w:trPr>
          <w:trHeight w:val="420"/>
        </w:trPr>
        <w:tc>
          <w:tcPr>
            <w:tcW w:w="1173" w:type="dxa"/>
            <w:vAlign w:val="center"/>
          </w:tcPr>
          <w:p w14:paraId="7474CD8D" w14:textId="6B008DBB" w:rsidR="00B47AC0" w:rsidRDefault="00E64C31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1941" w:type="dxa"/>
            <w:vAlign w:val="center"/>
          </w:tcPr>
          <w:p w14:paraId="3FFE7D81" w14:textId="0C6B356A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7098524 ns</w:t>
            </w:r>
          </w:p>
        </w:tc>
        <w:tc>
          <w:tcPr>
            <w:tcW w:w="1984" w:type="dxa"/>
            <w:vAlign w:val="center"/>
          </w:tcPr>
          <w:p w14:paraId="21218B44" w14:textId="294BA11C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8163134 ns</w:t>
            </w:r>
          </w:p>
        </w:tc>
        <w:tc>
          <w:tcPr>
            <w:tcW w:w="1985" w:type="dxa"/>
            <w:vAlign w:val="center"/>
          </w:tcPr>
          <w:p w14:paraId="1EE87B88" w14:textId="75303247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41583112 ns</w:t>
            </w:r>
          </w:p>
        </w:tc>
        <w:tc>
          <w:tcPr>
            <w:tcW w:w="2267" w:type="dxa"/>
            <w:vAlign w:val="center"/>
          </w:tcPr>
          <w:p w14:paraId="57D7E35A" w14:textId="5E03D736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822007628 ns</w:t>
            </w:r>
          </w:p>
        </w:tc>
      </w:tr>
      <w:tr w:rsidR="008259DB" w:rsidRPr="008259DB" w14:paraId="6CCDB0B9" w14:textId="77777777" w:rsidTr="000C3DAB">
        <w:trPr>
          <w:trHeight w:val="434"/>
        </w:trPr>
        <w:tc>
          <w:tcPr>
            <w:tcW w:w="1173" w:type="dxa"/>
            <w:vAlign w:val="center"/>
          </w:tcPr>
          <w:p w14:paraId="14FEED67" w14:textId="0F4A1DDF" w:rsidR="00B47AC0" w:rsidRDefault="00E64C31" w:rsidP="000C3DAB">
            <w:pPr>
              <w:pStyle w:val="NormalWeb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5</w:t>
            </w:r>
          </w:p>
        </w:tc>
        <w:tc>
          <w:tcPr>
            <w:tcW w:w="1941" w:type="dxa"/>
            <w:vAlign w:val="center"/>
          </w:tcPr>
          <w:p w14:paraId="12E6342E" w14:textId="07ECEA9E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4599148 ns</w:t>
            </w:r>
          </w:p>
        </w:tc>
        <w:tc>
          <w:tcPr>
            <w:tcW w:w="1984" w:type="dxa"/>
            <w:vAlign w:val="center"/>
          </w:tcPr>
          <w:p w14:paraId="246C7F30" w14:textId="557085CA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10925767 ns</w:t>
            </w:r>
          </w:p>
        </w:tc>
        <w:tc>
          <w:tcPr>
            <w:tcW w:w="1985" w:type="dxa"/>
            <w:vAlign w:val="center"/>
          </w:tcPr>
          <w:p w14:paraId="715809EF" w14:textId="5505C3CE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38992920 ns</w:t>
            </w:r>
          </w:p>
        </w:tc>
        <w:tc>
          <w:tcPr>
            <w:tcW w:w="2267" w:type="dxa"/>
            <w:vAlign w:val="center"/>
          </w:tcPr>
          <w:p w14:paraId="59820A30" w14:textId="1EA6FBEA" w:rsidR="00B47AC0" w:rsidRPr="008A46D8" w:rsidRDefault="000C3DAB" w:rsidP="000C3DAB">
            <w:pPr>
              <w:pStyle w:val="NormalWeb"/>
              <w:jc w:val="center"/>
              <w:rPr>
                <w:rFonts w:ascii="Calibri" w:hAnsi="Calibri" w:cs="Calibri"/>
                <w:color w:val="538135" w:themeColor="accent6" w:themeShade="BF"/>
                <w:lang w:val="en-US"/>
              </w:rPr>
            </w:pPr>
            <w:r w:rsidRPr="008A46D8">
              <w:rPr>
                <w:rFonts w:ascii="Andale Mono" w:eastAsiaTheme="minorHAnsi" w:hAnsi="Andale Mono" w:cs="Andale Mono"/>
                <w:color w:val="538135" w:themeColor="accent6" w:themeShade="BF"/>
                <w:lang w:val="en-US"/>
              </w:rPr>
              <w:t>701874278 ns</w:t>
            </w:r>
          </w:p>
        </w:tc>
      </w:tr>
    </w:tbl>
    <w:p w14:paraId="5C4BEE47" w14:textId="727AF6FA" w:rsidR="00B0321E" w:rsidRPr="00D94E2A" w:rsidRDefault="00D94E2A" w:rsidP="00D94E2A">
      <w:pPr>
        <w:pStyle w:val="NormalWeb"/>
        <w:shd w:val="clear" w:color="auto" w:fill="FFFFFF"/>
        <w:rPr>
          <w:rFonts w:ascii="Calibri" w:hAnsi="Calibri" w:cs="Calibri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2C03F0D" wp14:editId="58FE19A5">
            <wp:simplePos x="0" y="0"/>
            <wp:positionH relativeFrom="column">
              <wp:posOffset>3080385</wp:posOffset>
            </wp:positionH>
            <wp:positionV relativeFrom="paragraph">
              <wp:posOffset>1051222</wp:posOffset>
            </wp:positionV>
            <wp:extent cx="3582035" cy="2839085"/>
            <wp:effectExtent l="0" t="0" r="0" b="5715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CD211F4" wp14:editId="29DEE44C">
            <wp:simplePos x="0" y="0"/>
            <wp:positionH relativeFrom="column">
              <wp:posOffset>-586105</wp:posOffset>
            </wp:positionH>
            <wp:positionV relativeFrom="paragraph">
              <wp:posOffset>1051222</wp:posOffset>
            </wp:positionV>
            <wp:extent cx="3580130" cy="2839085"/>
            <wp:effectExtent l="0" t="0" r="1270" b="5715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6D8">
        <w:rPr>
          <w:rFonts w:ascii="Calibri" w:hAnsi="Calibri" w:cs="Calibri"/>
          <w:lang w:val="en-US"/>
        </w:rPr>
        <w:t xml:space="preserve">The delay rates of SSL connections are a lot larger than the delay rates of TCP connections. </w:t>
      </w:r>
      <w:r w:rsidR="008A4E8A">
        <w:rPr>
          <w:rFonts w:ascii="Calibri" w:hAnsi="Calibri" w:cs="Calibri"/>
          <w:lang w:val="en-US"/>
        </w:rPr>
        <w:t xml:space="preserve">I </w:t>
      </w:r>
      <w:r w:rsidR="008A4E8A">
        <w:rPr>
          <w:rFonts w:ascii="Calibri" w:hAnsi="Calibri" w:cs="Calibri"/>
          <w:lang w:val="en-US"/>
        </w:rPr>
        <w:t>analyzed the</w:t>
      </w:r>
      <w:r w:rsidR="008A4E8A">
        <w:rPr>
          <w:rFonts w:ascii="Calibri" w:hAnsi="Calibri" w:cs="Calibri"/>
          <w:lang w:val="en-US"/>
        </w:rPr>
        <w:t xml:space="preserve"> packet numbers of both connections. While TCP connection sends 258 packets, SSL connection sends 686 packets which is more than twice of the TCP.</w:t>
      </w:r>
      <w:r w:rsidR="00190C10">
        <w:rPr>
          <w:rFonts w:ascii="Calibri" w:hAnsi="Calibri" w:cs="Calibri"/>
          <w:lang w:val="en-US"/>
        </w:rPr>
        <w:t xml:space="preserve"> The reason is that SSL encrypts and decrypts the </w:t>
      </w:r>
      <w:r w:rsidR="007F16B8">
        <w:rPr>
          <w:rFonts w:ascii="Calibri" w:hAnsi="Calibri" w:cs="Calibri"/>
          <w:lang w:val="en-US"/>
        </w:rPr>
        <w:t>data,</w:t>
      </w:r>
      <w:r w:rsidR="00190C10">
        <w:rPr>
          <w:rFonts w:ascii="Calibri" w:hAnsi="Calibri" w:cs="Calibri"/>
          <w:lang w:val="en-US"/>
        </w:rPr>
        <w:t xml:space="preserve"> and this slows down the connection.</w:t>
      </w:r>
    </w:p>
    <w:p w14:paraId="089D935F" w14:textId="28F70A14" w:rsidR="00B0321E" w:rsidRDefault="00B0321E" w:rsidP="00DE621B">
      <w:pPr>
        <w:spacing w:line="360" w:lineRule="auto"/>
        <w:rPr>
          <w:sz w:val="28"/>
          <w:szCs w:val="28"/>
        </w:rPr>
      </w:pPr>
    </w:p>
    <w:p w14:paraId="3BA2FEB9" w14:textId="0A8255DE" w:rsidR="00DE621B" w:rsidRDefault="00DE621B" w:rsidP="00DE621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PART2</w:t>
      </w:r>
    </w:p>
    <w:p w14:paraId="4524DFDE" w14:textId="39B2FBE8" w:rsidR="00DE621B" w:rsidRPr="00DE621B" w:rsidRDefault="00DE621B" w:rsidP="00DE621B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PART3</w:t>
      </w:r>
    </w:p>
    <w:sectPr w:rsidR="00DE621B" w:rsidRPr="00DE621B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FB058" w14:textId="77777777" w:rsidR="006D762F" w:rsidRDefault="006D762F" w:rsidP="00DE621B">
      <w:r>
        <w:separator/>
      </w:r>
    </w:p>
  </w:endnote>
  <w:endnote w:type="continuationSeparator" w:id="0">
    <w:p w14:paraId="6CC77438" w14:textId="77777777" w:rsidR="006D762F" w:rsidRDefault="006D762F" w:rsidP="00DE6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192F1" w14:textId="77777777" w:rsidR="006D762F" w:rsidRDefault="006D762F" w:rsidP="00DE621B">
      <w:r>
        <w:separator/>
      </w:r>
    </w:p>
  </w:footnote>
  <w:footnote w:type="continuationSeparator" w:id="0">
    <w:p w14:paraId="48D8A235" w14:textId="77777777" w:rsidR="006D762F" w:rsidRDefault="006D762F" w:rsidP="00DE62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43284" w14:textId="067E92B8" w:rsidR="00DE621B" w:rsidRDefault="00DE621B">
    <w:pPr>
      <w:pStyle w:val="Header"/>
      <w:rPr>
        <w:lang w:val="tr-TR"/>
      </w:rPr>
    </w:pPr>
    <w:r>
      <w:rPr>
        <w:lang w:val="tr-TR"/>
      </w:rPr>
      <w:t xml:space="preserve">Türkü Bengisu </w:t>
    </w:r>
    <w:proofErr w:type="spellStart"/>
    <w:r>
      <w:rPr>
        <w:lang w:val="tr-TR"/>
      </w:rPr>
      <w:t>Savran</w:t>
    </w:r>
    <w:proofErr w:type="spellEnd"/>
  </w:p>
  <w:p w14:paraId="40CF4049" w14:textId="00859AF2" w:rsidR="00DE621B" w:rsidRPr="00DE621B" w:rsidRDefault="00DE621B">
    <w:pPr>
      <w:pStyle w:val="Header"/>
      <w:rPr>
        <w:lang w:val="tr-TR"/>
      </w:rPr>
    </w:pPr>
    <w:r>
      <w:rPr>
        <w:lang w:val="tr-TR"/>
      </w:rPr>
      <w:t>64145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630AB"/>
    <w:multiLevelType w:val="multilevel"/>
    <w:tmpl w:val="75C6A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F278B5"/>
    <w:multiLevelType w:val="multilevel"/>
    <w:tmpl w:val="0C80C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853F99"/>
    <w:multiLevelType w:val="multilevel"/>
    <w:tmpl w:val="3D48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21B"/>
    <w:rsid w:val="00011E6F"/>
    <w:rsid w:val="000C3DAB"/>
    <w:rsid w:val="00137085"/>
    <w:rsid w:val="00190C10"/>
    <w:rsid w:val="002924B4"/>
    <w:rsid w:val="005269AB"/>
    <w:rsid w:val="00537960"/>
    <w:rsid w:val="00687BE2"/>
    <w:rsid w:val="006D53C4"/>
    <w:rsid w:val="006D74F4"/>
    <w:rsid w:val="006D762F"/>
    <w:rsid w:val="0070776E"/>
    <w:rsid w:val="007F16B8"/>
    <w:rsid w:val="008259DB"/>
    <w:rsid w:val="008A46D8"/>
    <w:rsid w:val="008A4E8A"/>
    <w:rsid w:val="009138DF"/>
    <w:rsid w:val="009F0998"/>
    <w:rsid w:val="00A50D6C"/>
    <w:rsid w:val="00B0321E"/>
    <w:rsid w:val="00B47AC0"/>
    <w:rsid w:val="00B553D8"/>
    <w:rsid w:val="00B96C47"/>
    <w:rsid w:val="00D94E2A"/>
    <w:rsid w:val="00DE621B"/>
    <w:rsid w:val="00E64C31"/>
    <w:rsid w:val="00EA22C7"/>
    <w:rsid w:val="00ED5B12"/>
    <w:rsid w:val="00FA6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E14F72"/>
  <w15:chartTrackingRefBased/>
  <w15:docId w15:val="{0CC05C18-B702-AD42-8562-5C017E82C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D6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21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E621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E621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E621B"/>
    <w:rPr>
      <w:lang w:val="en-US"/>
    </w:rPr>
  </w:style>
  <w:style w:type="paragraph" w:styleId="NormalWeb">
    <w:name w:val="Normal (Web)"/>
    <w:basedOn w:val="Normal"/>
    <w:uiPriority w:val="99"/>
    <w:unhideWhenUsed/>
    <w:rsid w:val="00DE621B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E621B"/>
    <w:pPr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table" w:styleId="TableGrid">
    <w:name w:val="Table Grid"/>
    <w:basedOn w:val="TableNormal"/>
    <w:uiPriority w:val="39"/>
    <w:rsid w:val="00B47A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64C3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2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5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7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0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4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2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62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7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B4CCE2-63E3-2747-B2FF-9FD85D485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TURKU BENGISU SAVRAN</dc:creator>
  <cp:keywords/>
  <dc:description/>
  <cp:lastModifiedBy>TURKU BENGISU SAVRAN</cp:lastModifiedBy>
  <cp:revision>20</cp:revision>
  <dcterms:created xsi:type="dcterms:W3CDTF">2021-12-01T21:00:00Z</dcterms:created>
  <dcterms:modified xsi:type="dcterms:W3CDTF">2021-12-02T11:26:00Z</dcterms:modified>
</cp:coreProperties>
</file>