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E3A5F" w:sz="24" w:space="8"/>
        </w:pBdr>
        <w:spacing w:before="600" w:after="200"/>
      </w:pPr>
      <w:r>
        <w:rPr>
          <w:b/>
          <w:bCs/>
          <w:color w:val="64748B"/>
          <w:sz w:val="20"/>
          <w:szCs w:val="20"/>
          <w:rFonts w:ascii="Arial" w:cs="Arial" w:eastAsia="Arial" w:hAnsi="Arial"/>
        </w:rPr>
        <w:t xml:space="preserve">TRUXON TMS</w:t>
      </w:r>
    </w:p>
    <w:p>
      <w:pPr>
        <w:spacing w:before="200" w:after="120"/>
      </w:pPr>
      <w:r>
        <w:rPr>
          <w:b/>
          <w:bCs/>
          <w:color w:val="0F172A"/>
          <w:sz w:val="40"/>
          <w:szCs w:val="40"/>
          <w:rFonts w:ascii="Arial" w:cs="Arial" w:eastAsia="Arial" w:hAnsi="Arial"/>
        </w:rPr>
        <w:t xml:space="preserve">Code Scrutiny &amp; Security Assessment</w:t>
      </w:r>
    </w:p>
    <w:p>
      <w:pPr>
        <w:spacing w:after="400"/>
      </w:pPr>
      <w:r>
        <w:rPr>
          <w:i/>
          <w:iCs/>
          <w:color w:val="475569"/>
          <w:sz w:val="22"/>
          <w:szCs w:val="22"/>
          <w:rFonts w:ascii="Arial" w:cs="Arial" w:eastAsia="Arial" w:hAnsi="Arial"/>
        </w:rPr>
        <w:t xml:space="preserve">Security analysis · Bug hunting · Code purity review</w:t>
      </w:r>
    </w:p>
    <w:p>
      <w:pPr>
        <w:spacing w:after="80"/>
      </w:pPr>
      <w:r>
        <w:rPr>
          <w:b/>
          <w:bCs/>
          <w:color w:val="334155"/>
          <w:sz w:val="20"/>
          <w:szCs w:val="20"/>
          <w:rFonts w:ascii="Arial" w:cs="Arial" w:eastAsia="Arial" w:hAnsi="Arial"/>
        </w:rPr>
        <w:t xml:space="preserve">Repository: </w:t>
      </w:r>
      <w:r>
        <w:rPr>
          <w:color w:val="222222"/>
          <w:sz w:val="20"/>
          <w:szCs w:val="20"/>
          <w:rFonts w:ascii="Arial" w:cs="Arial" w:eastAsia="Arial" w:hAnsi="Arial"/>
        </w:rPr>
        <w:t xml:space="preserve">turkyildiz/truxon</w:t>
      </w:r>
    </w:p>
    <w:p>
      <w:pPr>
        <w:spacing w:after="80"/>
      </w:pPr>
      <w:r>
        <w:rPr>
          <w:b/>
          <w:bCs/>
          <w:color w:val="334155"/>
          <w:sz w:val="20"/>
          <w:szCs w:val="20"/>
          <w:rFonts w:ascii="Arial" w:cs="Arial" w:eastAsia="Arial" w:hAnsi="Arial"/>
        </w:rPr>
        <w:t xml:space="preserve">Commit reviewed: </w:t>
      </w:r>
      <w:r>
        <w:rPr>
          <w:color w:val="222222"/>
          <w:sz w:val="20"/>
          <w:szCs w:val="20"/>
          <w:rFonts w:ascii="Arial" w:cs="Arial" w:eastAsia="Arial" w:hAnsi="Arial"/>
        </w:rPr>
        <w:t xml:space="preserve">3400036 (main, as of 2026-07-21)</w:t>
      </w:r>
    </w:p>
    <w:p>
      <w:pPr>
        <w:spacing w:after="80"/>
      </w:pPr>
      <w:r>
        <w:rPr>
          <w:b/>
          <w:bCs/>
          <w:color w:val="334155"/>
          <w:sz w:val="20"/>
          <w:szCs w:val="20"/>
          <w:rFonts w:ascii="Arial" w:cs="Arial" w:eastAsia="Arial" w:hAnsi="Arial"/>
        </w:rPr>
        <w:t xml:space="preserve">Prepared for: </w:t>
      </w:r>
      <w:r>
        <w:rPr>
          <w:color w:val="222222"/>
          <w:sz w:val="20"/>
          <w:szCs w:val="20"/>
          <w:rFonts w:ascii="Arial" w:cs="Arial" w:eastAsia="Arial" w:hAnsi="Arial"/>
        </w:rPr>
        <w:t xml:space="preserve">Truxon development team</w:t>
      </w:r>
    </w:p>
    <w:p>
      <w:pPr>
        <w:spacing w:after="80"/>
      </w:pPr>
      <w:r>
        <w:rPr>
          <w:b/>
          <w:bCs/>
          <w:color w:val="334155"/>
          <w:sz w:val="20"/>
          <w:szCs w:val="20"/>
          <w:rFonts w:ascii="Arial" w:cs="Arial" w:eastAsia="Arial" w:hAnsi="Arial"/>
        </w:rPr>
        <w:t xml:space="preserve">Prepared by: </w:t>
      </w:r>
      <w:r>
        <w:rPr>
          <w:color w:val="222222"/>
          <w:sz w:val="20"/>
          <w:szCs w:val="20"/>
          <w:rFonts w:ascii="Arial" w:cs="Arial" w:eastAsia="Arial" w:hAnsi="Arial"/>
        </w:rPr>
        <w:t xml:space="preserve">Grok Code Scrutiny (security analyst / bug hunter / code purist)</w:t>
      </w:r>
    </w:p>
    <w:p>
      <w:pPr>
        <w:spacing w:after="80"/>
      </w:pPr>
      <w:r>
        <w:rPr>
          <w:b/>
          <w:bCs/>
          <w:color w:val="334155"/>
          <w:sz w:val="20"/>
          <w:szCs w:val="20"/>
          <w:rFonts w:ascii="Arial" w:cs="Arial" w:eastAsia="Arial" w:hAnsi="Arial"/>
        </w:rPr>
        <w:t xml:space="preserve">Classification: </w:t>
      </w:r>
      <w:r>
        <w:rPr>
          <w:color w:val="222222"/>
          <w:sz w:val="20"/>
          <w:szCs w:val="20"/>
          <w:rFonts w:ascii="Arial" w:cs="Arial" w:eastAsia="Arial" w:hAnsi="Arial"/>
        </w:rPr>
        <w:t xml:space="preserve">Internal — engineering confidential</w:t>
      </w:r>
    </w:p>
    <w:p>
      <w:pPr>
        <w:spacing w:after="200" w:before="0"/>
      </w:pPr>
      <w:r>
        <w:rPr>
          <w:color w:val="222222"/>
          <w:sz w:val="20"/>
          <w:szCs w:val="20"/>
          <w:rFonts w:ascii="Arial" w:cs="Arial" w:eastAsia="Arial" w:hAnsi="Arial"/>
        </w:rPr>
        <w:t xml:space="preserve"/>
      </w:r>
    </w:p>
    <w:p>
      <w:pPr>
        <w:spacing w:after="120" w:before="0"/>
      </w:pPr>
      <w:r>
        <w:rPr>
          <w:color w:val="475569"/>
          <w:sz w:val="19"/>
          <w:szCs w:val="19"/>
          <w:rFonts w:ascii="Arial" w:cs="Arial" w:eastAsia="Arial" w:hAnsi="Arial"/>
        </w:rPr>
        <w:t xml:space="preserve">This report is intended for developers implementing remediations. Findings cite concrete file paths and behaviors observed in source. Severity reflects exploitability and business impact for a single-tenant TMS handling loads, invoices, documents, telematics, and accounting integrations.</w:t>
      </w:r>
    </w:p>
    <w:p>
      <w:r>
        <w:br w:type="page"/>
      </w:r>
    </w:p>
    <w:p>
      <w:pPr>
        <w:pStyle w:val="Heading1"/>
        <w:spacing w:before="360" w:after="200"/>
      </w:pPr>
      <w:r>
        <w:rPr>
          <w:b/>
          <w:bCs/>
          <w:color w:val="0F172A"/>
          <w:sz w:val="28"/>
          <w:szCs w:val="28"/>
          <w:rFonts w:ascii="Arial" w:cs="Arial" w:eastAsia="Arial" w:hAnsi="Arial"/>
        </w:rPr>
        <w:t xml:space="preserve">1. Executive Summary</w:t>
      </w:r>
    </w:p>
    <w:p>
      <w:pPr>
        <w:spacing w:after="120" w:before="0"/>
      </w:pPr>
      <w:r>
        <w:rPr>
          <w:color w:val="222222"/>
          <w:sz w:val="20"/>
          <w:szCs w:val="20"/>
          <w:rFonts w:ascii="Arial" w:cs="Arial" w:eastAsia="Arial" w:hAnsi="Arial"/>
        </w:rPr>
        <w:t xml:space="preserve">Truxon is a Supabase-native TMS: React SPA, Flutter companion, Postgres RLS + SECURITY DEFINER RPCs, and Deno edge functions. The architecture is generally sound — business rules live in the database, signup is disabled, admin user creation never trusts client metadata for admin role, and write paths for the Forest agent use the caller’s JWT (RLS-bound). Historical RBAC hardening (documents, reporting RPCs, billed-load immutability) shows mature defensive thinking.</w:t>
      </w:r>
    </w:p>
    <w:p>
      <w:pPr>
        <w:spacing w:after="120" w:before="0"/>
      </w:pPr>
      <w:r>
        <w:rPr>
          <w:color w:val="222222"/>
          <w:sz w:val="20"/>
          <w:szCs w:val="20"/>
          <w:rFonts w:ascii="Arial" w:cs="Arial" w:eastAsia="Arial" w:hAnsi="Arial"/>
        </w:rPr>
        <w:t xml:space="preserve">The dominant residual risk is not a missing RLS policy on loads — it is treating the public Supabase anon JWT (and, when verify_jwt is off, an unsigned JWT payload decode) as authorization for privileged cron/job edge functions that mint service-role clients. That pattern can expose document signed URLs, mailbox mining, customer enrichment, QBO sync, and operational self-heal surfaces.</w:t>
      </w:r>
    </w:p>
    <w:p>
      <w:pPr>
        <w:spacing w:after="120" w:before="0"/>
      </w:pPr>
      <w:r>
        <w:rPr>
          <w:color w:val="222222"/>
          <w:sz w:val="20"/>
          <w:szCs w:val="20"/>
          <w:rFonts w:ascii="Arial" w:cs="Arial" w:eastAsia="Arial" w:hAnsi="Arial"/>
        </w:rPr>
        <w:t xml:space="preserve">Secondary critical money-path issues exist in the new detention → billing pipeline: void_invoice does not reopen accessorials, so a normal void/re-bill cycle can silently drop detention revenue. Supporting races and frozen proposal amounts compound the risk.</w:t>
      </w:r>
    </w:p>
    <w:p>
      <w:pPr>
        <w:pStyle w:val="Heading2"/>
        <w:spacing w:before="280" w:after="140"/>
      </w:pPr>
      <w:r>
        <w:rPr>
          <w:b/>
          <w:bCs/>
          <w:color w:val="1E3A5F"/>
          <w:sz w:val="24"/>
          <w:szCs w:val="24"/>
          <w:rFonts w:ascii="Arial" w:cs="Arial" w:eastAsia="Arial" w:hAnsi="Arial"/>
        </w:rPr>
        <w:t xml:space="preserve">1.1 Severity snapshot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6392"/>
      </w:tblGrid>
      <w:tr>
        <w:tc>
          <w:tcPr>
            <w:tcW w:type="dxa" w:w="1600"/>
            <w:tcBorders>
              <w:top w:val="single" w:color="CCCCCC" w:sz="4"/>
              <w:left w:val="single" w:color="CCCCCC" w:sz="4"/>
              <w:bottom w:val="single" w:color="CCCCCC" w:sz="4"/>
              <w:right w:val="single" w:color="CCCCCC" w:sz="4"/>
            </w:tcBorders>
            <w:shd w:fill="1E3A5F" w:val="clear"/>
            <w:tcMar>
              <w:top w:type="dxa" w:w="60"/>
              <w:left w:type="dxa" w:w="80"/>
              <w:bottom w:type="dxa" w:w="60"/>
              <w:right w:type="dxa" w:w="80"/>
            </w:tcMar>
          </w:tcPr>
          <w:p>
            <w:r>
              <w:rPr>
                <w:b/>
                <w:bCs/>
                <w:color w:val="FFFFFF"/>
                <w:sz w:val="17"/>
                <w:szCs w:val="17"/>
                <w:rFonts w:ascii="Arial" w:cs="Arial" w:eastAsia="Arial" w:hAnsi="Arial"/>
              </w:rPr>
              <w:t xml:space="preserve">Severity</w:t>
            </w:r>
          </w:p>
        </w:tc>
        <w:tc>
          <w:tcPr>
            <w:tcW w:type="dxa" w:w="1800"/>
            <w:tcBorders>
              <w:top w:val="single" w:color="CCCCCC" w:sz="4"/>
              <w:left w:val="single" w:color="CCCCCC" w:sz="4"/>
              <w:bottom w:val="single" w:color="CCCCCC" w:sz="4"/>
              <w:right w:val="single" w:color="CCCCCC" w:sz="4"/>
            </w:tcBorders>
            <w:shd w:fill="1E3A5F" w:val="clear"/>
            <w:tcMar>
              <w:top w:type="dxa" w:w="60"/>
              <w:left w:type="dxa" w:w="80"/>
              <w:bottom w:type="dxa" w:w="60"/>
              <w:right w:type="dxa" w:w="80"/>
            </w:tcMar>
          </w:tcPr>
          <w:p>
            <w:r>
              <w:rPr>
                <w:b/>
                <w:bCs/>
                <w:color w:val="FFFFFF"/>
                <w:sz w:val="17"/>
                <w:szCs w:val="17"/>
                <w:rFonts w:ascii="Arial" w:cs="Arial" w:eastAsia="Arial" w:hAnsi="Arial"/>
              </w:rPr>
              <w:t xml:space="preserve">Count</w:t>
            </w:r>
          </w:p>
        </w:tc>
        <w:tc>
          <w:tcPr>
            <w:tcW w:type="dxa" w:w="6392"/>
            <w:tcBorders>
              <w:top w:val="single" w:color="CCCCCC" w:sz="4"/>
              <w:left w:val="single" w:color="CCCCCC" w:sz="4"/>
              <w:bottom w:val="single" w:color="CCCCCC" w:sz="4"/>
              <w:right w:val="single" w:color="CCCCCC" w:sz="4"/>
            </w:tcBorders>
            <w:shd w:fill="1E3A5F" w:val="clear"/>
            <w:tcMar>
              <w:top w:type="dxa" w:w="60"/>
              <w:left w:type="dxa" w:w="80"/>
              <w:bottom w:type="dxa" w:w="60"/>
              <w:right w:type="dxa" w:w="80"/>
            </w:tcMar>
          </w:tcPr>
          <w:p>
            <w:r>
              <w:rPr>
                <w:b/>
                <w:bCs/>
                <w:color w:val="FFFFFF"/>
                <w:sz w:val="17"/>
                <w:szCs w:val="17"/>
                <w:rFonts w:ascii="Arial" w:cs="Arial" w:eastAsia="Arial" w:hAnsi="Arial"/>
              </w:rPr>
              <w:t xml:space="preserve">Themes</w:t>
            </w:r>
          </w:p>
        </w:tc>
      </w:tr>
      <w:tr>
        <w:tc>
          <w:tcPr>
            <w:tcW w:type="dxa" w:w="16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CRITICAL</w:t>
            </w:r>
          </w:p>
        </w:tc>
        <w:tc>
          <w:tcPr>
            <w:tcW w:type="dxa" w:w="18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1 systemic</w:t>
            </w:r>
          </w:p>
        </w:tc>
        <w:tc>
          <w:tcPr>
            <w:tcW w:type="dxa" w:w="6392"/>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Cron auth = public anon / forgeable payload</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HIGH</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8+</w:t>
            </w:r>
          </w:p>
        </w:tc>
        <w:tc>
          <w:tcPr>
            <w:tcW w:type="dxa" w:w="6392"/>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Doc exfil, mine writes, void/billing, inactive users, mobile GPS</w:t>
            </w:r>
          </w:p>
        </w:tc>
      </w:tr>
      <w:tr>
        <w:tc>
          <w:tcPr>
            <w:tcW w:type="dxa" w:w="16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MEDIUM</w:t>
            </w:r>
          </w:p>
        </w:tc>
        <w:tc>
          <w:tcPr>
            <w:tcW w:type="dxa" w:w="18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12+</w:t>
            </w:r>
          </w:p>
        </w:tc>
        <w:tc>
          <w:tcPr>
            <w:tcW w:type="dxa" w:w="6392"/>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CORS, rate limits, DEFINER gaps, QBO token in URL, headers</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LOW / NIT</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10+</w:t>
            </w:r>
          </w:p>
        </w:tc>
        <w:tc>
          <w:tcPr>
            <w:tcW w:type="dxa" w:w="6392"/>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UX, architecture purity, test gaps, argv passwords</w:t>
            </w:r>
          </w:p>
        </w:tc>
      </w:tr>
    </w:tbl>
    <w:p>
      <w:pPr>
        <w:spacing w:after="120" w:before="0"/>
      </w:pPr>
      <w:r>
        <w:rPr>
          <w:color w:val="222222"/>
          <w:sz w:val="20"/>
          <w:szCs w:val="20"/>
          <w:rFonts w:ascii="Arial" w:cs="Arial" w:eastAsia="Arial" w:hAnsi="Arial"/>
        </w:rPr>
        <w:t xml:space="preserve"/>
      </w:r>
    </w:p>
    <w:p>
      <w:pPr>
        <w:pStyle w:val="Heading2"/>
        <w:spacing w:before="280" w:after="140"/>
      </w:pPr>
      <w:r>
        <w:rPr>
          <w:b/>
          <w:bCs/>
          <w:color w:val="1E3A5F"/>
          <w:sz w:val="24"/>
          <w:szCs w:val="24"/>
          <w:rFonts w:ascii="Arial" w:cs="Arial" w:eastAsia="Arial" w:hAnsi="Arial"/>
        </w:rPr>
        <w:t xml:space="preserve">1.2 Recommended fix order</w:t>
      </w:r>
    </w:p>
    <w:p>
      <w:pPr>
        <w:pStyle w:val="ListParagraph"/>
        <w:numPr>
          <w:ilvl w:val="0"/>
          <w:numId w:val="2"/>
        </w:numPr>
        <w:spacing w:after="80"/>
      </w:pPr>
      <w:r>
        <w:rPr>
          <w:color w:val="222222"/>
          <w:sz w:val="20"/>
          <w:szCs w:val="20"/>
          <w:rFonts w:ascii="Arial" w:cs="Arial" w:eastAsia="Arial" w:hAnsi="Arial"/>
        </w:rPr>
        <w:t xml:space="preserve">P0 — Introduce CRON_SECRET (fuel-import pattern) for all privileged job functions; start with doc-rag, customer-enrich, dispatch-watch, qbo-sync.</w:t>
      </w:r>
    </w:p>
    <w:p>
      <w:pPr>
        <w:pStyle w:val="ListParagraph"/>
        <w:numPr>
          <w:ilvl w:val="0"/>
          <w:numId w:val="2"/>
        </w:numPr>
        <w:spacing w:after="80"/>
      </w:pPr>
      <w:r>
        <w:rPr>
          <w:color w:val="222222"/>
          <w:sz w:val="20"/>
          <w:szCs w:val="20"/>
          <w:rFonts w:ascii="Arial" w:cs="Arial" w:eastAsia="Arial" w:hAnsi="Arial"/>
        </w:rPr>
        <w:t xml:space="preserve">P0 — Fix void_invoice + accessorial reopen; lock accessorial rows in create_invoice; refresh proposed amounts.</w:t>
      </w:r>
    </w:p>
    <w:p>
      <w:pPr>
        <w:pStyle w:val="ListParagraph"/>
        <w:numPr>
          <w:ilvl w:val="0"/>
          <w:numId w:val="2"/>
        </w:numPr>
        <w:spacing w:after="80"/>
      </w:pPr>
      <w:r>
        <w:rPr>
          <w:color w:val="222222"/>
          <w:sz w:val="20"/>
          <w:szCs w:val="20"/>
          <w:rFonts w:ascii="Arial" w:cs="Arial" w:eastAsia="Arial" w:hAnsi="Arial"/>
        </w:rPr>
        <w:t xml:space="preserve">P1 — my_role() and session restore honor is_active; DB last-admin trigger.</w:t>
      </w:r>
    </w:p>
    <w:p>
      <w:pPr>
        <w:pStyle w:val="ListParagraph"/>
        <w:numPr>
          <w:ilvl w:val="0"/>
          <w:numId w:val="2"/>
        </w:numPr>
        <w:spacing w:after="80"/>
      </w:pPr>
      <w:r>
        <w:rPr>
          <w:color w:val="222222"/>
          <w:sz w:val="20"/>
          <w:szCs w:val="20"/>
          <w:rFonts w:ascii="Arial" w:cs="Arial" w:eastAsia="Arial" w:hAnsi="Arial"/>
        </w:rPr>
        <w:t xml:space="preserve">P1 — Mobile sign-out: stop GPS + clear offline queues.</w:t>
      </w:r>
    </w:p>
    <w:p>
      <w:pPr>
        <w:pStyle w:val="ListParagraph"/>
        <w:numPr>
          <w:ilvl w:val="0"/>
          <w:numId w:val="2"/>
        </w:numPr>
        <w:spacing w:after="80"/>
      </w:pPr>
      <w:r>
        <w:rPr>
          <w:color w:val="222222"/>
          <w:sz w:val="20"/>
          <w:szCs w:val="20"/>
          <w:rFonts w:ascii="Arial" w:cs="Arial" w:eastAsia="Arial" w:hAnsi="Arial"/>
        </w:rPr>
        <w:t xml:space="preserve">P2 — Invoice UI totals, Vercel security headers, CORS allowlist, rate limits, data.ts purity.</w:t>
      </w:r>
    </w:p>
    <w:p>
      <w:pPr>
        <w:pStyle w:val="Heading1"/>
        <w:spacing w:before="360" w:after="200"/>
      </w:pPr>
      <w:r>
        <w:rPr>
          <w:b/>
          <w:bCs/>
          <w:color w:val="0F172A"/>
          <w:sz w:val="28"/>
          <w:szCs w:val="28"/>
          <w:rFonts w:ascii="Arial" w:cs="Arial" w:eastAsia="Arial" w:hAnsi="Arial"/>
        </w:rPr>
        <w:t xml:space="preserve">2. Scope &amp; Methodology</w:t>
      </w:r>
    </w:p>
    <w:p>
      <w:pPr>
        <w:pStyle w:val="Heading2"/>
        <w:spacing w:before="280" w:after="140"/>
      </w:pPr>
      <w:r>
        <w:rPr>
          <w:b/>
          <w:bCs/>
          <w:color w:val="1E3A5F"/>
          <w:sz w:val="24"/>
          <w:szCs w:val="24"/>
          <w:rFonts w:ascii="Arial" w:cs="Arial" w:eastAsia="Arial" w:hAnsi="Arial"/>
        </w:rPr>
        <w:t xml:space="preserve">2.1 In scope</w:t>
      </w:r>
    </w:p>
    <w:p>
      <w:pPr>
        <w:pStyle w:val="ListParagraph"/>
        <w:numPr>
          <w:ilvl w:val="0"/>
          <w:numId w:val="2"/>
        </w:numPr>
        <w:spacing w:after="80"/>
      </w:pPr>
      <w:r>
        <w:rPr>
          <w:color w:val="222222"/>
          <w:sz w:val="20"/>
          <w:szCs w:val="20"/>
          <w:rFonts w:ascii="Arial" w:cs="Arial" w:eastAsia="Arial" w:hAnsi="Arial"/>
        </w:rPr>
        <w:t xml:space="preserve">frontend/ — React SPA (auth, data layer, pages, Vercel config)</w:t>
      </w:r>
    </w:p>
    <w:p>
      <w:pPr>
        <w:pStyle w:val="ListParagraph"/>
        <w:numPr>
          <w:ilvl w:val="0"/>
          <w:numId w:val="2"/>
        </w:numPr>
        <w:spacing w:after="80"/>
      </w:pPr>
      <w:r>
        <w:rPr>
          <w:color w:val="222222"/>
          <w:sz w:val="20"/>
          <w:szCs w:val="20"/>
          <w:rFonts w:ascii="Arial" w:cs="Arial" w:eastAsia="Arial" w:hAnsi="Arial"/>
        </w:rPr>
        <w:t xml:space="preserve">supabase/migrations — schema, RLS, SECURITY DEFINER RPCs, cron SQL</w:t>
      </w:r>
    </w:p>
    <w:p>
      <w:pPr>
        <w:pStyle w:val="ListParagraph"/>
        <w:numPr>
          <w:ilvl w:val="0"/>
          <w:numId w:val="2"/>
        </w:numPr>
        <w:spacing w:after="80"/>
      </w:pPr>
      <w:r>
        <w:rPr>
          <w:color w:val="222222"/>
          <w:sz w:val="20"/>
          <w:szCs w:val="20"/>
          <w:rFonts w:ascii="Arial" w:cs="Arial" w:eastAsia="Arial" w:hAnsi="Arial"/>
        </w:rPr>
        <w:t xml:space="preserve">supabase/functions — edge functions and _shared helpers</w:t>
      </w:r>
    </w:p>
    <w:p>
      <w:pPr>
        <w:pStyle w:val="ListParagraph"/>
        <w:numPr>
          <w:ilvl w:val="0"/>
          <w:numId w:val="2"/>
        </w:numPr>
        <w:spacing w:after="80"/>
      </w:pPr>
      <w:r>
        <w:rPr>
          <w:color w:val="222222"/>
          <w:sz w:val="20"/>
          <w:szCs w:val="20"/>
          <w:rFonts w:ascii="Arial" w:cs="Arial" w:eastAsia="Arial" w:hAnsi="Arial"/>
        </w:rPr>
        <w:t xml:space="preserve">mobile/lib — Flutter companion (auth, GPS, outbox, OTA)</w:t>
      </w:r>
    </w:p>
    <w:p>
      <w:pPr>
        <w:pStyle w:val="ListParagraph"/>
        <w:numPr>
          <w:ilvl w:val="0"/>
          <w:numId w:val="2"/>
        </w:numPr>
        <w:spacing w:after="80"/>
      </w:pPr>
      <w:r>
        <w:rPr>
          <w:color w:val="222222"/>
          <w:sz w:val="20"/>
          <w:szCs w:val="20"/>
          <w:rFonts w:ascii="Arial" w:cs="Arial" w:eastAsia="Arial" w:hAnsi="Arial"/>
        </w:rPr>
        <w:t xml:space="preserve">deploy/ — backup, watchdog responder, migration-its, fuel/toll workers</w:t>
      </w:r>
    </w:p>
    <w:p>
      <w:pPr>
        <w:pStyle w:val="ListParagraph"/>
        <w:numPr>
          <w:ilvl w:val="0"/>
          <w:numId w:val="2"/>
        </w:numPr>
        <w:spacing w:after="80"/>
      </w:pPr>
      <w:r>
        <w:rPr>
          <w:color w:val="222222"/>
          <w:sz w:val="20"/>
          <w:szCs w:val="20"/>
          <w:rFonts w:ascii="Arial" w:cs="Arial" w:eastAsia="Arial" w:hAnsi="Arial"/>
        </w:rPr>
        <w:t xml:space="preserve">scripts/ — go-live and smoke harnesses</w:t>
      </w:r>
    </w:p>
    <w:p>
      <w:pPr>
        <w:pStyle w:val="Heading2"/>
        <w:spacing w:before="280" w:after="140"/>
      </w:pPr>
      <w:r>
        <w:rPr>
          <w:b/>
          <w:bCs/>
          <w:color w:val="1E3A5F"/>
          <w:sz w:val="24"/>
          <w:szCs w:val="24"/>
          <w:rFonts w:ascii="Arial" w:cs="Arial" w:eastAsia="Arial" w:hAnsi="Arial"/>
        </w:rPr>
        <w:t xml:space="preserve">2.2 Out of scope / limits</w:t>
      </w:r>
    </w:p>
    <w:p>
      <w:pPr>
        <w:pStyle w:val="ListParagraph"/>
        <w:numPr>
          <w:ilvl w:val="0"/>
          <w:numId w:val="2"/>
        </w:numPr>
        <w:spacing w:after="80"/>
      </w:pPr>
      <w:r>
        <w:rPr>
          <w:color w:val="222222"/>
          <w:sz w:val="20"/>
          <w:szCs w:val="20"/>
          <w:rFonts w:ascii="Arial" w:cs="Arial" w:eastAsia="Arial" w:hAnsi="Arial"/>
        </w:rPr>
        <w:t xml:space="preserve">No live penetration of production (no credentialed attack against okoeeyxxvzypjiumraxq).</w:t>
      </w:r>
    </w:p>
    <w:p>
      <w:pPr>
        <w:pStyle w:val="ListParagraph"/>
        <w:numPr>
          <w:ilvl w:val="0"/>
          <w:numId w:val="2"/>
        </w:numPr>
        <w:spacing w:after="80"/>
      </w:pPr>
      <w:r>
        <w:rPr>
          <w:color w:val="222222"/>
          <w:sz w:val="20"/>
          <w:szCs w:val="20"/>
          <w:rFonts w:ascii="Arial" w:cs="Arial" w:eastAsia="Arial" w:hAnsi="Arial"/>
        </w:rPr>
        <w:t xml:space="preserve">No full static analysis of every SQL migration line-by-line for all 128+ files.</w:t>
      </w:r>
    </w:p>
    <w:p>
      <w:pPr>
        <w:pStyle w:val="ListParagraph"/>
        <w:numPr>
          <w:ilvl w:val="0"/>
          <w:numId w:val="2"/>
        </w:numPr>
        <w:spacing w:after="80"/>
      </w:pPr>
      <w:r>
        <w:rPr>
          <w:color w:val="222222"/>
          <w:sz w:val="20"/>
          <w:szCs w:val="20"/>
          <w:rFonts w:ascii="Arial" w:cs="Arial" w:eastAsia="Arial" w:hAnsi="Arial"/>
        </w:rPr>
        <w:t xml:space="preserve">Findings are static code review + design reasoning; severities assume standard Supabase deployment with verify_jwt settings as in config.toml.</w:t>
      </w:r>
    </w:p>
    <w:p>
      <w:pPr>
        <w:pStyle w:val="Heading2"/>
        <w:spacing w:before="280" w:after="140"/>
      </w:pPr>
      <w:r>
        <w:rPr>
          <w:b/>
          <w:bCs/>
          <w:color w:val="1E3A5F"/>
          <w:sz w:val="24"/>
          <w:szCs w:val="24"/>
          <w:rFonts w:ascii="Arial" w:cs="Arial" w:eastAsia="Arial" w:hAnsi="Arial"/>
        </w:rPr>
        <w:t xml:space="preserve">2.3 Lenses applied</w:t>
      </w:r>
    </w:p>
    <w:p>
      <w:pPr>
        <w:pStyle w:val="ListParagraph"/>
        <w:numPr>
          <w:ilvl w:val="0"/>
          <w:numId w:val="2"/>
        </w:numPr>
        <w:spacing w:after="80"/>
      </w:pPr>
      <w:r>
        <w:rPr>
          <w:color w:val="222222"/>
          <w:sz w:val="20"/>
          <w:szCs w:val="20"/>
          <w:rFonts w:ascii="Arial" w:cs="Arial" w:eastAsia="Arial" w:hAnsi="Arial"/>
        </w:rPr>
        <w:t xml:space="preserve">Security analyst — authn/z, secrets, data exfiltration, privilege escalation, multi-tenant boundaries (single-tenant noted).</w:t>
      </w:r>
    </w:p>
    <w:p>
      <w:pPr>
        <w:pStyle w:val="ListParagraph"/>
        <w:numPr>
          <w:ilvl w:val="0"/>
          <w:numId w:val="2"/>
        </w:numPr>
        <w:spacing w:after="80"/>
      </w:pPr>
      <w:r>
        <w:rPr>
          <w:color w:val="222222"/>
          <w:sz w:val="20"/>
          <w:szCs w:val="20"/>
          <w:rFonts w:ascii="Arial" w:cs="Arial" w:eastAsia="Arial" w:hAnsi="Arial"/>
        </w:rPr>
        <w:t xml:space="preserve">Bug hunter — money integrity, races, void/re-bill, agent loop, offline queues, incorrect totals.</w:t>
      </w:r>
    </w:p>
    <w:p>
      <w:pPr>
        <w:pStyle w:val="ListParagraph"/>
        <w:numPr>
          <w:ilvl w:val="0"/>
          <w:numId w:val="2"/>
        </w:numPr>
        <w:spacing w:after="80"/>
      </w:pPr>
      <w:r>
        <w:rPr>
          <w:color w:val="222222"/>
          <w:sz w:val="20"/>
          <w:szCs w:val="20"/>
          <w:rFonts w:ascii="Arial" w:cs="Arial" w:eastAsia="Arial" w:hAnsi="Arial"/>
        </w:rPr>
        <w:t xml:space="preserve">Code purist — single data layer, grant hygiene, SECURITY DEFINER discipline, test coverage, duplication, documentation honesty.</w:t>
      </w:r>
    </w:p>
    <w:p>
      <w:pPr>
        <w:pStyle w:val="Heading1"/>
        <w:spacing w:before="360" w:after="200"/>
      </w:pPr>
      <w:r>
        <w:rPr>
          <w:b/>
          <w:bCs/>
          <w:color w:val="0F172A"/>
          <w:sz w:val="28"/>
          <w:szCs w:val="28"/>
          <w:rFonts w:ascii="Arial" w:cs="Arial" w:eastAsia="Arial" w:hAnsi="Arial"/>
        </w:rPr>
        <w:t xml:space="preserve">3. Architecture Snapshot</w:t>
      </w:r>
    </w:p>
    <w:p>
      <w:pPr>
        <w:spacing w:after="120" w:before="0"/>
      </w:pPr>
      <w:r>
        <w:rPr>
          <w:color w:val="222222"/>
          <w:sz w:val="20"/>
          <w:szCs w:val="20"/>
          <w:rFonts w:ascii="Arial" w:cs="Arial" w:eastAsia="Arial" w:hAnsi="Arial"/>
        </w:rPr>
        <w:t xml:space="preserve">Browser (React on Vercel) → Supabase Auth + PostgREST + Storage under RLS; Edge Functions for AI/maps/admin/cron jobs; Flutter companion for driver GPS and paperwork; NAS for encrypted backups and local embedding/vision workers.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592"/>
      </w:tblGrid>
      <w:tr>
        <w:tc>
          <w:tcPr>
            <w:tcW w:type="dxa" w:w="2400"/>
            <w:tcBorders>
              <w:top w:val="single" w:color="CCCCCC" w:sz="4"/>
              <w:left w:val="single" w:color="CCCCCC" w:sz="4"/>
              <w:bottom w:val="single" w:color="CCCCCC" w:sz="4"/>
              <w:right w:val="single" w:color="CCCCCC" w:sz="4"/>
            </w:tcBorders>
            <w:shd w:fill="1E3A5F" w:val="clear"/>
            <w:tcMar>
              <w:top w:type="dxa" w:w="60"/>
              <w:left w:type="dxa" w:w="80"/>
              <w:bottom w:type="dxa" w:w="60"/>
              <w:right w:type="dxa" w:w="80"/>
            </w:tcMar>
          </w:tcPr>
          <w:p>
            <w:r>
              <w:rPr>
                <w:b/>
                <w:bCs/>
                <w:color w:val="FFFFFF"/>
                <w:sz w:val="17"/>
                <w:szCs w:val="17"/>
                <w:rFonts w:ascii="Arial" w:cs="Arial" w:eastAsia="Arial" w:hAnsi="Arial"/>
              </w:rPr>
              <w:t xml:space="preserve">Layer</w:t>
            </w:r>
          </w:p>
        </w:tc>
        <w:tc>
          <w:tcPr>
            <w:tcW w:type="dxa" w:w="2800"/>
            <w:tcBorders>
              <w:top w:val="single" w:color="CCCCCC" w:sz="4"/>
              <w:left w:val="single" w:color="CCCCCC" w:sz="4"/>
              <w:bottom w:val="single" w:color="CCCCCC" w:sz="4"/>
              <w:right w:val="single" w:color="CCCCCC" w:sz="4"/>
            </w:tcBorders>
            <w:shd w:fill="1E3A5F" w:val="clear"/>
            <w:tcMar>
              <w:top w:type="dxa" w:w="60"/>
              <w:left w:type="dxa" w:w="80"/>
              <w:bottom w:type="dxa" w:w="60"/>
              <w:right w:type="dxa" w:w="80"/>
            </w:tcMar>
          </w:tcPr>
          <w:p>
            <w:r>
              <w:rPr>
                <w:b/>
                <w:bCs/>
                <w:color w:val="FFFFFF"/>
                <w:sz w:val="17"/>
                <w:szCs w:val="17"/>
                <w:rFonts w:ascii="Arial" w:cs="Arial" w:eastAsia="Arial" w:hAnsi="Arial"/>
              </w:rPr>
              <w:t xml:space="preserve">Trust model</w:t>
            </w:r>
          </w:p>
        </w:tc>
        <w:tc>
          <w:tcPr>
            <w:tcW w:type="dxa" w:w="4592"/>
            <w:tcBorders>
              <w:top w:val="single" w:color="CCCCCC" w:sz="4"/>
              <w:left w:val="single" w:color="CCCCCC" w:sz="4"/>
              <w:bottom w:val="single" w:color="CCCCCC" w:sz="4"/>
              <w:right w:val="single" w:color="CCCCCC" w:sz="4"/>
            </w:tcBorders>
            <w:shd w:fill="1E3A5F" w:val="clear"/>
            <w:tcMar>
              <w:top w:type="dxa" w:w="60"/>
              <w:left w:type="dxa" w:w="80"/>
              <w:bottom w:type="dxa" w:w="60"/>
              <w:right w:type="dxa" w:w="80"/>
            </w:tcMar>
          </w:tcPr>
          <w:p>
            <w:r>
              <w:rPr>
                <w:b/>
                <w:bCs/>
                <w:color w:val="FFFFFF"/>
                <w:sz w:val="17"/>
                <w:szCs w:val="17"/>
                <w:rFonts w:ascii="Arial" w:cs="Arial" w:eastAsia="Arial" w:hAnsi="Arial"/>
              </w:rPr>
              <w:t xml:space="preserve">Notes</w:t>
            </w:r>
          </w:p>
        </w:tc>
      </w:tr>
      <w:tr>
        <w:tc>
          <w:tcPr>
            <w:tcW w:type="dxa" w:w="2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Postgres RLS + DEFINER RPCs</w:t>
            </w:r>
          </w:p>
        </w:tc>
        <w:tc>
          <w:tcPr>
            <w:tcW w:type="dxa" w:w="28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Primary security boundary</w:t>
            </w:r>
          </w:p>
        </w:tc>
        <w:tc>
          <w:tcPr>
            <w:tcW w:type="dxa" w:w="4592"/>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my_role() drives most policies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Edge functions</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Must re-auth; service_role bypasses RLS</w:t>
            </w:r>
          </w:p>
        </w:tc>
        <w:tc>
          <w:tcPr>
            <w:tcW w:type="dxa" w:w="4592"/>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Danger when door is weak</w:t>
            </w:r>
          </w:p>
        </w:tc>
      </w:tr>
      <w:tr>
        <w:tc>
          <w:tcPr>
            <w:tcW w:type="dxa" w:w="2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Frontend ROLE_MODULES</w:t>
            </w:r>
          </w:p>
        </w:tc>
        <w:tc>
          <w:tcPr>
            <w:tcW w:type="dxa" w:w="28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UX only</w:t>
            </w:r>
          </w:p>
        </w:tc>
        <w:tc>
          <w:tcPr>
            <w:tcW w:type="dxa" w:w="4592"/>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ModuleRoute is not security</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Mobile</w:t>
            </w:r>
          </w:p>
        </w:tc>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Driver JWT + outbox</w:t>
            </w:r>
          </w:p>
        </w:tc>
        <w:tc>
          <w:tcPr>
            <w:tcW w:type="dxa" w:w="4592"/>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PII in GPS queue</w:t>
            </w:r>
          </w:p>
        </w:tc>
      </w:tr>
      <w:tr>
        <w:tc>
          <w:tcPr>
            <w:tcW w:type="dxa" w:w="2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Cron / NAS workers</w:t>
            </w:r>
          </w:p>
        </w:tc>
        <w:tc>
          <w:tcPr>
            <w:tcW w:type="dxa" w:w="28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Must use real secrets</w:t>
            </w:r>
          </w:p>
        </w:tc>
        <w:tc>
          <w:tcPr>
            <w:tcW w:type="dxa" w:w="4592"/>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Currently often anon JWT</w:t>
            </w:r>
          </w:p>
        </w:tc>
      </w:tr>
    </w:tbl>
    <w:p>
      <w:pPr>
        <w:spacing w:after="80" w:before="0"/>
      </w:pPr>
      <w:r>
        <w:rPr>
          <w:color w:val="222222"/>
          <w:sz w:val="20"/>
          <w:szCs w:val="20"/>
          <w:rFonts w:ascii="Arial" w:cs="Arial" w:eastAsia="Arial" w:hAnsi="Arial"/>
        </w:rPr>
        <w:t xml:space="preserve"/>
      </w:r>
    </w:p>
    <w:p>
      <w:pPr>
        <w:spacing w:after="120" w:before="0"/>
      </w:pPr>
      <w:r>
        <w:rPr>
          <w:color w:val="334155"/>
          <w:sz w:val="19"/>
          <w:szCs w:val="19"/>
          <w:rFonts w:ascii="Arial" w:cs="Arial" w:eastAsia="Arial" w:hAnsi="Arial"/>
        </w:rPr>
        <w:t xml:space="preserve">Positive design choices worth preserving: service_role never shipped to the browser; admin-users last-admin guards; Forest agent executeWrite via userClient; fuel-import/toll-sync shared-secret pattern; signup role hardening; billed load immutability via void_invoice path.</w:t>
      </w:r>
    </w:p>
    <w:p>
      <w:pPr>
        <w:pStyle w:val="Heading1"/>
        <w:spacing w:before="360" w:after="200"/>
      </w:pPr>
      <w:r>
        <w:rPr>
          <w:b/>
          <w:bCs/>
          <w:color w:val="0F172A"/>
          <w:sz w:val="28"/>
          <w:szCs w:val="28"/>
          <w:rFonts w:ascii="Arial" w:cs="Arial" w:eastAsia="Arial" w:hAnsi="Arial"/>
        </w:rPr>
        <w:t xml:space="preserve">4. Security Findings</w:t>
      </w:r>
    </w:p>
    <w:p>
      <w:pPr>
        <w:pStyle w:val="Heading2"/>
        <w:spacing w:before="280" w:after="140"/>
      </w:pPr>
      <w:r>
        <w:rPr>
          <w:b/>
          <w:bCs/>
          <w:color w:val="1E3A5F"/>
          <w:sz w:val="24"/>
          <w:szCs w:val="24"/>
          <w:rFonts w:ascii="Arial" w:cs="Arial" w:eastAsia="Arial" w:hAnsi="Arial"/>
        </w:rPr>
        <w:t xml:space="preserve">4.1 Critical &amp; High</w:t>
      </w:r>
    </w:p>
    <w:p>
      <w:pPr>
        <w:pBdr>
          <w:bottom w:val="single" w:color="E2E8F0" w:sz="6" w:space="4"/>
        </w:pBdr>
        <w:spacing w:before="240" w:after="100"/>
      </w:pPr>
      <w:r>
        <w:rPr>
          <w:b/>
          <w:bCs/>
          <w:color w:val="0F172A"/>
          <w:sz w:val="22"/>
          <w:szCs w:val="22"/>
          <w:rFonts w:ascii="Arial" w:cs="Arial" w:eastAsia="Arial" w:hAnsi="Arial"/>
        </w:rPr>
        <w:t xml:space="preserve">S-01  </w:t>
      </w:r>
      <w:r>
        <w:rPr>
          <w:b/>
          <w:bCs/>
          <w:color w:val="1E3A5F"/>
          <w:sz w:val="22"/>
          <w:szCs w:val="22"/>
          <w:rFonts w:ascii="Arial" w:cs="Arial" w:eastAsia="Arial" w:hAnsi="Arial"/>
        </w:rPr>
        <w:t xml:space="preserve">Cron gate treats public anon JWT (often unsigned) as authorization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400"/>
        <w:gridCol w:w="8392"/>
      </w:tblGrid>
      <w:tr>
        <w:tc>
          <w:tcPr>
            <w:tcW w:type="dxa" w:w="1400"/>
            <w:tcBorders>
              <w:top w:val="single" w:color="CCCCCC" w:sz="4"/>
              <w:left w:val="single" w:color="CCCCCC" w:sz="4"/>
              <w:bottom w:val="single" w:color="CCCCCC" w:sz="4"/>
              <w:right w:val="single" w:color="CCCCCC" w:sz="4"/>
            </w:tcBorders>
            <w:shd w:fill="FCE4E4" w:val="clear"/>
            <w:tcMar>
              <w:top w:type="dxa" w:w="60"/>
              <w:left w:type="dxa" w:w="80"/>
              <w:bottom w:type="dxa" w:w="60"/>
              <w:right w:type="dxa" w:w="80"/>
            </w:tcMar>
          </w:tcPr>
          <w:p>
            <w:r>
              <w:rPr>
                <w:b/>
                <w:bCs/>
                <w:color w:val="222222"/>
                <w:sz w:val="17"/>
                <w:szCs w:val="17"/>
                <w:rFonts w:ascii="Arial" w:cs="Arial" w:eastAsia="Arial" w:hAnsi="Arial"/>
              </w:rPr>
              <w:t xml:space="preserve">Severity</w:t>
            </w:r>
          </w:p>
        </w:tc>
        <w:tc>
          <w:tcPr>
            <w:tcW w:type="dxa" w:w="8392"/>
            <w:tcBorders>
              <w:top w:val="single" w:color="CCCCCC" w:sz="4"/>
              <w:left w:val="single" w:color="CCCCCC" w:sz="4"/>
              <w:bottom w:val="single" w:color="CCCCCC" w:sz="4"/>
              <w:right w:val="single" w:color="CCCCCC" w:sz="4"/>
            </w:tcBorders>
            <w:shd w:fill="FCE4E4" w:val="clear"/>
            <w:tcMar>
              <w:top w:type="dxa" w:w="60"/>
              <w:left w:type="dxa" w:w="80"/>
              <w:bottom w:type="dxa" w:w="60"/>
              <w:right w:type="dxa" w:w="80"/>
            </w:tcMar>
          </w:tcPr>
          <w:p>
            <w:r>
              <w:rPr>
                <w:b/>
                <w:bCs/>
                <w:color w:val="222222"/>
                <w:sz w:val="17"/>
                <w:szCs w:val="17"/>
                <w:rFonts w:ascii="Arial" w:cs="Arial" w:eastAsia="Arial" w:hAnsi="Arial"/>
              </w:rPr>
              <w:t xml:space="preserve">CRITICAL</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Location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6"/>
                <w:szCs w:val="16"/>
                <w:rFonts w:ascii="Arial" w:cs="Arial" w:eastAsia="Arial" w:hAnsi="Arial"/>
              </w:rPr>
              <w:t xml:space="preserve">supabase/functions/{doc-rag,dispatch-watch,customer-enrich,qbo-sync,geocode,eld-sync,fmcsa-watch,trux-tts}/index.ts; config.toml verify_jwt=false for several; cron migrations embedding anon Bearer</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Finding</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Shared pattern: JSON.parse(atob(JWT payload)) and check role==='anon' &amp;&amp; ref===projectRef. With verify_jwt=false, signature is never checked — a forged three-part token works. Even with a real signature, the anon key is public (frontend + migrations).</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Impact</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Any caller who can hit the function URL can exercise service-role paths: document signed URLs, mailbox Graph access, customer merges/enrichment, QBO financial sync, fleet ELD/geocode jobs, TTS admin modes, cost abuse.</w:t>
            </w:r>
          </w:p>
        </w:tc>
      </w:tr>
      <w:tr>
        <w:tc>
          <w:tcPr>
            <w:tcW w:type="dxa" w:w="1400"/>
            <w:tcBorders>
              <w:top w:val="single" w:color="CCCCCC" w:sz="4"/>
              <w:left w:val="single" w:color="CCCCCC" w:sz="4"/>
              <w:bottom w:val="single" w:color="CCCCCC" w:sz="4"/>
              <w:right w:val="single" w:color="CCCCCC" w:sz="4"/>
            </w:tcBorders>
            <w:shd w:fill="F0FDF4" w:val="clear"/>
            <w:tcMar>
              <w:top w:type="dxa" w:w="60"/>
              <w:left w:type="dxa" w:w="80"/>
              <w:bottom w:type="dxa" w:w="60"/>
              <w:right w:type="dxa" w:w="80"/>
            </w:tcMar>
          </w:tcPr>
          <w:p>
            <w:r>
              <w:rPr>
                <w:b/>
                <w:bCs/>
                <w:color w:val="222222"/>
                <w:sz w:val="17"/>
                <w:szCs w:val="17"/>
                <w:rFonts w:ascii="Arial" w:cs="Arial" w:eastAsia="Arial" w:hAnsi="Arial"/>
              </w:rPr>
              <w:t xml:space="preserve">Remediation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Centralize requireCron(req) in _shared/auth.ts using high-entropy CRON_SECRET (header X-Cron-Key), matching fuel-import. Prefer verify_jwt=true plus secret. Stop atob payload auth. Update pg_cron jobs to send the secret from Vault. Never treat anon as privileged.</w:t>
            </w:r>
          </w:p>
        </w:tc>
      </w:tr>
    </w:tbl>
    <w:p>
      <w:pPr>
        <w:spacing w:after="60" w:before="0"/>
      </w:pPr>
      <w:r>
        <w:rPr>
          <w:color w:val="222222"/>
          <w:sz w:val="20"/>
          <w:szCs w:val="20"/>
          <w:rFonts w:ascii="Arial" w:cs="Arial" w:eastAsia="Arial" w:hAnsi="Arial"/>
        </w:rPr>
        <w:t xml:space="preserve"/>
      </w:r>
    </w:p>
    <w:p>
      <w:pPr>
        <w:pBdr>
          <w:bottom w:val="single" w:color="E2E8F0" w:sz="6" w:space="4"/>
        </w:pBdr>
        <w:spacing w:before="240" w:after="100"/>
      </w:pPr>
      <w:r>
        <w:rPr>
          <w:b/>
          <w:bCs/>
          <w:color w:val="0F172A"/>
          <w:sz w:val="22"/>
          <w:szCs w:val="22"/>
          <w:rFonts w:ascii="Arial" w:cs="Arial" w:eastAsia="Arial" w:hAnsi="Arial"/>
        </w:rPr>
        <w:t xml:space="preserve">S-02  </w:t>
      </w:r>
      <w:r>
        <w:rPr>
          <w:b/>
          <w:bCs/>
          <w:color w:val="1E3A5F"/>
          <w:sz w:val="22"/>
          <w:szCs w:val="22"/>
          <w:rFonts w:ascii="Arial" w:cs="Arial" w:eastAsia="Arial" w:hAnsi="Arial"/>
        </w:rPr>
        <w:t xml:space="preserve">doc-rag: cron can mint signed URLs for private documents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400"/>
        <w:gridCol w:w="8392"/>
      </w:tblGrid>
      <w:tr>
        <w:tc>
          <w:tcPr>
            <w:tcW w:type="dxa" w:w="1400"/>
            <w:tcBorders>
              <w:top w:val="single" w:color="CCCCCC" w:sz="4"/>
              <w:left w:val="single" w:color="CCCCCC" w:sz="4"/>
              <w:bottom w:val="single" w:color="CCCCCC" w:sz="4"/>
              <w:right w:val="single" w:color="CCCCCC" w:sz="4"/>
            </w:tcBorders>
            <w:shd w:fill="FDE8D0" w:val="clear"/>
            <w:tcMar>
              <w:top w:type="dxa" w:w="60"/>
              <w:left w:type="dxa" w:w="80"/>
              <w:bottom w:type="dxa" w:w="60"/>
              <w:right w:type="dxa" w:w="80"/>
            </w:tcMar>
          </w:tcPr>
          <w:p>
            <w:r>
              <w:rPr>
                <w:b/>
                <w:bCs/>
                <w:color w:val="222222"/>
                <w:sz w:val="17"/>
                <w:szCs w:val="17"/>
                <w:rFonts w:ascii="Arial" w:cs="Arial" w:eastAsia="Arial" w:hAnsi="Arial"/>
              </w:rPr>
              <w:t xml:space="preserve">Severity</w:t>
            </w:r>
          </w:p>
        </w:tc>
        <w:tc>
          <w:tcPr>
            <w:tcW w:type="dxa" w:w="8392"/>
            <w:tcBorders>
              <w:top w:val="single" w:color="CCCCCC" w:sz="4"/>
              <w:left w:val="single" w:color="CCCCCC" w:sz="4"/>
              <w:bottom w:val="single" w:color="CCCCCC" w:sz="4"/>
              <w:right w:val="single" w:color="CCCCCC" w:sz="4"/>
            </w:tcBorders>
            <w:shd w:fill="FDE8D0" w:val="clear"/>
            <w:tcMar>
              <w:top w:type="dxa" w:w="60"/>
              <w:left w:type="dxa" w:w="80"/>
              <w:bottom w:type="dxa" w:w="60"/>
              <w:right w:type="dxa" w:w="80"/>
            </w:tcMar>
          </w:tcPr>
          <w:p>
            <w:r>
              <w:rPr>
                <w:b/>
                <w:bCs/>
                <w:color w:val="222222"/>
                <w:sz w:val="17"/>
                <w:szCs w:val="17"/>
                <w:rFonts w:ascii="Arial" w:cs="Arial" w:eastAsia="Arial" w:hAnsi="Arial"/>
              </w:rPr>
              <w:t xml:space="preserve">HIGH</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Location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6"/>
                <w:szCs w:val="16"/>
                <w:rFonts w:ascii="Arial" w:cs="Arial" w:eastAsia="Arial" w:hAnsi="Arial"/>
              </w:rPr>
              <w:t xml:space="preserve">supabase/functions/doc-rag/index.ts (modes targets, drive_targets, upsert)</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Finding</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After weak isCronBearer, service_role createsSignedUrl for unindexed PDFs and accepts embedding upserts.</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Impact</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Confidential rate cons, PODs, licenses, Team Drive PDFs exfiltratable for 15 minutes per URL; index poisoning possible.</w:t>
            </w:r>
          </w:p>
        </w:tc>
      </w:tr>
      <w:tr>
        <w:tc>
          <w:tcPr>
            <w:tcW w:type="dxa" w:w="1400"/>
            <w:tcBorders>
              <w:top w:val="single" w:color="CCCCCC" w:sz="4"/>
              <w:left w:val="single" w:color="CCCCCC" w:sz="4"/>
              <w:bottom w:val="single" w:color="CCCCCC" w:sz="4"/>
              <w:right w:val="single" w:color="CCCCCC" w:sz="4"/>
            </w:tcBorders>
            <w:shd w:fill="F0FDF4" w:val="clear"/>
            <w:tcMar>
              <w:top w:type="dxa" w:w="60"/>
              <w:left w:type="dxa" w:w="80"/>
              <w:bottom w:type="dxa" w:w="60"/>
              <w:right w:type="dxa" w:w="80"/>
            </w:tcMar>
          </w:tcPr>
          <w:p>
            <w:r>
              <w:rPr>
                <w:b/>
                <w:bCs/>
                <w:color w:val="222222"/>
                <w:sz w:val="17"/>
                <w:szCs w:val="17"/>
                <w:rFonts w:ascii="Arial" w:cs="Arial" w:eastAsia="Arial" w:hAnsi="Arial"/>
              </w:rPr>
              <w:t xml:space="preserve">Remediation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Gate with CRON_SECRET; bind NAS worker; audit logs for signed URL minting; consider short-lived per-job tokens.</w:t>
            </w:r>
          </w:p>
        </w:tc>
      </w:tr>
    </w:tbl>
    <w:p>
      <w:pPr>
        <w:spacing w:after="60" w:before="0"/>
      </w:pPr>
      <w:r>
        <w:rPr>
          <w:color w:val="222222"/>
          <w:sz w:val="20"/>
          <w:szCs w:val="20"/>
          <w:rFonts w:ascii="Arial" w:cs="Arial" w:eastAsia="Arial" w:hAnsi="Arial"/>
        </w:rPr>
        <w:t xml:space="preserve"/>
      </w:r>
    </w:p>
    <w:p>
      <w:pPr>
        <w:pBdr>
          <w:bottom w:val="single" w:color="E2E8F0" w:sz="6" w:space="4"/>
        </w:pBdr>
        <w:spacing w:before="240" w:after="100"/>
      </w:pPr>
      <w:r>
        <w:rPr>
          <w:b/>
          <w:bCs/>
          <w:color w:val="0F172A"/>
          <w:sz w:val="22"/>
          <w:szCs w:val="22"/>
          <w:rFonts w:ascii="Arial" w:cs="Arial" w:eastAsia="Arial" w:hAnsi="Arial"/>
        </w:rPr>
        <w:t xml:space="preserve">S-03  </w:t>
      </w:r>
      <w:r>
        <w:rPr>
          <w:b/>
          <w:bCs/>
          <w:color w:val="1E3A5F"/>
          <w:sz w:val="22"/>
          <w:szCs w:val="22"/>
          <w:rFonts w:ascii="Arial" w:cs="Arial" w:eastAsia="Arial" w:hAnsi="Arial"/>
        </w:rPr>
        <w:t xml:space="preserve">dispatch-watch mode mine: service-role writes behind weak cron gate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400"/>
        <w:gridCol w:w="8392"/>
      </w:tblGrid>
      <w:tr>
        <w:tc>
          <w:tcPr>
            <w:tcW w:type="dxa" w:w="1400"/>
            <w:tcBorders>
              <w:top w:val="single" w:color="CCCCCC" w:sz="4"/>
              <w:left w:val="single" w:color="CCCCCC" w:sz="4"/>
              <w:bottom w:val="single" w:color="CCCCCC" w:sz="4"/>
              <w:right w:val="single" w:color="CCCCCC" w:sz="4"/>
            </w:tcBorders>
            <w:shd w:fill="FDE8D0" w:val="clear"/>
            <w:tcMar>
              <w:top w:type="dxa" w:w="60"/>
              <w:left w:type="dxa" w:w="80"/>
              <w:bottom w:type="dxa" w:w="60"/>
              <w:right w:type="dxa" w:w="80"/>
            </w:tcMar>
          </w:tcPr>
          <w:p>
            <w:r>
              <w:rPr>
                <w:b/>
                <w:bCs/>
                <w:color w:val="222222"/>
                <w:sz w:val="17"/>
                <w:szCs w:val="17"/>
                <w:rFonts w:ascii="Arial" w:cs="Arial" w:eastAsia="Arial" w:hAnsi="Arial"/>
              </w:rPr>
              <w:t xml:space="preserve">Severity</w:t>
            </w:r>
          </w:p>
        </w:tc>
        <w:tc>
          <w:tcPr>
            <w:tcW w:type="dxa" w:w="8392"/>
            <w:tcBorders>
              <w:top w:val="single" w:color="CCCCCC" w:sz="4"/>
              <w:left w:val="single" w:color="CCCCCC" w:sz="4"/>
              <w:bottom w:val="single" w:color="CCCCCC" w:sz="4"/>
              <w:right w:val="single" w:color="CCCCCC" w:sz="4"/>
            </w:tcBorders>
            <w:shd w:fill="FDE8D0" w:val="clear"/>
            <w:tcMar>
              <w:top w:type="dxa" w:w="60"/>
              <w:left w:type="dxa" w:w="80"/>
              <w:bottom w:type="dxa" w:w="60"/>
              <w:right w:type="dxa" w:w="80"/>
            </w:tcMar>
          </w:tcPr>
          <w:p>
            <w:r>
              <w:rPr>
                <w:b/>
                <w:bCs/>
                <w:color w:val="222222"/>
                <w:sz w:val="17"/>
                <w:szCs w:val="17"/>
                <w:rFonts w:ascii="Arial" w:cs="Arial" w:eastAsia="Arial" w:hAnsi="Arial"/>
              </w:rPr>
              <w:t xml:space="preserve">HIGH</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Location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6"/>
                <w:szCs w:val="16"/>
                <w:rFonts w:ascii="Arial" w:cs="Arial" w:eastAsia="Arial" w:hAnsi="Arial"/>
              </w:rPr>
              <w:t xml:space="preserve">supabase/functions/dispatch-watch/index.ts; migration dispatch_mine_cron</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Finding</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Originally observe-only; mine mode downloads Graph attachments, uploads documents, applies customer enrichment under service_role after only isCron().</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Impact</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Mailbox-driven write surface + LLM/Graph spend for anyone who can call the endpoint with anon/forged auth.</w:t>
            </w:r>
          </w:p>
        </w:tc>
      </w:tr>
      <w:tr>
        <w:tc>
          <w:tcPr>
            <w:tcW w:type="dxa" w:w="1400"/>
            <w:tcBorders>
              <w:top w:val="single" w:color="CCCCCC" w:sz="4"/>
              <w:left w:val="single" w:color="CCCCCC" w:sz="4"/>
              <w:bottom w:val="single" w:color="CCCCCC" w:sz="4"/>
              <w:right w:val="single" w:color="CCCCCC" w:sz="4"/>
            </w:tcBorders>
            <w:shd w:fill="F0FDF4" w:val="clear"/>
            <w:tcMar>
              <w:top w:type="dxa" w:w="60"/>
              <w:left w:type="dxa" w:w="80"/>
              <w:bottom w:type="dxa" w:w="60"/>
              <w:right w:type="dxa" w:w="80"/>
            </w:tcMar>
          </w:tcPr>
          <w:p>
            <w:r>
              <w:rPr>
                <w:b/>
                <w:bCs/>
                <w:color w:val="222222"/>
                <w:sz w:val="17"/>
                <w:szCs w:val="17"/>
                <w:rFonts w:ascii="Arial" w:cs="Arial" w:eastAsia="Arial" w:hAnsi="Arial"/>
              </w:rPr>
              <w:t xml:space="preserve">Remediation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CRON_SECRET; separate observe vs mine credentials; keep verbatim ref matching and shadow ledger — fix only the door.</w:t>
            </w:r>
          </w:p>
        </w:tc>
      </w:tr>
    </w:tbl>
    <w:p>
      <w:pPr>
        <w:spacing w:after="60" w:before="0"/>
      </w:pPr>
      <w:r>
        <w:rPr>
          <w:color w:val="222222"/>
          <w:sz w:val="20"/>
          <w:szCs w:val="20"/>
          <w:rFonts w:ascii="Arial" w:cs="Arial" w:eastAsia="Arial" w:hAnsi="Arial"/>
        </w:rPr>
        <w:t xml:space="preserve"/>
      </w:r>
    </w:p>
    <w:p>
      <w:pPr>
        <w:pBdr>
          <w:bottom w:val="single" w:color="E2E8F0" w:sz="6" w:space="4"/>
        </w:pBdr>
        <w:spacing w:before="240" w:after="100"/>
      </w:pPr>
      <w:r>
        <w:rPr>
          <w:b/>
          <w:bCs/>
          <w:color w:val="0F172A"/>
          <w:sz w:val="22"/>
          <w:szCs w:val="22"/>
          <w:rFonts w:ascii="Arial" w:cs="Arial" w:eastAsia="Arial" w:hAnsi="Arial"/>
        </w:rPr>
        <w:t xml:space="preserve">S-04  </w:t>
      </w:r>
      <w:r>
        <w:rPr>
          <w:b/>
          <w:bCs/>
          <w:color w:val="1E3A5F"/>
          <w:sz w:val="22"/>
          <w:szCs w:val="22"/>
          <w:rFonts w:ascii="Arial" w:cs="Arial" w:eastAsia="Arial" w:hAnsi="Arial"/>
        </w:rPr>
        <w:t xml:space="preserve">customer-enrich / qbo-sync privileged modes under weak cron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400"/>
        <w:gridCol w:w="8392"/>
      </w:tblGrid>
      <w:tr>
        <w:tc>
          <w:tcPr>
            <w:tcW w:type="dxa" w:w="1400"/>
            <w:tcBorders>
              <w:top w:val="single" w:color="CCCCCC" w:sz="4"/>
              <w:left w:val="single" w:color="CCCCCC" w:sz="4"/>
              <w:bottom w:val="single" w:color="CCCCCC" w:sz="4"/>
              <w:right w:val="single" w:color="CCCCCC" w:sz="4"/>
            </w:tcBorders>
            <w:shd w:fill="FDE8D0" w:val="clear"/>
            <w:tcMar>
              <w:top w:type="dxa" w:w="60"/>
              <w:left w:type="dxa" w:w="80"/>
              <w:bottom w:type="dxa" w:w="60"/>
              <w:right w:type="dxa" w:w="80"/>
            </w:tcMar>
          </w:tcPr>
          <w:p>
            <w:r>
              <w:rPr>
                <w:b/>
                <w:bCs/>
                <w:color w:val="222222"/>
                <w:sz w:val="17"/>
                <w:szCs w:val="17"/>
                <w:rFonts w:ascii="Arial" w:cs="Arial" w:eastAsia="Arial" w:hAnsi="Arial"/>
              </w:rPr>
              <w:t xml:space="preserve">Severity</w:t>
            </w:r>
          </w:p>
        </w:tc>
        <w:tc>
          <w:tcPr>
            <w:tcW w:type="dxa" w:w="8392"/>
            <w:tcBorders>
              <w:top w:val="single" w:color="CCCCCC" w:sz="4"/>
              <w:left w:val="single" w:color="CCCCCC" w:sz="4"/>
              <w:bottom w:val="single" w:color="CCCCCC" w:sz="4"/>
              <w:right w:val="single" w:color="CCCCCC" w:sz="4"/>
            </w:tcBorders>
            <w:shd w:fill="FDE8D0" w:val="clear"/>
            <w:tcMar>
              <w:top w:type="dxa" w:w="60"/>
              <w:left w:type="dxa" w:w="80"/>
              <w:bottom w:type="dxa" w:w="60"/>
              <w:right w:type="dxa" w:w="80"/>
            </w:tcMar>
          </w:tcPr>
          <w:p>
            <w:r>
              <w:rPr>
                <w:b/>
                <w:bCs/>
                <w:color w:val="222222"/>
                <w:sz w:val="17"/>
                <w:szCs w:val="17"/>
                <w:rFonts w:ascii="Arial" w:cs="Arial" w:eastAsia="Arial" w:hAnsi="Arial"/>
              </w:rPr>
              <w:t xml:space="preserve">HIGH</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Location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6"/>
                <w:szCs w:val="16"/>
                <w:rFonts w:ascii="Arial" w:cs="Arial" w:eastAsia="Arial" w:hAnsi="Arial"/>
              </w:rPr>
              <w:t xml:space="preserve">customer-enrich/index.ts; qbo-sync/index.ts</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Finding</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Modes such as migration_refs, merge_auto, vision_targets, pull/pnl/customers accept weak cron then use service_role and vendor tokens.</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Impact</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Customer dumps, merges, signed rate-cons, forced QBO sync, sample invoice leakage via debug modes.</w:t>
            </w:r>
          </w:p>
        </w:tc>
      </w:tr>
      <w:tr>
        <w:tc>
          <w:tcPr>
            <w:tcW w:type="dxa" w:w="1400"/>
            <w:tcBorders>
              <w:top w:val="single" w:color="CCCCCC" w:sz="4"/>
              <w:left w:val="single" w:color="CCCCCC" w:sz="4"/>
              <w:bottom w:val="single" w:color="CCCCCC" w:sz="4"/>
              <w:right w:val="single" w:color="CCCCCC" w:sz="4"/>
            </w:tcBorders>
            <w:shd w:fill="F0FDF4" w:val="clear"/>
            <w:tcMar>
              <w:top w:type="dxa" w:w="60"/>
              <w:left w:type="dxa" w:w="80"/>
              <w:bottom w:type="dxa" w:w="60"/>
              <w:right w:type="dxa" w:w="80"/>
            </w:tcMar>
          </w:tcPr>
          <w:p>
            <w:r>
              <w:rPr>
                <w:b/>
                <w:bCs/>
                <w:color w:val="222222"/>
                <w:sz w:val="17"/>
                <w:szCs w:val="17"/>
                <w:rFonts w:ascii="Arial" w:cs="Arial" w:eastAsia="Arial" w:hAnsi="Arial"/>
              </w:rPr>
              <w:t xml:space="preserve">Remediation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CRON_SECRET; dump/merge/debug admin-JWT only; never expose signed URLs via anon.</w:t>
            </w:r>
          </w:p>
        </w:tc>
      </w:tr>
    </w:tbl>
    <w:p>
      <w:pPr>
        <w:spacing w:after="60" w:before="0"/>
      </w:pPr>
      <w:r>
        <w:rPr>
          <w:color w:val="222222"/>
          <w:sz w:val="20"/>
          <w:szCs w:val="20"/>
          <w:rFonts w:ascii="Arial" w:cs="Arial" w:eastAsia="Arial" w:hAnsi="Arial"/>
        </w:rPr>
        <w:t xml:space="preserve"/>
      </w:r>
    </w:p>
    <w:p>
      <w:pPr>
        <w:pBdr>
          <w:bottom w:val="single" w:color="E2E8F0" w:sz="6" w:space="4"/>
        </w:pBdr>
        <w:spacing w:before="240" w:after="100"/>
      </w:pPr>
      <w:r>
        <w:rPr>
          <w:b/>
          <w:bCs/>
          <w:color w:val="0F172A"/>
          <w:sz w:val="22"/>
          <w:szCs w:val="22"/>
          <w:rFonts w:ascii="Arial" w:cs="Arial" w:eastAsia="Arial" w:hAnsi="Arial"/>
        </w:rPr>
        <w:t xml:space="preserve">S-05  </w:t>
      </w:r>
      <w:r>
        <w:rPr>
          <w:b/>
          <w:bCs/>
          <w:color w:val="1E3A5F"/>
          <w:sz w:val="22"/>
          <w:szCs w:val="22"/>
          <w:rFonts w:ascii="Arial" w:cs="Arial" w:eastAsia="Arial" w:hAnsi="Arial"/>
        </w:rPr>
        <w:t xml:space="preserve">trux-inbox, trux-sentinel, watchdog under-authenticated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400"/>
        <w:gridCol w:w="8392"/>
      </w:tblGrid>
      <w:tr>
        <w:tc>
          <w:tcPr>
            <w:tcW w:type="dxa" w:w="1400"/>
            <w:tcBorders>
              <w:top w:val="single" w:color="CCCCCC" w:sz="4"/>
              <w:left w:val="single" w:color="CCCCCC" w:sz="4"/>
              <w:bottom w:val="single" w:color="CCCCCC" w:sz="4"/>
              <w:right w:val="single" w:color="CCCCCC" w:sz="4"/>
            </w:tcBorders>
            <w:shd w:fill="FDE8D0" w:val="clear"/>
            <w:tcMar>
              <w:top w:type="dxa" w:w="60"/>
              <w:left w:type="dxa" w:w="80"/>
              <w:bottom w:type="dxa" w:w="60"/>
              <w:right w:type="dxa" w:w="80"/>
            </w:tcMar>
          </w:tcPr>
          <w:p>
            <w:r>
              <w:rPr>
                <w:b/>
                <w:bCs/>
                <w:color w:val="222222"/>
                <w:sz w:val="17"/>
                <w:szCs w:val="17"/>
                <w:rFonts w:ascii="Arial" w:cs="Arial" w:eastAsia="Arial" w:hAnsi="Arial"/>
              </w:rPr>
              <w:t xml:space="preserve">Severity</w:t>
            </w:r>
          </w:p>
        </w:tc>
        <w:tc>
          <w:tcPr>
            <w:tcW w:type="dxa" w:w="8392"/>
            <w:tcBorders>
              <w:top w:val="single" w:color="CCCCCC" w:sz="4"/>
              <w:left w:val="single" w:color="CCCCCC" w:sz="4"/>
              <w:bottom w:val="single" w:color="CCCCCC" w:sz="4"/>
              <w:right w:val="single" w:color="CCCCCC" w:sz="4"/>
            </w:tcBorders>
            <w:shd w:fill="FDE8D0" w:val="clear"/>
            <w:tcMar>
              <w:top w:type="dxa" w:w="60"/>
              <w:left w:type="dxa" w:w="80"/>
              <w:bottom w:type="dxa" w:w="60"/>
              <w:right w:type="dxa" w:w="80"/>
            </w:tcMar>
          </w:tcPr>
          <w:p>
            <w:r>
              <w:rPr>
                <w:b/>
                <w:bCs/>
                <w:color w:val="222222"/>
                <w:sz w:val="17"/>
                <w:szCs w:val="17"/>
                <w:rFonts w:ascii="Arial" w:cs="Arial" w:eastAsia="Arial" w:hAnsi="Arial"/>
              </w:rPr>
              <w:t xml:space="preserve">HIGH</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Location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6"/>
                <w:szCs w:val="16"/>
                <w:rFonts w:ascii="Arial" w:cs="Arial" w:eastAsia="Arial" w:hAnsi="Arial"/>
              </w:rPr>
              <w:t xml:space="preserve">supabase/functions/trux-inbox|trux-sentinel|watchdog/index.ts</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Finding</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Inbox has no shared secret (throttle only); status mode returns logs/docs under service_role. Sentinel: any JWT incl. anon can run scan + urgent admin pushes. Watchdog default path runs probes/self-heal/intel dump without WATCHDOG_REPORT_KEY (only report/heartbeat require key).</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Impact</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Notification spam, Graph/LLM cost, operational intel leak, forced self-heal; approval token path is better designed (prefetch-safe).</w:t>
            </w:r>
          </w:p>
        </w:tc>
      </w:tr>
      <w:tr>
        <w:tc>
          <w:tcPr>
            <w:tcW w:type="dxa" w:w="1400"/>
            <w:tcBorders>
              <w:top w:val="single" w:color="CCCCCC" w:sz="4"/>
              <w:left w:val="single" w:color="CCCCCC" w:sz="4"/>
              <w:bottom w:val="single" w:color="CCCCCC" w:sz="4"/>
              <w:right w:val="single" w:color="CCCCCC" w:sz="4"/>
            </w:tcBorders>
            <w:shd w:fill="F0FDF4" w:val="clear"/>
            <w:tcMar>
              <w:top w:type="dxa" w:w="60"/>
              <w:left w:type="dxa" w:w="80"/>
              <w:bottom w:type="dxa" w:w="60"/>
              <w:right w:type="dxa" w:w="80"/>
            </w:tcMar>
          </w:tcPr>
          <w:p>
            <w:r>
              <w:rPr>
                <w:b/>
                <w:bCs/>
                <w:color w:val="222222"/>
                <w:sz w:val="17"/>
                <w:szCs w:val="17"/>
                <w:rFonts w:ascii="Arial" w:cs="Arial" w:eastAsia="Arial" w:hAnsi="Arial"/>
              </w:rPr>
              <w:t xml:space="preserve">Remediation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Require cron secret on default paths; admin-gate status; keep approval + report keys as-is.</w:t>
            </w:r>
          </w:p>
        </w:tc>
      </w:tr>
    </w:tbl>
    <w:p>
      <w:pPr>
        <w:spacing w:after="60" w:before="0"/>
      </w:pPr>
      <w:r>
        <w:rPr>
          <w:color w:val="222222"/>
          <w:sz w:val="20"/>
          <w:szCs w:val="20"/>
          <w:rFonts w:ascii="Arial" w:cs="Arial" w:eastAsia="Arial" w:hAnsi="Arial"/>
        </w:rPr>
        <w:t xml:space="preserve"/>
      </w:r>
    </w:p>
    <w:p>
      <w:pPr>
        <w:pBdr>
          <w:bottom w:val="single" w:color="E2E8F0" w:sz="6" w:space="4"/>
        </w:pBdr>
        <w:spacing w:before="240" w:after="100"/>
      </w:pPr>
      <w:r>
        <w:rPr>
          <w:b/>
          <w:bCs/>
          <w:color w:val="0F172A"/>
          <w:sz w:val="22"/>
          <w:szCs w:val="22"/>
          <w:rFonts w:ascii="Arial" w:cs="Arial" w:eastAsia="Arial" w:hAnsi="Arial"/>
        </w:rPr>
        <w:t xml:space="preserve">S-06  </w:t>
      </w:r>
      <w:r>
        <w:rPr>
          <w:b/>
          <w:bCs/>
          <w:color w:val="1E3A5F"/>
          <w:sz w:val="22"/>
          <w:szCs w:val="22"/>
          <w:rFonts w:ascii="Arial" w:cs="Arial" w:eastAsia="Arial" w:hAnsi="Arial"/>
        </w:rPr>
        <w:t xml:space="preserve">my_role() ignores is_active; session restore does not enforce deactivation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400"/>
        <w:gridCol w:w="8392"/>
      </w:tblGrid>
      <w:tr>
        <w:tc>
          <w:tcPr>
            <w:tcW w:type="dxa" w:w="1400"/>
            <w:tcBorders>
              <w:top w:val="single" w:color="CCCCCC" w:sz="4"/>
              <w:left w:val="single" w:color="CCCCCC" w:sz="4"/>
              <w:bottom w:val="single" w:color="CCCCCC" w:sz="4"/>
              <w:right w:val="single" w:color="CCCCCC" w:sz="4"/>
            </w:tcBorders>
            <w:shd w:fill="FDE8D0" w:val="clear"/>
            <w:tcMar>
              <w:top w:type="dxa" w:w="60"/>
              <w:left w:type="dxa" w:w="80"/>
              <w:bottom w:type="dxa" w:w="60"/>
              <w:right w:type="dxa" w:w="80"/>
            </w:tcMar>
          </w:tcPr>
          <w:p>
            <w:r>
              <w:rPr>
                <w:b/>
                <w:bCs/>
                <w:color w:val="222222"/>
                <w:sz w:val="17"/>
                <w:szCs w:val="17"/>
                <w:rFonts w:ascii="Arial" w:cs="Arial" w:eastAsia="Arial" w:hAnsi="Arial"/>
              </w:rPr>
              <w:t xml:space="preserve">Severity</w:t>
            </w:r>
          </w:p>
        </w:tc>
        <w:tc>
          <w:tcPr>
            <w:tcW w:type="dxa" w:w="8392"/>
            <w:tcBorders>
              <w:top w:val="single" w:color="CCCCCC" w:sz="4"/>
              <w:left w:val="single" w:color="CCCCCC" w:sz="4"/>
              <w:bottom w:val="single" w:color="CCCCCC" w:sz="4"/>
              <w:right w:val="single" w:color="CCCCCC" w:sz="4"/>
            </w:tcBorders>
            <w:shd w:fill="FDE8D0" w:val="clear"/>
            <w:tcMar>
              <w:top w:type="dxa" w:w="60"/>
              <w:left w:type="dxa" w:w="80"/>
              <w:bottom w:type="dxa" w:w="60"/>
              <w:right w:type="dxa" w:w="80"/>
            </w:tcMar>
          </w:tcPr>
          <w:p>
            <w:r>
              <w:rPr>
                <w:b/>
                <w:bCs/>
                <w:color w:val="222222"/>
                <w:sz w:val="17"/>
                <w:szCs w:val="17"/>
                <w:rFonts w:ascii="Arial" w:cs="Arial" w:eastAsia="Arial" w:hAnsi="Arial"/>
              </w:rPr>
              <w:t xml:space="preserve">HIGH</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Location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6"/>
                <w:szCs w:val="16"/>
                <w:rFonts w:ascii="Arial" w:cs="Arial" w:eastAsia="Arial" w:hAnsi="Arial"/>
              </w:rPr>
              <w:t xml:space="preserve">supabase/migrations/.../schema.sql my_role(); frontend/src/auth.tsx getSession restore; edge getCaller correctly checks is_active</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Finding</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my_role() returns role for any profile row regardless of is_active. Cold session restore setUser(profile) without is_active check (login and TOKEN_REFRESHED do check).</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Impact</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Disabled accounts retain RLS privileges until ban/JWT expiry if Auth session remains valid. Edge functions refuse inactive users; PostgREST does not.</w:t>
            </w:r>
          </w:p>
        </w:tc>
      </w:tr>
      <w:tr>
        <w:tc>
          <w:tcPr>
            <w:tcW w:type="dxa" w:w="1400"/>
            <w:tcBorders>
              <w:top w:val="single" w:color="CCCCCC" w:sz="4"/>
              <w:left w:val="single" w:color="CCCCCC" w:sz="4"/>
              <w:bottom w:val="single" w:color="CCCCCC" w:sz="4"/>
              <w:right w:val="single" w:color="CCCCCC" w:sz="4"/>
            </w:tcBorders>
            <w:shd w:fill="F0FDF4" w:val="clear"/>
            <w:tcMar>
              <w:top w:type="dxa" w:w="60"/>
              <w:left w:type="dxa" w:w="80"/>
              <w:bottom w:type="dxa" w:w="60"/>
              <w:right w:type="dxa" w:w="80"/>
            </w:tcMar>
          </w:tcPr>
          <w:p>
            <w:r>
              <w:rPr>
                <w:b/>
                <w:bCs/>
                <w:color w:val="222222"/>
                <w:sz w:val="17"/>
                <w:szCs w:val="17"/>
                <w:rFonts w:ascii="Arial" w:cs="Arial" w:eastAsia="Arial" w:hAnsi="Arial"/>
              </w:rPr>
              <w:t xml:space="preserve">Remediation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Change my_role to require is_active; treat inactive as NULL. On restore: signOut if !profile?.is_active. Prefer ban+signOut always paired with is_active=false.</w:t>
            </w:r>
          </w:p>
        </w:tc>
      </w:tr>
    </w:tbl>
    <w:p>
      <w:pPr>
        <w:spacing w:after="60" w:before="0"/>
      </w:pPr>
      <w:r>
        <w:rPr>
          <w:color w:val="222222"/>
          <w:sz w:val="20"/>
          <w:szCs w:val="20"/>
          <w:rFonts w:ascii="Arial" w:cs="Arial" w:eastAsia="Arial" w:hAnsi="Arial"/>
        </w:rPr>
        <w:t xml:space="preserve"/>
      </w:r>
    </w:p>
    <w:p>
      <w:pPr>
        <w:pBdr>
          <w:bottom w:val="single" w:color="E2E8F0" w:sz="6" w:space="4"/>
        </w:pBdr>
        <w:spacing w:before="240" w:after="100"/>
      </w:pPr>
      <w:r>
        <w:rPr>
          <w:b/>
          <w:bCs/>
          <w:color w:val="0F172A"/>
          <w:sz w:val="22"/>
          <w:szCs w:val="22"/>
          <w:rFonts w:ascii="Arial" w:cs="Arial" w:eastAsia="Arial" w:hAnsi="Arial"/>
        </w:rPr>
        <w:t xml:space="preserve">S-07  </w:t>
      </w:r>
      <w:r>
        <w:rPr>
          <w:b/>
          <w:bCs/>
          <w:color w:val="1E3A5F"/>
          <w:sz w:val="22"/>
          <w:szCs w:val="22"/>
          <w:rFonts w:ascii="Arial" w:cs="Arial" w:eastAsia="Arial" w:hAnsi="Arial"/>
        </w:rPr>
        <w:t xml:space="preserve">customer_pay_profile() SECURITY DEFINER without role gate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400"/>
        <w:gridCol w:w="8392"/>
      </w:tblGrid>
      <w:tr>
        <w:tc>
          <w:tcPr>
            <w:tcW w:type="dxa" w:w="1400"/>
            <w:tcBorders>
              <w:top w:val="single" w:color="CCCCCC" w:sz="4"/>
              <w:left w:val="single" w:color="CCCCCC" w:sz="4"/>
              <w:bottom w:val="single" w:color="CCCCCC" w:sz="4"/>
              <w:right w:val="single" w:color="CCCCCC" w:sz="4"/>
            </w:tcBorders>
            <w:shd w:fill="FFF3CD" w:val="clear"/>
            <w:tcMar>
              <w:top w:type="dxa" w:w="60"/>
              <w:left w:type="dxa" w:w="80"/>
              <w:bottom w:type="dxa" w:w="60"/>
              <w:right w:type="dxa" w:w="80"/>
            </w:tcMar>
          </w:tcPr>
          <w:p>
            <w:r>
              <w:rPr>
                <w:b/>
                <w:bCs/>
                <w:color w:val="222222"/>
                <w:sz w:val="17"/>
                <w:szCs w:val="17"/>
                <w:rFonts w:ascii="Arial" w:cs="Arial" w:eastAsia="Arial" w:hAnsi="Arial"/>
              </w:rPr>
              <w:t xml:space="preserve">Severity</w:t>
            </w:r>
          </w:p>
        </w:tc>
        <w:tc>
          <w:tcPr>
            <w:tcW w:type="dxa" w:w="8392"/>
            <w:tcBorders>
              <w:top w:val="single" w:color="CCCCCC" w:sz="4"/>
              <w:left w:val="single" w:color="CCCCCC" w:sz="4"/>
              <w:bottom w:val="single" w:color="CCCCCC" w:sz="4"/>
              <w:right w:val="single" w:color="CCCCCC" w:sz="4"/>
            </w:tcBorders>
            <w:shd w:fill="FFF3CD" w:val="clear"/>
            <w:tcMar>
              <w:top w:type="dxa" w:w="60"/>
              <w:left w:type="dxa" w:w="80"/>
              <w:bottom w:type="dxa" w:w="60"/>
              <w:right w:type="dxa" w:w="80"/>
            </w:tcMar>
          </w:tcPr>
          <w:p>
            <w:r>
              <w:rPr>
                <w:b/>
                <w:bCs/>
                <w:color w:val="222222"/>
                <w:sz w:val="17"/>
                <w:szCs w:val="17"/>
                <w:rFonts w:ascii="Arial" w:cs="Arial" w:eastAsia="Arial" w:hAnsi="Arial"/>
              </w:rPr>
              <w:t xml:space="preserve">MEDIUM</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Location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6"/>
                <w:szCs w:val="16"/>
                <w:rFonts w:ascii="Arial" w:cs="Arial" w:eastAsia="Arial" w:hAnsi="Arial"/>
              </w:rPr>
              <w:t xml:space="preserve">supabase/migrations/20260720570001_exam_fixes.sql</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Finding</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Granted to authenticated; returns broker names + days-to-pay. Bypasses invoice RLS. Used by sentinel/scorecard.</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Impact</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Drivers/maintenance with query_data can read broker payment analytics.</w:t>
            </w:r>
          </w:p>
        </w:tc>
      </w:tr>
      <w:tr>
        <w:tc>
          <w:tcPr>
            <w:tcW w:type="dxa" w:w="1400"/>
            <w:tcBorders>
              <w:top w:val="single" w:color="CCCCCC" w:sz="4"/>
              <w:left w:val="single" w:color="CCCCCC" w:sz="4"/>
              <w:bottom w:val="single" w:color="CCCCCC" w:sz="4"/>
              <w:right w:val="single" w:color="CCCCCC" w:sz="4"/>
            </w:tcBorders>
            <w:shd w:fill="F0FDF4" w:val="clear"/>
            <w:tcMar>
              <w:top w:type="dxa" w:w="60"/>
              <w:left w:type="dxa" w:w="80"/>
              <w:bottom w:type="dxa" w:w="60"/>
              <w:right w:type="dxa" w:w="80"/>
            </w:tcMar>
          </w:tcPr>
          <w:p>
            <w:r>
              <w:rPr>
                <w:b/>
                <w:bCs/>
                <w:color w:val="222222"/>
                <w:sz w:val="17"/>
                <w:szCs w:val="17"/>
                <w:rFonts w:ascii="Arial" w:cs="Arial" w:eastAsia="Arial" w:hAnsi="Arial"/>
              </w:rPr>
              <w:t xml:space="preserve">Remediation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Gate: auth.uid() is null OR my_role() in (admin, accountant, dispatcher). Service-only wrapper for sentinel if needed.</w:t>
            </w:r>
          </w:p>
        </w:tc>
      </w:tr>
    </w:tbl>
    <w:p>
      <w:pPr>
        <w:spacing w:after="60" w:before="0"/>
      </w:pPr>
      <w:r>
        <w:rPr>
          <w:color w:val="222222"/>
          <w:sz w:val="20"/>
          <w:szCs w:val="20"/>
          <w:rFonts w:ascii="Arial" w:cs="Arial" w:eastAsia="Arial" w:hAnsi="Arial"/>
        </w:rPr>
        <w:t xml:space="preserve"/>
      </w:r>
    </w:p>
    <w:p>
      <w:pPr>
        <w:pBdr>
          <w:bottom w:val="single" w:color="E2E8F0" w:sz="6" w:space="4"/>
        </w:pBdr>
        <w:spacing w:before="240" w:after="100"/>
      </w:pPr>
      <w:r>
        <w:rPr>
          <w:b/>
          <w:bCs/>
          <w:color w:val="0F172A"/>
          <w:sz w:val="22"/>
          <w:szCs w:val="22"/>
          <w:rFonts w:ascii="Arial" w:cs="Arial" w:eastAsia="Arial" w:hAnsi="Arial"/>
        </w:rPr>
        <w:t xml:space="preserve">S-08  </w:t>
      </w:r>
      <w:r>
        <w:rPr>
          <w:b/>
          <w:bCs/>
          <w:color w:val="1E3A5F"/>
          <w:sz w:val="22"/>
          <w:szCs w:val="22"/>
          <w:rFonts w:ascii="Arial" w:cs="Arial" w:eastAsia="Arial" w:hAnsi="Arial"/>
        </w:rPr>
        <w:t xml:space="preserve">QBO connect puts access token in URL query string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400"/>
        <w:gridCol w:w="8392"/>
      </w:tblGrid>
      <w:tr>
        <w:tc>
          <w:tcPr>
            <w:tcW w:type="dxa" w:w="1400"/>
            <w:tcBorders>
              <w:top w:val="single" w:color="CCCCCC" w:sz="4"/>
              <w:left w:val="single" w:color="CCCCCC" w:sz="4"/>
              <w:bottom w:val="single" w:color="CCCCCC" w:sz="4"/>
              <w:right w:val="single" w:color="CCCCCC" w:sz="4"/>
            </w:tcBorders>
            <w:shd w:fill="FFF3CD" w:val="clear"/>
            <w:tcMar>
              <w:top w:type="dxa" w:w="60"/>
              <w:left w:type="dxa" w:w="80"/>
              <w:bottom w:type="dxa" w:w="60"/>
              <w:right w:type="dxa" w:w="80"/>
            </w:tcMar>
          </w:tcPr>
          <w:p>
            <w:r>
              <w:rPr>
                <w:b/>
                <w:bCs/>
                <w:color w:val="222222"/>
                <w:sz w:val="17"/>
                <w:szCs w:val="17"/>
                <w:rFonts w:ascii="Arial" w:cs="Arial" w:eastAsia="Arial" w:hAnsi="Arial"/>
              </w:rPr>
              <w:t xml:space="preserve">Severity</w:t>
            </w:r>
          </w:p>
        </w:tc>
        <w:tc>
          <w:tcPr>
            <w:tcW w:type="dxa" w:w="8392"/>
            <w:tcBorders>
              <w:top w:val="single" w:color="CCCCCC" w:sz="4"/>
              <w:left w:val="single" w:color="CCCCCC" w:sz="4"/>
              <w:bottom w:val="single" w:color="CCCCCC" w:sz="4"/>
              <w:right w:val="single" w:color="CCCCCC" w:sz="4"/>
            </w:tcBorders>
            <w:shd w:fill="FFF3CD" w:val="clear"/>
            <w:tcMar>
              <w:top w:type="dxa" w:w="60"/>
              <w:left w:type="dxa" w:w="80"/>
              <w:bottom w:type="dxa" w:w="60"/>
              <w:right w:type="dxa" w:w="80"/>
            </w:tcMar>
          </w:tcPr>
          <w:p>
            <w:r>
              <w:rPr>
                <w:b/>
                <w:bCs/>
                <w:color w:val="222222"/>
                <w:sz w:val="17"/>
                <w:szCs w:val="17"/>
                <w:rFonts w:ascii="Arial" w:cs="Arial" w:eastAsia="Arial" w:hAnsi="Arial"/>
              </w:rPr>
              <w:t xml:space="preserve">MEDIUM</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Location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6"/>
                <w:szCs w:val="16"/>
                <w:rFonts w:ascii="Arial" w:cs="Arial" w:eastAsia="Arial" w:hAnsi="Arial"/>
              </w:rPr>
              <w:t xml:space="preserve">frontend/src/data.ts qboConnectUrl; Invoices.tsx window.open</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Finding</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JWT placed in ?token= for OAuth start.</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Impact</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Token in browser history, proxy logs, Referer.</w:t>
            </w:r>
          </w:p>
        </w:tc>
      </w:tr>
      <w:tr>
        <w:tc>
          <w:tcPr>
            <w:tcW w:type="dxa" w:w="1400"/>
            <w:tcBorders>
              <w:top w:val="single" w:color="CCCCCC" w:sz="4"/>
              <w:left w:val="single" w:color="CCCCCC" w:sz="4"/>
              <w:bottom w:val="single" w:color="CCCCCC" w:sz="4"/>
              <w:right w:val="single" w:color="CCCCCC" w:sz="4"/>
            </w:tcBorders>
            <w:shd w:fill="F0FDF4" w:val="clear"/>
            <w:tcMar>
              <w:top w:type="dxa" w:w="60"/>
              <w:left w:type="dxa" w:w="80"/>
              <w:bottom w:type="dxa" w:w="60"/>
              <w:right w:type="dxa" w:w="80"/>
            </w:tcMar>
          </w:tcPr>
          <w:p>
            <w:r>
              <w:rPr>
                <w:b/>
                <w:bCs/>
                <w:color w:val="222222"/>
                <w:sz w:val="17"/>
                <w:szCs w:val="17"/>
                <w:rFonts w:ascii="Arial" w:cs="Arial" w:eastAsia="Arial" w:hAnsi="Arial"/>
              </w:rPr>
              <w:t xml:space="preserve">Remediation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Short-lived server-issued OAuth start code or Authorization header flow; never put session JWT in query strings.</w:t>
            </w:r>
          </w:p>
        </w:tc>
      </w:tr>
    </w:tbl>
    <w:p>
      <w:pPr>
        <w:spacing w:after="60" w:before="0"/>
      </w:pPr>
      <w:r>
        <w:rPr>
          <w:color w:val="222222"/>
          <w:sz w:val="20"/>
          <w:szCs w:val="20"/>
          <w:rFonts w:ascii="Arial" w:cs="Arial" w:eastAsia="Arial" w:hAnsi="Arial"/>
        </w:rPr>
        <w:t xml:space="preserve"/>
      </w:r>
    </w:p>
    <w:p>
      <w:pPr>
        <w:pBdr>
          <w:bottom w:val="single" w:color="E2E8F0" w:sz="6" w:space="4"/>
        </w:pBdr>
        <w:spacing w:before="240" w:after="100"/>
      </w:pPr>
      <w:r>
        <w:rPr>
          <w:b/>
          <w:bCs/>
          <w:color w:val="0F172A"/>
          <w:sz w:val="22"/>
          <w:szCs w:val="22"/>
          <w:rFonts w:ascii="Arial" w:cs="Arial" w:eastAsia="Arial" w:hAnsi="Arial"/>
        </w:rPr>
        <w:t xml:space="preserve">S-09  </w:t>
      </w:r>
      <w:r>
        <w:rPr>
          <w:b/>
          <w:bCs/>
          <w:color w:val="1E3A5F"/>
          <w:sz w:val="22"/>
          <w:szCs w:val="22"/>
          <w:rFonts w:ascii="Arial" w:cs="Arial" w:eastAsia="Arial" w:hAnsi="Arial"/>
        </w:rPr>
        <w:t xml:space="preserve">CORS Allow-Origin * on authenticated edge JSON APIs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400"/>
        <w:gridCol w:w="8392"/>
      </w:tblGrid>
      <w:tr>
        <w:tc>
          <w:tcPr>
            <w:tcW w:type="dxa" w:w="1400"/>
            <w:tcBorders>
              <w:top w:val="single" w:color="CCCCCC" w:sz="4"/>
              <w:left w:val="single" w:color="CCCCCC" w:sz="4"/>
              <w:bottom w:val="single" w:color="CCCCCC" w:sz="4"/>
              <w:right w:val="single" w:color="CCCCCC" w:sz="4"/>
            </w:tcBorders>
            <w:shd w:fill="FFF3CD" w:val="clear"/>
            <w:tcMar>
              <w:top w:type="dxa" w:w="60"/>
              <w:left w:type="dxa" w:w="80"/>
              <w:bottom w:type="dxa" w:w="60"/>
              <w:right w:type="dxa" w:w="80"/>
            </w:tcMar>
          </w:tcPr>
          <w:p>
            <w:r>
              <w:rPr>
                <w:b/>
                <w:bCs/>
                <w:color w:val="222222"/>
                <w:sz w:val="17"/>
                <w:szCs w:val="17"/>
                <w:rFonts w:ascii="Arial" w:cs="Arial" w:eastAsia="Arial" w:hAnsi="Arial"/>
              </w:rPr>
              <w:t xml:space="preserve">Severity</w:t>
            </w:r>
          </w:p>
        </w:tc>
        <w:tc>
          <w:tcPr>
            <w:tcW w:type="dxa" w:w="8392"/>
            <w:tcBorders>
              <w:top w:val="single" w:color="CCCCCC" w:sz="4"/>
              <w:left w:val="single" w:color="CCCCCC" w:sz="4"/>
              <w:bottom w:val="single" w:color="CCCCCC" w:sz="4"/>
              <w:right w:val="single" w:color="CCCCCC" w:sz="4"/>
            </w:tcBorders>
            <w:shd w:fill="FFF3CD" w:val="clear"/>
            <w:tcMar>
              <w:top w:type="dxa" w:w="60"/>
              <w:left w:type="dxa" w:w="80"/>
              <w:bottom w:type="dxa" w:w="60"/>
              <w:right w:type="dxa" w:w="80"/>
            </w:tcMar>
          </w:tcPr>
          <w:p>
            <w:r>
              <w:rPr>
                <w:b/>
                <w:bCs/>
                <w:color w:val="222222"/>
                <w:sz w:val="17"/>
                <w:szCs w:val="17"/>
                <w:rFonts w:ascii="Arial" w:cs="Arial" w:eastAsia="Arial" w:hAnsi="Arial"/>
              </w:rPr>
              <w:t xml:space="preserve">MEDIUM</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Location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6"/>
                <w:szCs w:val="16"/>
                <w:rFonts w:ascii="Arial" w:cs="Arial" w:eastAsia="Arial" w:hAnsi="Arial"/>
              </w:rPr>
              <w:t xml:space="preserve">supabase/functions/_shared/auth.ts</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Finding</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Access-Control-Allow-Origin: * on cors headers used by getCaller responses.</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Impact</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Any origin can invoke browser-held JWT APIs if combined with XSS or malicious page (classic SPA risk).</w:t>
            </w:r>
          </w:p>
        </w:tc>
      </w:tr>
      <w:tr>
        <w:tc>
          <w:tcPr>
            <w:tcW w:type="dxa" w:w="1400"/>
            <w:tcBorders>
              <w:top w:val="single" w:color="CCCCCC" w:sz="4"/>
              <w:left w:val="single" w:color="CCCCCC" w:sz="4"/>
              <w:bottom w:val="single" w:color="CCCCCC" w:sz="4"/>
              <w:right w:val="single" w:color="CCCCCC" w:sz="4"/>
            </w:tcBorders>
            <w:shd w:fill="F0FDF4" w:val="clear"/>
            <w:tcMar>
              <w:top w:type="dxa" w:w="60"/>
              <w:left w:type="dxa" w:w="80"/>
              <w:bottom w:type="dxa" w:w="60"/>
              <w:right w:type="dxa" w:w="80"/>
            </w:tcMar>
          </w:tcPr>
          <w:p>
            <w:r>
              <w:rPr>
                <w:b/>
                <w:bCs/>
                <w:color w:val="222222"/>
                <w:sz w:val="17"/>
                <w:szCs w:val="17"/>
                <w:rFonts w:ascii="Arial" w:cs="Arial" w:eastAsia="Arial" w:hAnsi="Arial"/>
              </w:rPr>
              <w:t xml:space="preserve">Remediation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Reflect allowlist: https://truxon.com, preview hosts, localhost.</w:t>
            </w:r>
          </w:p>
        </w:tc>
      </w:tr>
    </w:tbl>
    <w:p>
      <w:pPr>
        <w:spacing w:after="60" w:before="0"/>
      </w:pPr>
      <w:r>
        <w:rPr>
          <w:color w:val="222222"/>
          <w:sz w:val="20"/>
          <w:szCs w:val="20"/>
          <w:rFonts w:ascii="Arial" w:cs="Arial" w:eastAsia="Arial" w:hAnsi="Arial"/>
        </w:rPr>
        <w:t xml:space="preserve"/>
      </w:r>
    </w:p>
    <w:p>
      <w:pPr>
        <w:pBdr>
          <w:bottom w:val="single" w:color="E2E8F0" w:sz="6" w:space="4"/>
        </w:pBdr>
        <w:spacing w:before="240" w:after="100"/>
      </w:pPr>
      <w:r>
        <w:rPr>
          <w:b/>
          <w:bCs/>
          <w:color w:val="0F172A"/>
          <w:sz w:val="22"/>
          <w:szCs w:val="22"/>
          <w:rFonts w:ascii="Arial" w:cs="Arial" w:eastAsia="Arial" w:hAnsi="Arial"/>
        </w:rPr>
        <w:t xml:space="preserve">S-10  </w:t>
      </w:r>
      <w:r>
        <w:rPr>
          <w:b/>
          <w:bCs/>
          <w:color w:val="1E3A5F"/>
          <w:sz w:val="22"/>
          <w:szCs w:val="22"/>
          <w:rFonts w:ascii="Arial" w:cs="Arial" w:eastAsia="Arial" w:hAnsi="Arial"/>
        </w:rPr>
        <w:t xml:space="preserve">Missing security headers on Vercel SPA</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400"/>
        <w:gridCol w:w="8392"/>
      </w:tblGrid>
      <w:tr>
        <w:tc>
          <w:tcPr>
            <w:tcW w:type="dxa" w:w="1400"/>
            <w:tcBorders>
              <w:top w:val="single" w:color="CCCCCC" w:sz="4"/>
              <w:left w:val="single" w:color="CCCCCC" w:sz="4"/>
              <w:bottom w:val="single" w:color="CCCCCC" w:sz="4"/>
              <w:right w:val="single" w:color="CCCCCC" w:sz="4"/>
            </w:tcBorders>
            <w:shd w:fill="FFF3CD" w:val="clear"/>
            <w:tcMar>
              <w:top w:type="dxa" w:w="60"/>
              <w:left w:type="dxa" w:w="80"/>
              <w:bottom w:type="dxa" w:w="60"/>
              <w:right w:type="dxa" w:w="80"/>
            </w:tcMar>
          </w:tcPr>
          <w:p>
            <w:r>
              <w:rPr>
                <w:b/>
                <w:bCs/>
                <w:color w:val="222222"/>
                <w:sz w:val="17"/>
                <w:szCs w:val="17"/>
                <w:rFonts w:ascii="Arial" w:cs="Arial" w:eastAsia="Arial" w:hAnsi="Arial"/>
              </w:rPr>
              <w:t xml:space="preserve">Severity</w:t>
            </w:r>
          </w:p>
        </w:tc>
        <w:tc>
          <w:tcPr>
            <w:tcW w:type="dxa" w:w="8392"/>
            <w:tcBorders>
              <w:top w:val="single" w:color="CCCCCC" w:sz="4"/>
              <w:left w:val="single" w:color="CCCCCC" w:sz="4"/>
              <w:bottom w:val="single" w:color="CCCCCC" w:sz="4"/>
              <w:right w:val="single" w:color="CCCCCC" w:sz="4"/>
            </w:tcBorders>
            <w:shd w:fill="FFF3CD" w:val="clear"/>
            <w:tcMar>
              <w:top w:type="dxa" w:w="60"/>
              <w:left w:type="dxa" w:w="80"/>
              <w:bottom w:type="dxa" w:w="60"/>
              <w:right w:type="dxa" w:w="80"/>
            </w:tcMar>
          </w:tcPr>
          <w:p>
            <w:r>
              <w:rPr>
                <w:b/>
                <w:bCs/>
                <w:color w:val="222222"/>
                <w:sz w:val="17"/>
                <w:szCs w:val="17"/>
                <w:rFonts w:ascii="Arial" w:cs="Arial" w:eastAsia="Arial" w:hAnsi="Arial"/>
              </w:rPr>
              <w:t xml:space="preserve">MEDIUM</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Location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6"/>
                <w:szCs w:val="16"/>
                <w:rFonts w:ascii="Arial" w:cs="Arial" w:eastAsia="Arial" w:hAnsi="Arial"/>
              </w:rPr>
              <w:t xml:space="preserve">frontend/vercel.json</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Finding</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Only SPA rewrite; no CSP, frame-ancestors, nosniff, Referrer-Policy, Permissions-Policy, HSTS.</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Impact</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Clickjacking, MIME sniffing, weaker XSS defense-in-depth.</w:t>
            </w:r>
          </w:p>
        </w:tc>
      </w:tr>
      <w:tr>
        <w:tc>
          <w:tcPr>
            <w:tcW w:type="dxa" w:w="1400"/>
            <w:tcBorders>
              <w:top w:val="single" w:color="CCCCCC" w:sz="4"/>
              <w:left w:val="single" w:color="CCCCCC" w:sz="4"/>
              <w:bottom w:val="single" w:color="CCCCCC" w:sz="4"/>
              <w:right w:val="single" w:color="CCCCCC" w:sz="4"/>
            </w:tcBorders>
            <w:shd w:fill="F0FDF4" w:val="clear"/>
            <w:tcMar>
              <w:top w:type="dxa" w:w="60"/>
              <w:left w:type="dxa" w:w="80"/>
              <w:bottom w:type="dxa" w:w="60"/>
              <w:right w:type="dxa" w:w="80"/>
            </w:tcMar>
          </w:tcPr>
          <w:p>
            <w:r>
              <w:rPr>
                <w:b/>
                <w:bCs/>
                <w:color w:val="222222"/>
                <w:sz w:val="17"/>
                <w:szCs w:val="17"/>
                <w:rFonts w:ascii="Arial" w:cs="Arial" w:eastAsia="Arial" w:hAnsi="Arial"/>
              </w:rPr>
              <w:t xml:space="preserve">Remediation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Add headers block; start CSP report-only then enforce; allow mic only for Forest voice routes.</w:t>
            </w:r>
          </w:p>
        </w:tc>
      </w:tr>
    </w:tbl>
    <w:p>
      <w:pPr>
        <w:spacing w:after="60" w:before="0"/>
      </w:pPr>
      <w:r>
        <w:rPr>
          <w:color w:val="222222"/>
          <w:sz w:val="20"/>
          <w:szCs w:val="20"/>
          <w:rFonts w:ascii="Arial" w:cs="Arial" w:eastAsia="Arial" w:hAnsi="Arial"/>
        </w:rPr>
        <w:t xml:space="preserve"/>
      </w:r>
    </w:p>
    <w:p>
      <w:pPr>
        <w:pBdr>
          <w:bottom w:val="single" w:color="E2E8F0" w:sz="6" w:space="4"/>
        </w:pBdr>
        <w:spacing w:before="240" w:after="100"/>
      </w:pPr>
      <w:r>
        <w:rPr>
          <w:b/>
          <w:bCs/>
          <w:color w:val="0F172A"/>
          <w:sz w:val="22"/>
          <w:szCs w:val="22"/>
          <w:rFonts w:ascii="Arial" w:cs="Arial" w:eastAsia="Arial" w:hAnsi="Arial"/>
        </w:rPr>
        <w:t xml:space="preserve">S-11  </w:t>
      </w:r>
      <w:r>
        <w:rPr>
          <w:b/>
          <w:bCs/>
          <w:color w:val="1E3A5F"/>
          <w:sz w:val="22"/>
          <w:szCs w:val="22"/>
          <w:rFonts w:ascii="Arial" w:cs="Arial" w:eastAsia="Arial" w:hAnsi="Arial"/>
        </w:rPr>
        <w:t xml:space="preserve">profiles SELECT open to all authenticated roles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400"/>
        <w:gridCol w:w="8392"/>
      </w:tblGrid>
      <w:tr>
        <w:tc>
          <w:tcPr>
            <w:tcW w:type="dxa" w:w="1400"/>
            <w:tcBorders>
              <w:top w:val="single" w:color="CCCCCC" w:sz="4"/>
              <w:left w:val="single" w:color="CCCCCC" w:sz="4"/>
              <w:bottom w:val="single" w:color="CCCCCC" w:sz="4"/>
              <w:right w:val="single" w:color="CCCCCC" w:sz="4"/>
            </w:tcBorders>
            <w:shd w:fill="FFF3CD" w:val="clear"/>
            <w:tcMar>
              <w:top w:type="dxa" w:w="60"/>
              <w:left w:type="dxa" w:w="80"/>
              <w:bottom w:type="dxa" w:w="60"/>
              <w:right w:type="dxa" w:w="80"/>
            </w:tcMar>
          </w:tcPr>
          <w:p>
            <w:r>
              <w:rPr>
                <w:b/>
                <w:bCs/>
                <w:color w:val="222222"/>
                <w:sz w:val="17"/>
                <w:szCs w:val="17"/>
                <w:rFonts w:ascii="Arial" w:cs="Arial" w:eastAsia="Arial" w:hAnsi="Arial"/>
              </w:rPr>
              <w:t xml:space="preserve">Severity</w:t>
            </w:r>
          </w:p>
        </w:tc>
        <w:tc>
          <w:tcPr>
            <w:tcW w:type="dxa" w:w="8392"/>
            <w:tcBorders>
              <w:top w:val="single" w:color="CCCCCC" w:sz="4"/>
              <w:left w:val="single" w:color="CCCCCC" w:sz="4"/>
              <w:bottom w:val="single" w:color="CCCCCC" w:sz="4"/>
              <w:right w:val="single" w:color="CCCCCC" w:sz="4"/>
            </w:tcBorders>
            <w:shd w:fill="FFF3CD" w:val="clear"/>
            <w:tcMar>
              <w:top w:type="dxa" w:w="60"/>
              <w:left w:type="dxa" w:w="80"/>
              <w:bottom w:type="dxa" w:w="60"/>
              <w:right w:type="dxa" w:w="80"/>
            </w:tcMar>
          </w:tcPr>
          <w:p>
            <w:r>
              <w:rPr>
                <w:b/>
                <w:bCs/>
                <w:color w:val="222222"/>
                <w:sz w:val="17"/>
                <w:szCs w:val="17"/>
                <w:rFonts w:ascii="Arial" w:cs="Arial" w:eastAsia="Arial" w:hAnsi="Arial"/>
              </w:rPr>
              <w:t xml:space="preserve">MEDIUM</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Location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6"/>
                <w:szCs w:val="16"/>
                <w:rFonts w:ascii="Arial" w:cs="Arial" w:eastAsia="Arial" w:hAnsi="Arial"/>
              </w:rPr>
              <w:t xml:space="preserve">supabase/migrations/.../rls.sql profiles_select using (true)</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Finding</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Any staff/driver can read full roster: usernames, roles, is_active.</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Impact</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Recon for social engineering; broader than least privilege (emails still admin-only).</w:t>
            </w:r>
          </w:p>
        </w:tc>
      </w:tr>
      <w:tr>
        <w:tc>
          <w:tcPr>
            <w:tcW w:type="dxa" w:w="1400"/>
            <w:tcBorders>
              <w:top w:val="single" w:color="CCCCCC" w:sz="4"/>
              <w:left w:val="single" w:color="CCCCCC" w:sz="4"/>
              <w:bottom w:val="single" w:color="CCCCCC" w:sz="4"/>
              <w:right w:val="single" w:color="CCCCCC" w:sz="4"/>
            </w:tcBorders>
            <w:shd w:fill="F0FDF4" w:val="clear"/>
            <w:tcMar>
              <w:top w:type="dxa" w:w="60"/>
              <w:left w:type="dxa" w:w="80"/>
              <w:bottom w:type="dxa" w:w="60"/>
              <w:right w:type="dxa" w:w="80"/>
            </w:tcMar>
          </w:tcPr>
          <w:p>
            <w:r>
              <w:rPr>
                <w:b/>
                <w:bCs/>
                <w:color w:val="222222"/>
                <w:sz w:val="17"/>
                <w:szCs w:val="17"/>
                <w:rFonts w:ascii="Arial" w:cs="Arial" w:eastAsia="Arial" w:hAnsi="Arial"/>
              </w:rPr>
              <w:t xml:space="preserve">Remediation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Restrict: id = auth.uid() OR office roles; activity display via join/view with limited columns.</w:t>
            </w:r>
          </w:p>
        </w:tc>
      </w:tr>
    </w:tbl>
    <w:p>
      <w:pPr>
        <w:spacing w:after="60" w:before="0"/>
      </w:pPr>
      <w:r>
        <w:rPr>
          <w:color w:val="222222"/>
          <w:sz w:val="20"/>
          <w:szCs w:val="20"/>
          <w:rFonts w:ascii="Arial" w:cs="Arial" w:eastAsia="Arial" w:hAnsi="Arial"/>
        </w:rPr>
        <w:t xml:space="preserve"/>
      </w:r>
    </w:p>
    <w:p>
      <w:pPr>
        <w:pBdr>
          <w:bottom w:val="single" w:color="E2E8F0" w:sz="6" w:space="4"/>
        </w:pBdr>
        <w:spacing w:before="240" w:after="100"/>
      </w:pPr>
      <w:r>
        <w:rPr>
          <w:b/>
          <w:bCs/>
          <w:color w:val="0F172A"/>
          <w:sz w:val="22"/>
          <w:szCs w:val="22"/>
          <w:rFonts w:ascii="Arial" w:cs="Arial" w:eastAsia="Arial" w:hAnsi="Arial"/>
        </w:rPr>
        <w:t xml:space="preserve">S-12  </w:t>
      </w:r>
      <w:r>
        <w:rPr>
          <w:b/>
          <w:bCs/>
          <w:color w:val="1E3A5F"/>
          <w:sz w:val="22"/>
          <w:szCs w:val="22"/>
          <w:rFonts w:ascii="Arial" w:cs="Arial" w:eastAsia="Arial" w:hAnsi="Arial"/>
        </w:rPr>
        <w:t xml:space="preserve">Last-admin protection only in edge function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400"/>
        <w:gridCol w:w="8392"/>
      </w:tblGrid>
      <w:tr>
        <w:tc>
          <w:tcPr>
            <w:tcW w:type="dxa" w:w="1400"/>
            <w:tcBorders>
              <w:top w:val="single" w:color="CCCCCC" w:sz="4"/>
              <w:left w:val="single" w:color="CCCCCC" w:sz="4"/>
              <w:bottom w:val="single" w:color="CCCCCC" w:sz="4"/>
              <w:right w:val="single" w:color="CCCCCC" w:sz="4"/>
            </w:tcBorders>
            <w:shd w:fill="FFF3CD" w:val="clear"/>
            <w:tcMar>
              <w:top w:type="dxa" w:w="60"/>
              <w:left w:type="dxa" w:w="80"/>
              <w:bottom w:type="dxa" w:w="60"/>
              <w:right w:type="dxa" w:w="80"/>
            </w:tcMar>
          </w:tcPr>
          <w:p>
            <w:r>
              <w:rPr>
                <w:b/>
                <w:bCs/>
                <w:color w:val="222222"/>
                <w:sz w:val="17"/>
                <w:szCs w:val="17"/>
                <w:rFonts w:ascii="Arial" w:cs="Arial" w:eastAsia="Arial" w:hAnsi="Arial"/>
              </w:rPr>
              <w:t xml:space="preserve">Severity</w:t>
            </w:r>
          </w:p>
        </w:tc>
        <w:tc>
          <w:tcPr>
            <w:tcW w:type="dxa" w:w="8392"/>
            <w:tcBorders>
              <w:top w:val="single" w:color="CCCCCC" w:sz="4"/>
              <w:left w:val="single" w:color="CCCCCC" w:sz="4"/>
              <w:bottom w:val="single" w:color="CCCCCC" w:sz="4"/>
              <w:right w:val="single" w:color="CCCCCC" w:sz="4"/>
            </w:tcBorders>
            <w:shd w:fill="FFF3CD" w:val="clear"/>
            <w:tcMar>
              <w:top w:type="dxa" w:w="60"/>
              <w:left w:type="dxa" w:w="80"/>
              <w:bottom w:type="dxa" w:w="60"/>
              <w:right w:type="dxa" w:w="80"/>
            </w:tcMar>
          </w:tcPr>
          <w:p>
            <w:r>
              <w:rPr>
                <w:b/>
                <w:bCs/>
                <w:color w:val="222222"/>
                <w:sz w:val="17"/>
                <w:szCs w:val="17"/>
                <w:rFonts w:ascii="Arial" w:cs="Arial" w:eastAsia="Arial" w:hAnsi="Arial"/>
              </w:rPr>
              <w:t xml:space="preserve">MEDIUM</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Location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6"/>
                <w:szCs w:val="16"/>
                <w:rFonts w:ascii="Arial" w:cs="Arial" w:eastAsia="Arial" w:hAnsi="Arial"/>
              </w:rPr>
              <w:t xml:space="preserve">admin-users/index.ts vs profiles_admin_update RLS</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Finding</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Edge blocks demoting last admin; PostgREST admin update policy does not.</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Impact</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Admin can demote last admin via API, locking out management.</w:t>
            </w:r>
          </w:p>
        </w:tc>
      </w:tr>
      <w:tr>
        <w:tc>
          <w:tcPr>
            <w:tcW w:type="dxa" w:w="1400"/>
            <w:tcBorders>
              <w:top w:val="single" w:color="CCCCCC" w:sz="4"/>
              <w:left w:val="single" w:color="CCCCCC" w:sz="4"/>
              <w:bottom w:val="single" w:color="CCCCCC" w:sz="4"/>
              <w:right w:val="single" w:color="CCCCCC" w:sz="4"/>
            </w:tcBorders>
            <w:shd w:fill="F0FDF4" w:val="clear"/>
            <w:tcMar>
              <w:top w:type="dxa" w:w="60"/>
              <w:left w:type="dxa" w:w="80"/>
              <w:bottom w:type="dxa" w:w="60"/>
              <w:right w:type="dxa" w:w="80"/>
            </w:tcMar>
          </w:tcPr>
          <w:p>
            <w:r>
              <w:rPr>
                <w:b/>
                <w:bCs/>
                <w:color w:val="222222"/>
                <w:sz w:val="17"/>
                <w:szCs w:val="17"/>
                <w:rFonts w:ascii="Arial" w:cs="Arial" w:eastAsia="Arial" w:hAnsi="Arial"/>
              </w:rPr>
              <w:t xml:space="preserve">Remediation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BEFORE UPDATE trigger enforcing count of active admins &gt;= 1.</w:t>
            </w:r>
          </w:p>
        </w:tc>
      </w:tr>
    </w:tbl>
    <w:p>
      <w:pPr>
        <w:spacing w:after="60" w:before="0"/>
      </w:pPr>
      <w:r>
        <w:rPr>
          <w:color w:val="222222"/>
          <w:sz w:val="20"/>
          <w:szCs w:val="20"/>
          <w:rFonts w:ascii="Arial" w:cs="Arial" w:eastAsia="Arial" w:hAnsi="Arial"/>
        </w:rPr>
        <w:t xml:space="preserve"/>
      </w:r>
    </w:p>
    <w:p>
      <w:pPr>
        <w:pStyle w:val="Heading1"/>
        <w:spacing w:before="360" w:after="200"/>
      </w:pPr>
      <w:r>
        <w:rPr>
          <w:b/>
          <w:bCs/>
          <w:color w:val="0F172A"/>
          <w:sz w:val="28"/>
          <w:szCs w:val="28"/>
          <w:rFonts w:ascii="Arial" w:cs="Arial" w:eastAsia="Arial" w:hAnsi="Arial"/>
        </w:rPr>
        <w:t xml:space="preserve">5. Bug Hunt Findings (Correctness &amp; Money)</w:t>
      </w:r>
    </w:p>
    <w:p>
      <w:pPr>
        <w:pBdr>
          <w:bottom w:val="single" w:color="E2E8F0" w:sz="6" w:space="4"/>
        </w:pBdr>
        <w:spacing w:before="240" w:after="100"/>
      </w:pPr>
      <w:r>
        <w:rPr>
          <w:b/>
          <w:bCs/>
          <w:color w:val="0F172A"/>
          <w:sz w:val="22"/>
          <w:szCs w:val="22"/>
          <w:rFonts w:ascii="Arial" w:cs="Arial" w:eastAsia="Arial" w:hAnsi="Arial"/>
        </w:rPr>
        <w:t xml:space="preserve">B-01  </w:t>
      </w:r>
      <w:r>
        <w:rPr>
          <w:b/>
          <w:bCs/>
          <w:color w:val="1E3A5F"/>
          <w:sz w:val="22"/>
          <w:szCs w:val="22"/>
          <w:rFonts w:ascii="Arial" w:cs="Arial" w:eastAsia="Arial" w:hAnsi="Arial"/>
        </w:rPr>
        <w:t xml:space="preserve">void_invoice does not reopen invoiced accessorials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400"/>
        <w:gridCol w:w="8392"/>
      </w:tblGrid>
      <w:tr>
        <w:tc>
          <w:tcPr>
            <w:tcW w:type="dxa" w:w="1400"/>
            <w:tcBorders>
              <w:top w:val="single" w:color="CCCCCC" w:sz="4"/>
              <w:left w:val="single" w:color="CCCCCC" w:sz="4"/>
              <w:bottom w:val="single" w:color="CCCCCC" w:sz="4"/>
              <w:right w:val="single" w:color="CCCCCC" w:sz="4"/>
            </w:tcBorders>
            <w:shd w:fill="FDE8D0" w:val="clear"/>
            <w:tcMar>
              <w:top w:type="dxa" w:w="60"/>
              <w:left w:type="dxa" w:w="80"/>
              <w:bottom w:type="dxa" w:w="60"/>
              <w:right w:type="dxa" w:w="80"/>
            </w:tcMar>
          </w:tcPr>
          <w:p>
            <w:r>
              <w:rPr>
                <w:b/>
                <w:bCs/>
                <w:color w:val="222222"/>
                <w:sz w:val="17"/>
                <w:szCs w:val="17"/>
                <w:rFonts w:ascii="Arial" w:cs="Arial" w:eastAsia="Arial" w:hAnsi="Arial"/>
              </w:rPr>
              <w:t xml:space="preserve">Severity</w:t>
            </w:r>
          </w:p>
        </w:tc>
        <w:tc>
          <w:tcPr>
            <w:tcW w:type="dxa" w:w="8392"/>
            <w:tcBorders>
              <w:top w:val="single" w:color="CCCCCC" w:sz="4"/>
              <w:left w:val="single" w:color="CCCCCC" w:sz="4"/>
              <w:bottom w:val="single" w:color="CCCCCC" w:sz="4"/>
              <w:right w:val="single" w:color="CCCCCC" w:sz="4"/>
            </w:tcBorders>
            <w:shd w:fill="FDE8D0" w:val="clear"/>
            <w:tcMar>
              <w:top w:type="dxa" w:w="60"/>
              <w:left w:type="dxa" w:w="80"/>
              <w:bottom w:type="dxa" w:w="60"/>
              <w:right w:type="dxa" w:w="80"/>
            </w:tcMar>
          </w:tcPr>
          <w:p>
            <w:r>
              <w:rPr>
                <w:b/>
                <w:bCs/>
                <w:color w:val="222222"/>
                <w:sz w:val="17"/>
                <w:szCs w:val="17"/>
                <w:rFonts w:ascii="Arial" w:cs="Arial" w:eastAsia="Arial" w:hAnsi="Arial"/>
              </w:rPr>
              <w:t xml:space="preserve">HIGH</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Location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6"/>
                <w:szCs w:val="16"/>
                <w:rFonts w:ascii="Arial" w:cs="Arial" w:eastAsia="Arial" w:hAnsi="Arial"/>
              </w:rPr>
              <w:t xml:space="preserve">create_invoice in 20260720530001_detention_billing.sql vs void_invoice in 20260718233001_invoice_integrity.sql</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Finding</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create_invoice sums approved load_accessorials into invoice.total and sets status=invoiced. void_invoice reverts loads to completed but leaves accessorials invoiced; decide_accessorial refuses invoiced rows.</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Impact</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Void + re-bill silently drops detention (and future accessorial types) — permanent revenue loss on a normal correction path. Tests do not cover void re-bill.</w:t>
            </w:r>
          </w:p>
        </w:tc>
      </w:tr>
      <w:tr>
        <w:tc>
          <w:tcPr>
            <w:tcW w:type="dxa" w:w="1400"/>
            <w:tcBorders>
              <w:top w:val="single" w:color="CCCCCC" w:sz="4"/>
              <w:left w:val="single" w:color="CCCCCC" w:sz="4"/>
              <w:bottom w:val="single" w:color="CCCCCC" w:sz="4"/>
              <w:right w:val="single" w:color="CCCCCC" w:sz="4"/>
            </w:tcBorders>
            <w:shd w:fill="F0FDF4" w:val="clear"/>
            <w:tcMar>
              <w:top w:type="dxa" w:w="60"/>
              <w:left w:type="dxa" w:w="80"/>
              <w:bottom w:type="dxa" w:w="60"/>
              <w:right w:type="dxa" w:w="80"/>
            </w:tcMar>
          </w:tcPr>
          <w:p>
            <w:r>
              <w:rPr>
                <w:b/>
                <w:bCs/>
                <w:color w:val="222222"/>
                <w:sz w:val="17"/>
                <w:szCs w:val="17"/>
                <w:rFonts w:ascii="Arial" w:cs="Arial" w:eastAsia="Arial" w:hAnsi="Arial"/>
              </w:rPr>
              <w:t xml:space="preserve">Remediation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In void_invoice: UPDATE load_accessorials SET status='approved' WHERE load_id = ANY(voided_ids) AND status='invoiced'. Add pgTAP: approve → invoice → void → re-invoice total still includes detention.</w:t>
            </w:r>
          </w:p>
        </w:tc>
      </w:tr>
    </w:tbl>
    <w:p>
      <w:pPr>
        <w:spacing w:after="60" w:before="0"/>
      </w:pPr>
      <w:r>
        <w:rPr>
          <w:color w:val="222222"/>
          <w:sz w:val="20"/>
          <w:szCs w:val="20"/>
          <w:rFonts w:ascii="Arial" w:cs="Arial" w:eastAsia="Arial" w:hAnsi="Arial"/>
        </w:rPr>
        <w:t xml:space="preserve"/>
      </w:r>
    </w:p>
    <w:p>
      <w:pPr>
        <w:pBdr>
          <w:bottom w:val="single" w:color="E2E8F0" w:sz="6" w:space="4"/>
        </w:pBdr>
        <w:spacing w:before="240" w:after="100"/>
      </w:pPr>
      <w:r>
        <w:rPr>
          <w:b/>
          <w:bCs/>
          <w:color w:val="0F172A"/>
          <w:sz w:val="22"/>
          <w:szCs w:val="22"/>
          <w:rFonts w:ascii="Arial" w:cs="Arial" w:eastAsia="Arial" w:hAnsi="Arial"/>
        </w:rPr>
        <w:t xml:space="preserve">B-02  </w:t>
      </w:r>
      <w:r>
        <w:rPr>
          <w:b/>
          <w:bCs/>
          <w:color w:val="1E3A5F"/>
          <w:sz w:val="22"/>
          <w:szCs w:val="22"/>
          <w:rFonts w:ascii="Arial" w:cs="Arial" w:eastAsia="Arial" w:hAnsi="Arial"/>
        </w:rPr>
        <w:t xml:space="preserve">create_invoice accessorial sum not row-locked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400"/>
        <w:gridCol w:w="8392"/>
      </w:tblGrid>
      <w:tr>
        <w:tc>
          <w:tcPr>
            <w:tcW w:type="dxa" w:w="1400"/>
            <w:tcBorders>
              <w:top w:val="single" w:color="CCCCCC" w:sz="4"/>
              <w:left w:val="single" w:color="CCCCCC" w:sz="4"/>
              <w:bottom w:val="single" w:color="CCCCCC" w:sz="4"/>
              <w:right w:val="single" w:color="CCCCCC" w:sz="4"/>
            </w:tcBorders>
            <w:shd w:fill="FDE8D0" w:val="clear"/>
            <w:tcMar>
              <w:top w:type="dxa" w:w="60"/>
              <w:left w:type="dxa" w:w="80"/>
              <w:bottom w:type="dxa" w:w="60"/>
              <w:right w:type="dxa" w:w="80"/>
            </w:tcMar>
          </w:tcPr>
          <w:p>
            <w:r>
              <w:rPr>
                <w:b/>
                <w:bCs/>
                <w:color w:val="222222"/>
                <w:sz w:val="17"/>
                <w:szCs w:val="17"/>
                <w:rFonts w:ascii="Arial" w:cs="Arial" w:eastAsia="Arial" w:hAnsi="Arial"/>
              </w:rPr>
              <w:t xml:space="preserve">Severity</w:t>
            </w:r>
          </w:p>
        </w:tc>
        <w:tc>
          <w:tcPr>
            <w:tcW w:type="dxa" w:w="8392"/>
            <w:tcBorders>
              <w:top w:val="single" w:color="CCCCCC" w:sz="4"/>
              <w:left w:val="single" w:color="CCCCCC" w:sz="4"/>
              <w:bottom w:val="single" w:color="CCCCCC" w:sz="4"/>
              <w:right w:val="single" w:color="CCCCCC" w:sz="4"/>
            </w:tcBorders>
            <w:shd w:fill="FDE8D0" w:val="clear"/>
            <w:tcMar>
              <w:top w:type="dxa" w:w="60"/>
              <w:left w:type="dxa" w:w="80"/>
              <w:bottom w:type="dxa" w:w="60"/>
              <w:right w:type="dxa" w:w="80"/>
            </w:tcMar>
          </w:tcPr>
          <w:p>
            <w:r>
              <w:rPr>
                <w:b/>
                <w:bCs/>
                <w:color w:val="222222"/>
                <w:sz w:val="17"/>
                <w:szCs w:val="17"/>
                <w:rFonts w:ascii="Arial" w:cs="Arial" w:eastAsia="Arial" w:hAnsi="Arial"/>
              </w:rPr>
              <w:t xml:space="preserve">HIGH</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Location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6"/>
                <w:szCs w:val="16"/>
                <w:rFonts w:ascii="Arial" w:cs="Arial" w:eastAsia="Arial" w:hAnsi="Arial"/>
              </w:rPr>
              <w:t xml:space="preserve">20260720530001_detention_billing.sql create_invoice</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Finding</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Loads are SELECT FOR UPDATE; accessorials are aggregated without FOR UPDATE, then marked invoiced later.</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Impact</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Concurrent decide_accessorial can produce totals that disagree with final statuses (over/underbill).</w:t>
            </w:r>
          </w:p>
        </w:tc>
      </w:tr>
      <w:tr>
        <w:tc>
          <w:tcPr>
            <w:tcW w:type="dxa" w:w="1400"/>
            <w:tcBorders>
              <w:top w:val="single" w:color="CCCCCC" w:sz="4"/>
              <w:left w:val="single" w:color="CCCCCC" w:sz="4"/>
              <w:bottom w:val="single" w:color="CCCCCC" w:sz="4"/>
              <w:right w:val="single" w:color="CCCCCC" w:sz="4"/>
            </w:tcBorders>
            <w:shd w:fill="F0FDF4" w:val="clear"/>
            <w:tcMar>
              <w:top w:type="dxa" w:w="60"/>
              <w:left w:type="dxa" w:w="80"/>
              <w:bottom w:type="dxa" w:w="60"/>
              <w:right w:type="dxa" w:w="80"/>
            </w:tcMar>
          </w:tcPr>
          <w:p>
            <w:r>
              <w:rPr>
                <w:b/>
                <w:bCs/>
                <w:color w:val="222222"/>
                <w:sz w:val="17"/>
                <w:szCs w:val="17"/>
                <w:rFonts w:ascii="Arial" w:cs="Arial" w:eastAsia="Arial" w:hAnsi="Arial"/>
              </w:rPr>
              <w:t xml:space="preserve">Remediation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SELECT id, amount FROM load_accessorials WHERE ... AND status='approved' FOR UPDATE; sum and mark only those ids.</w:t>
            </w:r>
          </w:p>
        </w:tc>
      </w:tr>
    </w:tbl>
    <w:p>
      <w:pPr>
        <w:spacing w:after="60" w:before="0"/>
      </w:pPr>
      <w:r>
        <w:rPr>
          <w:color w:val="222222"/>
          <w:sz w:val="20"/>
          <w:szCs w:val="20"/>
          <w:rFonts w:ascii="Arial" w:cs="Arial" w:eastAsia="Arial" w:hAnsi="Arial"/>
        </w:rPr>
        <w:t xml:space="preserve"/>
      </w:r>
    </w:p>
    <w:p>
      <w:pPr>
        <w:pBdr>
          <w:bottom w:val="single" w:color="E2E8F0" w:sz="6" w:space="4"/>
        </w:pBdr>
        <w:spacing w:before="240" w:after="100"/>
      </w:pPr>
      <w:r>
        <w:rPr>
          <w:b/>
          <w:bCs/>
          <w:color w:val="0F172A"/>
          <w:sz w:val="22"/>
          <w:szCs w:val="22"/>
          <w:rFonts w:ascii="Arial" w:cs="Arial" w:eastAsia="Arial" w:hAnsi="Arial"/>
        </w:rPr>
        <w:t xml:space="preserve">B-03  </w:t>
      </w:r>
      <w:r>
        <w:rPr>
          <w:b/>
          <w:bCs/>
          <w:color w:val="1E3A5F"/>
          <w:sz w:val="22"/>
          <w:szCs w:val="22"/>
          <w:rFonts w:ascii="Arial" w:cs="Arial" w:eastAsia="Arial" w:hAnsi="Arial"/>
        </w:rPr>
        <w:t xml:space="preserve">propose_detention_accessorials freezes amounts (ON CONFLICT DO NOTHING)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400"/>
        <w:gridCol w:w="8392"/>
      </w:tblGrid>
      <w:tr>
        <w:tc>
          <w:tcPr>
            <w:tcW w:type="dxa" w:w="1400"/>
            <w:tcBorders>
              <w:top w:val="single" w:color="CCCCCC" w:sz="4"/>
              <w:left w:val="single" w:color="CCCCCC" w:sz="4"/>
              <w:bottom w:val="single" w:color="CCCCCC" w:sz="4"/>
              <w:right w:val="single" w:color="CCCCCC" w:sz="4"/>
            </w:tcBorders>
            <w:shd w:fill="FDE8D0" w:val="clear"/>
            <w:tcMar>
              <w:top w:type="dxa" w:w="60"/>
              <w:left w:type="dxa" w:w="80"/>
              <w:bottom w:type="dxa" w:w="60"/>
              <w:right w:type="dxa" w:w="80"/>
            </w:tcMar>
          </w:tcPr>
          <w:p>
            <w:r>
              <w:rPr>
                <w:b/>
                <w:bCs/>
                <w:color w:val="222222"/>
                <w:sz w:val="17"/>
                <w:szCs w:val="17"/>
                <w:rFonts w:ascii="Arial" w:cs="Arial" w:eastAsia="Arial" w:hAnsi="Arial"/>
              </w:rPr>
              <w:t xml:space="preserve">Severity</w:t>
            </w:r>
          </w:p>
        </w:tc>
        <w:tc>
          <w:tcPr>
            <w:tcW w:type="dxa" w:w="8392"/>
            <w:tcBorders>
              <w:top w:val="single" w:color="CCCCCC" w:sz="4"/>
              <w:left w:val="single" w:color="CCCCCC" w:sz="4"/>
              <w:bottom w:val="single" w:color="CCCCCC" w:sz="4"/>
              <w:right w:val="single" w:color="CCCCCC" w:sz="4"/>
            </w:tcBorders>
            <w:shd w:fill="FDE8D0" w:val="clear"/>
            <w:tcMar>
              <w:top w:type="dxa" w:w="60"/>
              <w:left w:type="dxa" w:w="80"/>
              <w:bottom w:type="dxa" w:w="60"/>
              <w:right w:type="dxa" w:w="80"/>
            </w:tcMar>
          </w:tcPr>
          <w:p>
            <w:r>
              <w:rPr>
                <w:b/>
                <w:bCs/>
                <w:color w:val="222222"/>
                <w:sz w:val="17"/>
                <w:szCs w:val="17"/>
                <w:rFonts w:ascii="Arial" w:cs="Arial" w:eastAsia="Arial" w:hAnsi="Arial"/>
              </w:rPr>
              <w:t xml:space="preserve">HIGH</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Location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6"/>
                <w:szCs w:val="16"/>
                <w:rFonts w:ascii="Arial" w:cs="Arial" w:eastAsia="Arial" w:hAnsi="Arial"/>
              </w:rPr>
              <w:t xml:space="preserve">20260720530001_detention_billing.sql propose_detention_accessorials</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Finding</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Header claims amounts always server-recomputed from detention_events; implementation never updates existing rows. Rejected rows block re-proposal under unique (load_id, atype, stop_type).</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Impact</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Early partial dwell detections underbill permanently once approved/invoiced; no office edit path for amount.</w:t>
            </w:r>
          </w:p>
        </w:tc>
      </w:tr>
      <w:tr>
        <w:tc>
          <w:tcPr>
            <w:tcW w:type="dxa" w:w="1400"/>
            <w:tcBorders>
              <w:top w:val="single" w:color="CCCCCC" w:sz="4"/>
              <w:left w:val="single" w:color="CCCCCC" w:sz="4"/>
              <w:bottom w:val="single" w:color="CCCCCC" w:sz="4"/>
              <w:right w:val="single" w:color="CCCCCC" w:sz="4"/>
            </w:tcBorders>
            <w:shd w:fill="F0FDF4" w:val="clear"/>
            <w:tcMar>
              <w:top w:type="dxa" w:w="60"/>
              <w:left w:type="dxa" w:w="80"/>
              <w:bottom w:type="dxa" w:w="60"/>
              <w:right w:type="dxa" w:w="80"/>
            </w:tcMar>
          </w:tcPr>
          <w:p>
            <w:r>
              <w:rPr>
                <w:b/>
                <w:bCs/>
                <w:color w:val="222222"/>
                <w:sz w:val="17"/>
                <w:szCs w:val="17"/>
                <w:rFonts w:ascii="Arial" w:cs="Arial" w:eastAsia="Arial" w:hAnsi="Arial"/>
              </w:rPr>
              <w:t xml:space="preserve">Remediation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DO UPDATE for status IN ('proposed') of amount/minutes/detail; optionally recompute at create_invoice time as final authority.</w:t>
            </w:r>
          </w:p>
        </w:tc>
      </w:tr>
    </w:tbl>
    <w:p>
      <w:pPr>
        <w:spacing w:after="60" w:before="0"/>
      </w:pPr>
      <w:r>
        <w:rPr>
          <w:color w:val="222222"/>
          <w:sz w:val="20"/>
          <w:szCs w:val="20"/>
          <w:rFonts w:ascii="Arial" w:cs="Arial" w:eastAsia="Arial" w:hAnsi="Arial"/>
        </w:rPr>
        <w:t xml:space="preserve"/>
      </w:r>
    </w:p>
    <w:p>
      <w:pPr>
        <w:pBdr>
          <w:bottom w:val="single" w:color="E2E8F0" w:sz="6" w:space="4"/>
        </w:pBdr>
        <w:spacing w:before="240" w:after="100"/>
      </w:pPr>
      <w:r>
        <w:rPr>
          <w:b/>
          <w:bCs/>
          <w:color w:val="0F172A"/>
          <w:sz w:val="22"/>
          <w:szCs w:val="22"/>
          <w:rFonts w:ascii="Arial" w:cs="Arial" w:eastAsia="Arial" w:hAnsi="Arial"/>
        </w:rPr>
        <w:t xml:space="preserve">B-04  </w:t>
      </w:r>
      <w:r>
        <w:rPr>
          <w:b/>
          <w:bCs/>
          <w:color w:val="1E3A5F"/>
          <w:sz w:val="22"/>
          <w:szCs w:val="22"/>
          <w:rFonts w:ascii="Arial" w:cs="Arial" w:eastAsia="Arial" w:hAnsi="Arial"/>
        </w:rPr>
        <w:t xml:space="preserve">Invoice UI preview total ignores approved accessorials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400"/>
        <w:gridCol w:w="8392"/>
      </w:tblGrid>
      <w:tr>
        <w:tc>
          <w:tcPr>
            <w:tcW w:type="dxa" w:w="1400"/>
            <w:tcBorders>
              <w:top w:val="single" w:color="CCCCCC" w:sz="4"/>
              <w:left w:val="single" w:color="CCCCCC" w:sz="4"/>
              <w:bottom w:val="single" w:color="CCCCCC" w:sz="4"/>
              <w:right w:val="single" w:color="CCCCCC" w:sz="4"/>
            </w:tcBorders>
            <w:shd w:fill="FFF3CD" w:val="clear"/>
            <w:tcMar>
              <w:top w:type="dxa" w:w="60"/>
              <w:left w:type="dxa" w:w="80"/>
              <w:bottom w:type="dxa" w:w="60"/>
              <w:right w:type="dxa" w:w="80"/>
            </w:tcMar>
          </w:tcPr>
          <w:p>
            <w:r>
              <w:rPr>
                <w:b/>
                <w:bCs/>
                <w:color w:val="222222"/>
                <w:sz w:val="17"/>
                <w:szCs w:val="17"/>
                <w:rFonts w:ascii="Arial" w:cs="Arial" w:eastAsia="Arial" w:hAnsi="Arial"/>
              </w:rPr>
              <w:t xml:space="preserve">Severity</w:t>
            </w:r>
          </w:p>
        </w:tc>
        <w:tc>
          <w:tcPr>
            <w:tcW w:type="dxa" w:w="8392"/>
            <w:tcBorders>
              <w:top w:val="single" w:color="CCCCCC" w:sz="4"/>
              <w:left w:val="single" w:color="CCCCCC" w:sz="4"/>
              <w:bottom w:val="single" w:color="CCCCCC" w:sz="4"/>
              <w:right w:val="single" w:color="CCCCCC" w:sz="4"/>
            </w:tcBorders>
            <w:shd w:fill="FFF3CD" w:val="clear"/>
            <w:tcMar>
              <w:top w:type="dxa" w:w="60"/>
              <w:left w:type="dxa" w:w="80"/>
              <w:bottom w:type="dxa" w:w="60"/>
              <w:right w:type="dxa" w:w="80"/>
            </w:tcMar>
          </w:tcPr>
          <w:p>
            <w:r>
              <w:rPr>
                <w:b/>
                <w:bCs/>
                <w:color w:val="222222"/>
                <w:sz w:val="17"/>
                <w:szCs w:val="17"/>
                <w:rFonts w:ascii="Arial" w:cs="Arial" w:eastAsia="Arial" w:hAnsi="Arial"/>
              </w:rPr>
              <w:t xml:space="preserve">MEDIUM</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Location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6"/>
                <w:szCs w:val="16"/>
                <w:rFonts w:ascii="Arial" w:cs="Arial" w:eastAsia="Arial" w:hAnsi="Arial"/>
              </w:rPr>
              <w:t xml:space="preserve">frontend/src/pages/Invoices.tsx (~line 214)</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Finding</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Generate-invoice modal: sum(selected loads.rate) only. Server create_invoice adds accessorials.</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Impact</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Office sees wrong total before Create; customer communication risk.</w:t>
            </w:r>
          </w:p>
        </w:tc>
      </w:tr>
      <w:tr>
        <w:tc>
          <w:tcPr>
            <w:tcW w:type="dxa" w:w="1400"/>
            <w:tcBorders>
              <w:top w:val="single" w:color="CCCCCC" w:sz="4"/>
              <w:left w:val="single" w:color="CCCCCC" w:sz="4"/>
              <w:bottom w:val="single" w:color="CCCCCC" w:sz="4"/>
              <w:right w:val="single" w:color="CCCCCC" w:sz="4"/>
            </w:tcBorders>
            <w:shd w:fill="F0FDF4" w:val="clear"/>
            <w:tcMar>
              <w:top w:type="dxa" w:w="60"/>
              <w:left w:type="dxa" w:w="80"/>
              <w:bottom w:type="dxa" w:w="60"/>
              <w:right w:type="dxa" w:w="80"/>
            </w:tcMar>
          </w:tcPr>
          <w:p>
            <w:r>
              <w:rPr>
                <w:b/>
                <w:bCs/>
                <w:color w:val="222222"/>
                <w:sz w:val="17"/>
                <w:szCs w:val="17"/>
                <w:rFonts w:ascii="Arial" w:cs="Arial" w:eastAsia="Arial" w:hAnsi="Arial"/>
              </w:rPr>
              <w:t xml:space="preserve">Remediation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Join approved accessorials into preview; show rate + detention subtotal matching server.</w:t>
            </w:r>
          </w:p>
        </w:tc>
      </w:tr>
    </w:tbl>
    <w:p>
      <w:pPr>
        <w:spacing w:after="60" w:before="0"/>
      </w:pPr>
      <w:r>
        <w:rPr>
          <w:color w:val="222222"/>
          <w:sz w:val="20"/>
          <w:szCs w:val="20"/>
          <w:rFonts w:ascii="Arial" w:cs="Arial" w:eastAsia="Arial" w:hAnsi="Arial"/>
        </w:rPr>
        <w:t xml:space="preserve"/>
      </w:r>
    </w:p>
    <w:p>
      <w:pPr>
        <w:pBdr>
          <w:bottom w:val="single" w:color="E2E8F0" w:sz="6" w:space="4"/>
        </w:pBdr>
        <w:spacing w:before="240" w:after="100"/>
      </w:pPr>
      <w:r>
        <w:rPr>
          <w:b/>
          <w:bCs/>
          <w:color w:val="0F172A"/>
          <w:sz w:val="22"/>
          <w:szCs w:val="22"/>
          <w:rFonts w:ascii="Arial" w:cs="Arial" w:eastAsia="Arial" w:hAnsi="Arial"/>
        </w:rPr>
        <w:t xml:space="preserve">B-05  </w:t>
      </w:r>
      <w:r>
        <w:rPr>
          <w:b/>
          <w:bCs/>
          <w:color w:val="1E3A5F"/>
          <w:sz w:val="22"/>
          <w:szCs w:val="22"/>
          <w:rFonts w:ascii="Arial" w:cs="Arial" w:eastAsia="Arial" w:hAnsi="Arial"/>
        </w:rPr>
        <w:t xml:space="preserve">Propose can create accessorials on already-billed loads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400"/>
        <w:gridCol w:w="8392"/>
      </w:tblGrid>
      <w:tr>
        <w:tc>
          <w:tcPr>
            <w:tcW w:type="dxa" w:w="1400"/>
            <w:tcBorders>
              <w:top w:val="single" w:color="CCCCCC" w:sz="4"/>
              <w:left w:val="single" w:color="CCCCCC" w:sz="4"/>
              <w:bottom w:val="single" w:color="CCCCCC" w:sz="4"/>
              <w:right w:val="single" w:color="CCCCCC" w:sz="4"/>
            </w:tcBorders>
            <w:shd w:fill="FFF3CD" w:val="clear"/>
            <w:tcMar>
              <w:top w:type="dxa" w:w="60"/>
              <w:left w:type="dxa" w:w="80"/>
              <w:bottom w:type="dxa" w:w="60"/>
              <w:right w:type="dxa" w:w="80"/>
            </w:tcMar>
          </w:tcPr>
          <w:p>
            <w:r>
              <w:rPr>
                <w:b/>
                <w:bCs/>
                <w:color w:val="222222"/>
                <w:sz w:val="17"/>
                <w:szCs w:val="17"/>
                <w:rFonts w:ascii="Arial" w:cs="Arial" w:eastAsia="Arial" w:hAnsi="Arial"/>
              </w:rPr>
              <w:t xml:space="preserve">Severity</w:t>
            </w:r>
          </w:p>
        </w:tc>
        <w:tc>
          <w:tcPr>
            <w:tcW w:type="dxa" w:w="8392"/>
            <w:tcBorders>
              <w:top w:val="single" w:color="CCCCCC" w:sz="4"/>
              <w:left w:val="single" w:color="CCCCCC" w:sz="4"/>
              <w:bottom w:val="single" w:color="CCCCCC" w:sz="4"/>
              <w:right w:val="single" w:color="CCCCCC" w:sz="4"/>
            </w:tcBorders>
            <w:shd w:fill="FFF3CD" w:val="clear"/>
            <w:tcMar>
              <w:top w:type="dxa" w:w="60"/>
              <w:left w:type="dxa" w:w="80"/>
              <w:bottom w:type="dxa" w:w="60"/>
              <w:right w:type="dxa" w:w="80"/>
            </w:tcMar>
          </w:tcPr>
          <w:p>
            <w:r>
              <w:rPr>
                <w:b/>
                <w:bCs/>
                <w:color w:val="222222"/>
                <w:sz w:val="17"/>
                <w:szCs w:val="17"/>
                <w:rFonts w:ascii="Arial" w:cs="Arial" w:eastAsia="Arial" w:hAnsi="Arial"/>
              </w:rPr>
              <w:t xml:space="preserve">MEDIUM</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Location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6"/>
                <w:szCs w:val="16"/>
                <w:rFonts w:ascii="Arial" w:cs="Arial" w:eastAsia="Arial" w:hAnsi="Arial"/>
              </w:rPr>
              <w:t xml:space="preserve">propose_detention_accessorials + detention_events</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Finding</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No filter for invoice_id IS NULL / non-billed statuses.</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Impact</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UI shows proposed money with no clean billing path (worsened by B-01).</w:t>
            </w:r>
          </w:p>
        </w:tc>
      </w:tr>
      <w:tr>
        <w:tc>
          <w:tcPr>
            <w:tcW w:type="dxa" w:w="1400"/>
            <w:tcBorders>
              <w:top w:val="single" w:color="CCCCCC" w:sz="4"/>
              <w:left w:val="single" w:color="CCCCCC" w:sz="4"/>
              <w:bottom w:val="single" w:color="CCCCCC" w:sz="4"/>
              <w:right w:val="single" w:color="CCCCCC" w:sz="4"/>
            </w:tcBorders>
            <w:shd w:fill="F0FDF4" w:val="clear"/>
            <w:tcMar>
              <w:top w:type="dxa" w:w="60"/>
              <w:left w:type="dxa" w:w="80"/>
              <w:bottom w:type="dxa" w:w="60"/>
              <w:right w:type="dxa" w:w="80"/>
            </w:tcMar>
          </w:tcPr>
          <w:p>
            <w:r>
              <w:rPr>
                <w:b/>
                <w:bCs/>
                <w:color w:val="222222"/>
                <w:sz w:val="17"/>
                <w:szCs w:val="17"/>
                <w:rFonts w:ascii="Arial" w:cs="Arial" w:eastAsia="Arial" w:hAnsi="Arial"/>
              </w:rPr>
              <w:t xml:space="preserve">Remediation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Restrict propose to billable loads; surface “already billed” in detention UI.</w:t>
            </w:r>
          </w:p>
        </w:tc>
      </w:tr>
    </w:tbl>
    <w:p>
      <w:pPr>
        <w:spacing w:after="60" w:before="0"/>
      </w:pPr>
      <w:r>
        <w:rPr>
          <w:color w:val="222222"/>
          <w:sz w:val="20"/>
          <w:szCs w:val="20"/>
          <w:rFonts w:ascii="Arial" w:cs="Arial" w:eastAsia="Arial" w:hAnsi="Arial"/>
        </w:rPr>
        <w:t xml:space="preserve"/>
      </w:r>
    </w:p>
    <w:p>
      <w:pPr>
        <w:pBdr>
          <w:bottom w:val="single" w:color="E2E8F0" w:sz="6" w:space="4"/>
        </w:pBdr>
        <w:spacing w:before="240" w:after="100"/>
      </w:pPr>
      <w:r>
        <w:rPr>
          <w:b/>
          <w:bCs/>
          <w:color w:val="0F172A"/>
          <w:sz w:val="22"/>
          <w:szCs w:val="22"/>
          <w:rFonts w:ascii="Arial" w:cs="Arial" w:eastAsia="Arial" w:hAnsi="Arial"/>
        </w:rPr>
        <w:t xml:space="preserve">B-06  </w:t>
      </w:r>
      <w:r>
        <w:rPr>
          <w:b/>
          <w:bCs/>
          <w:color w:val="1E3A5F"/>
          <w:sz w:val="22"/>
          <w:szCs w:val="22"/>
          <w:rFonts w:ascii="Arial" w:cs="Arial" w:eastAsia="Arial" w:hAnsi="Arial"/>
        </w:rPr>
        <w:t xml:space="preserve">trux-inbox / sentinel listUsers first page only (200)</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400"/>
        <w:gridCol w:w="8392"/>
      </w:tblGrid>
      <w:tr>
        <w:tc>
          <w:tcPr>
            <w:tcW w:type="dxa" w:w="1400"/>
            <w:tcBorders>
              <w:top w:val="single" w:color="CCCCCC" w:sz="4"/>
              <w:left w:val="single" w:color="CCCCCC" w:sz="4"/>
              <w:bottom w:val="single" w:color="CCCCCC" w:sz="4"/>
              <w:right w:val="single" w:color="CCCCCC" w:sz="4"/>
            </w:tcBorders>
            <w:shd w:fill="FFF3CD" w:val="clear"/>
            <w:tcMar>
              <w:top w:type="dxa" w:w="60"/>
              <w:left w:type="dxa" w:w="80"/>
              <w:bottom w:type="dxa" w:w="60"/>
              <w:right w:type="dxa" w:w="80"/>
            </w:tcMar>
          </w:tcPr>
          <w:p>
            <w:r>
              <w:rPr>
                <w:b/>
                <w:bCs/>
                <w:color w:val="222222"/>
                <w:sz w:val="17"/>
                <w:szCs w:val="17"/>
                <w:rFonts w:ascii="Arial" w:cs="Arial" w:eastAsia="Arial" w:hAnsi="Arial"/>
              </w:rPr>
              <w:t xml:space="preserve">Severity</w:t>
            </w:r>
          </w:p>
        </w:tc>
        <w:tc>
          <w:tcPr>
            <w:tcW w:type="dxa" w:w="8392"/>
            <w:tcBorders>
              <w:top w:val="single" w:color="CCCCCC" w:sz="4"/>
              <w:left w:val="single" w:color="CCCCCC" w:sz="4"/>
              <w:bottom w:val="single" w:color="CCCCCC" w:sz="4"/>
              <w:right w:val="single" w:color="CCCCCC" w:sz="4"/>
            </w:tcBorders>
            <w:shd w:fill="FFF3CD" w:val="clear"/>
            <w:tcMar>
              <w:top w:type="dxa" w:w="60"/>
              <w:left w:type="dxa" w:w="80"/>
              <w:bottom w:type="dxa" w:w="60"/>
              <w:right w:type="dxa" w:w="80"/>
            </w:tcMar>
          </w:tcPr>
          <w:p>
            <w:r>
              <w:rPr>
                <w:b/>
                <w:bCs/>
                <w:color w:val="222222"/>
                <w:sz w:val="17"/>
                <w:szCs w:val="17"/>
                <w:rFonts w:ascii="Arial" w:cs="Arial" w:eastAsia="Arial" w:hAnsi="Arial"/>
              </w:rPr>
              <w:t xml:space="preserve">MEDIUM</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Location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6"/>
                <w:szCs w:val="16"/>
                <w:rFonts w:ascii="Arial" w:cs="Arial" w:eastAsia="Arial" w:hAnsi="Arial"/>
              </w:rPr>
              <w:t xml:space="preserve">trux-inbox/index.ts; trux-sentinel/index.ts</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Finding</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auth.admin.listUsers({ page: 1, perPage: 200 }) then find email — no pagination.</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Impact</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Staff beyond first page fail closed as unauthorized senders (silent feature break).</w:t>
            </w:r>
          </w:p>
        </w:tc>
      </w:tr>
      <w:tr>
        <w:tc>
          <w:tcPr>
            <w:tcW w:type="dxa" w:w="1400"/>
            <w:tcBorders>
              <w:top w:val="single" w:color="CCCCCC" w:sz="4"/>
              <w:left w:val="single" w:color="CCCCCC" w:sz="4"/>
              <w:bottom w:val="single" w:color="CCCCCC" w:sz="4"/>
              <w:right w:val="single" w:color="CCCCCC" w:sz="4"/>
            </w:tcBorders>
            <w:shd w:fill="F0FDF4" w:val="clear"/>
            <w:tcMar>
              <w:top w:type="dxa" w:w="60"/>
              <w:left w:type="dxa" w:w="80"/>
              <w:bottom w:type="dxa" w:w="60"/>
              <w:right w:type="dxa" w:w="80"/>
            </w:tcMar>
          </w:tcPr>
          <w:p>
            <w:r>
              <w:rPr>
                <w:b/>
                <w:bCs/>
                <w:color w:val="222222"/>
                <w:sz w:val="17"/>
                <w:szCs w:val="17"/>
                <w:rFonts w:ascii="Arial" w:cs="Arial" w:eastAsia="Arial" w:hAnsi="Arial"/>
              </w:rPr>
              <w:t xml:space="preserve">Remediation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getUserByEmail if available, or page; maintain email→id map table.</w:t>
            </w:r>
          </w:p>
        </w:tc>
      </w:tr>
    </w:tbl>
    <w:p>
      <w:pPr>
        <w:spacing w:after="60" w:before="0"/>
      </w:pPr>
      <w:r>
        <w:rPr>
          <w:color w:val="222222"/>
          <w:sz w:val="20"/>
          <w:szCs w:val="20"/>
          <w:rFonts w:ascii="Arial" w:cs="Arial" w:eastAsia="Arial" w:hAnsi="Arial"/>
        </w:rPr>
        <w:t xml:space="preserve"/>
      </w:r>
    </w:p>
    <w:p>
      <w:pPr>
        <w:pBdr>
          <w:bottom w:val="single" w:color="E2E8F0" w:sz="6" w:space="4"/>
        </w:pBdr>
        <w:spacing w:before="240" w:after="100"/>
      </w:pPr>
      <w:r>
        <w:rPr>
          <w:b/>
          <w:bCs/>
          <w:color w:val="0F172A"/>
          <w:sz w:val="22"/>
          <w:szCs w:val="22"/>
          <w:rFonts w:ascii="Arial" w:cs="Arial" w:eastAsia="Arial" w:hAnsi="Arial"/>
        </w:rPr>
        <w:t xml:space="preserve">B-07  </w:t>
      </w:r>
      <w:r>
        <w:rPr>
          <w:b/>
          <w:bCs/>
          <w:color w:val="1E3A5F"/>
          <w:sz w:val="22"/>
          <w:szCs w:val="22"/>
          <w:rFonts w:ascii="Arial" w:cs="Arial" w:eastAsia="Arial" w:hAnsi="Arial"/>
        </w:rPr>
        <w:t xml:space="preserve">Mobile: sign-out does not stop GPS or clear offline queues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400"/>
        <w:gridCol w:w="8392"/>
      </w:tblGrid>
      <w:tr>
        <w:tc>
          <w:tcPr>
            <w:tcW w:type="dxa" w:w="1400"/>
            <w:tcBorders>
              <w:top w:val="single" w:color="CCCCCC" w:sz="4"/>
              <w:left w:val="single" w:color="CCCCCC" w:sz="4"/>
              <w:bottom w:val="single" w:color="CCCCCC" w:sz="4"/>
              <w:right w:val="single" w:color="CCCCCC" w:sz="4"/>
            </w:tcBorders>
            <w:shd w:fill="FFF3CD" w:val="clear"/>
            <w:tcMar>
              <w:top w:type="dxa" w:w="60"/>
              <w:left w:type="dxa" w:w="80"/>
              <w:bottom w:type="dxa" w:w="60"/>
              <w:right w:type="dxa" w:w="80"/>
            </w:tcMar>
          </w:tcPr>
          <w:p>
            <w:r>
              <w:rPr>
                <w:b/>
                <w:bCs/>
                <w:color w:val="222222"/>
                <w:sz w:val="17"/>
                <w:szCs w:val="17"/>
                <w:rFonts w:ascii="Arial" w:cs="Arial" w:eastAsia="Arial" w:hAnsi="Arial"/>
              </w:rPr>
              <w:t xml:space="preserve">Severity</w:t>
            </w:r>
          </w:p>
        </w:tc>
        <w:tc>
          <w:tcPr>
            <w:tcW w:type="dxa" w:w="8392"/>
            <w:tcBorders>
              <w:top w:val="single" w:color="CCCCCC" w:sz="4"/>
              <w:left w:val="single" w:color="CCCCCC" w:sz="4"/>
              <w:bottom w:val="single" w:color="CCCCCC" w:sz="4"/>
              <w:right w:val="single" w:color="CCCCCC" w:sz="4"/>
            </w:tcBorders>
            <w:shd w:fill="FFF3CD" w:val="clear"/>
            <w:tcMar>
              <w:top w:type="dxa" w:w="60"/>
              <w:left w:type="dxa" w:w="80"/>
              <w:bottom w:type="dxa" w:w="60"/>
              <w:right w:type="dxa" w:w="80"/>
            </w:tcMar>
          </w:tcPr>
          <w:p>
            <w:r>
              <w:rPr>
                <w:b/>
                <w:bCs/>
                <w:color w:val="222222"/>
                <w:sz w:val="17"/>
                <w:szCs w:val="17"/>
                <w:rFonts w:ascii="Arial" w:cs="Arial" w:eastAsia="Arial" w:hAnsi="Arial"/>
              </w:rPr>
              <w:t xml:space="preserve">MEDIUM</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Location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6"/>
                <w:szCs w:val="16"/>
                <w:rFonts w:ascii="Arial" w:cs="Arial" w:eastAsia="Arial" w:hAnsi="Arial"/>
              </w:rPr>
              <w:t xml:space="preserve">mobile/lib screens/services (home_shell, tracking_service, api outbox)</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Finding</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signOut only auth.signOut; gps_queue and status_outbox persist; autoRunOnBoot possible.</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Impact</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Next login can flush prior driver’s GPS under new bearer → wrong attribution / privacy breach.</w:t>
            </w:r>
          </w:p>
        </w:tc>
      </w:tr>
      <w:tr>
        <w:tc>
          <w:tcPr>
            <w:tcW w:type="dxa" w:w="1400"/>
            <w:tcBorders>
              <w:top w:val="single" w:color="CCCCCC" w:sz="4"/>
              <w:left w:val="single" w:color="CCCCCC" w:sz="4"/>
              <w:bottom w:val="single" w:color="CCCCCC" w:sz="4"/>
              <w:right w:val="single" w:color="CCCCCC" w:sz="4"/>
            </w:tcBorders>
            <w:shd w:fill="F0FDF4" w:val="clear"/>
            <w:tcMar>
              <w:top w:type="dxa" w:w="60"/>
              <w:left w:type="dxa" w:w="80"/>
              <w:bottom w:type="dxa" w:w="60"/>
              <w:right w:type="dxa" w:w="80"/>
            </w:tcMar>
          </w:tcPr>
          <w:p>
            <w:r>
              <w:rPr>
                <w:b/>
                <w:bCs/>
                <w:color w:val="222222"/>
                <w:sz w:val="17"/>
                <w:szCs w:val="17"/>
                <w:rFonts w:ascii="Arial" w:cs="Arial" w:eastAsia="Arial" w:hAnsi="Arial"/>
              </w:rPr>
              <w:t xml:space="preserve">Remediation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On sign-out: stopService; clear SessionStore, gps_queue, status_outbox; unregister push; test multi-user handoff.</w:t>
            </w:r>
          </w:p>
        </w:tc>
      </w:tr>
    </w:tbl>
    <w:p>
      <w:pPr>
        <w:spacing w:after="60" w:before="0"/>
      </w:pPr>
      <w:r>
        <w:rPr>
          <w:color w:val="222222"/>
          <w:sz w:val="20"/>
          <w:szCs w:val="20"/>
          <w:rFonts w:ascii="Arial" w:cs="Arial" w:eastAsia="Arial" w:hAnsi="Arial"/>
        </w:rPr>
        <w:t xml:space="preserve"/>
      </w:r>
    </w:p>
    <w:p>
      <w:pPr>
        <w:pBdr>
          <w:bottom w:val="single" w:color="E2E8F0" w:sz="6" w:space="4"/>
        </w:pBdr>
        <w:spacing w:before="240" w:after="100"/>
      </w:pPr>
      <w:r>
        <w:rPr>
          <w:b/>
          <w:bCs/>
          <w:color w:val="0F172A"/>
          <w:sz w:val="22"/>
          <w:szCs w:val="22"/>
          <w:rFonts w:ascii="Arial" w:cs="Arial" w:eastAsia="Arial" w:hAnsi="Arial"/>
        </w:rPr>
        <w:t xml:space="preserve">B-08  </w:t>
      </w:r>
      <w:r>
        <w:rPr>
          <w:b/>
          <w:bCs/>
          <w:color w:val="1E3A5F"/>
          <w:sz w:val="22"/>
          <w:szCs w:val="22"/>
          <w:rFonts w:ascii="Arial" w:cs="Arial" w:eastAsia="Arial" w:hAnsi="Arial"/>
        </w:rPr>
        <w:t xml:space="preserve">Corrupt status_outbox can break loads UI</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400"/>
        <w:gridCol w:w="8392"/>
      </w:tblGrid>
      <w:tr>
        <w:tc>
          <w:tcPr>
            <w:tcW w:type="dxa" w:w="1400"/>
            <w:tcBorders>
              <w:top w:val="single" w:color="CCCCCC" w:sz="4"/>
              <w:left w:val="single" w:color="CCCCCC" w:sz="4"/>
              <w:bottom w:val="single" w:color="CCCCCC" w:sz="4"/>
              <w:right w:val="single" w:color="CCCCCC" w:sz="4"/>
            </w:tcBorders>
            <w:shd w:fill="E8F0FE" w:val="clear"/>
            <w:tcMar>
              <w:top w:type="dxa" w:w="60"/>
              <w:left w:type="dxa" w:w="80"/>
              <w:bottom w:type="dxa" w:w="60"/>
              <w:right w:type="dxa" w:w="80"/>
            </w:tcMar>
          </w:tcPr>
          <w:p>
            <w:r>
              <w:rPr>
                <w:b/>
                <w:bCs/>
                <w:color w:val="222222"/>
                <w:sz w:val="17"/>
                <w:szCs w:val="17"/>
                <w:rFonts w:ascii="Arial" w:cs="Arial" w:eastAsia="Arial" w:hAnsi="Arial"/>
              </w:rPr>
              <w:t xml:space="preserve">Severity</w:t>
            </w:r>
          </w:p>
        </w:tc>
        <w:tc>
          <w:tcPr>
            <w:tcW w:type="dxa" w:w="8392"/>
            <w:tcBorders>
              <w:top w:val="single" w:color="CCCCCC" w:sz="4"/>
              <w:left w:val="single" w:color="CCCCCC" w:sz="4"/>
              <w:bottom w:val="single" w:color="CCCCCC" w:sz="4"/>
              <w:right w:val="single" w:color="CCCCCC" w:sz="4"/>
            </w:tcBorders>
            <w:shd w:fill="E8F0FE" w:val="clear"/>
            <w:tcMar>
              <w:top w:type="dxa" w:w="60"/>
              <w:left w:type="dxa" w:w="80"/>
              <w:bottom w:type="dxa" w:w="60"/>
              <w:right w:type="dxa" w:w="80"/>
            </w:tcMar>
          </w:tcPr>
          <w:p>
            <w:r>
              <w:rPr>
                <w:b/>
                <w:bCs/>
                <w:color w:val="222222"/>
                <w:sz w:val="17"/>
                <w:szCs w:val="17"/>
                <w:rFonts w:ascii="Arial" w:cs="Arial" w:eastAsia="Arial" w:hAnsi="Arial"/>
              </w:rPr>
              <w:t xml:space="preserve">LOW</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Location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6"/>
                <w:szCs w:val="16"/>
                <w:rFonts w:ascii="Arial" w:cs="Arial" w:eastAsia="Arial" w:hAnsi="Arial"/>
              </w:rPr>
              <w:t xml:space="preserve">mobile OfflineOutbox.decode vs GPS queue corrupt handling</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Finding</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jsonDecode without try/catch on status outbox; GPS path handles corrupt prefs.</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Impact</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Loads screen stuck on error after bad prefs.</w:t>
            </w:r>
          </w:p>
        </w:tc>
      </w:tr>
      <w:tr>
        <w:tc>
          <w:tcPr>
            <w:tcW w:type="dxa" w:w="1400"/>
            <w:tcBorders>
              <w:top w:val="single" w:color="CCCCCC" w:sz="4"/>
              <w:left w:val="single" w:color="CCCCCC" w:sz="4"/>
              <w:bottom w:val="single" w:color="CCCCCC" w:sz="4"/>
              <w:right w:val="single" w:color="CCCCCC" w:sz="4"/>
            </w:tcBorders>
            <w:shd w:fill="F0FDF4" w:val="clear"/>
            <w:tcMar>
              <w:top w:type="dxa" w:w="60"/>
              <w:left w:type="dxa" w:w="80"/>
              <w:bottom w:type="dxa" w:w="60"/>
              <w:right w:type="dxa" w:w="80"/>
            </w:tcMar>
          </w:tcPr>
          <w:p>
            <w:r>
              <w:rPr>
                <w:b/>
                <w:bCs/>
                <w:color w:val="222222"/>
                <w:sz w:val="17"/>
                <w:szCs w:val="17"/>
                <w:rFonts w:ascii="Arial" w:cs="Arial" w:eastAsia="Arial" w:hAnsi="Arial"/>
              </w:rPr>
              <w:t xml:space="preserve">Remediation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Mirror GPS: try/catch → empty + diag log; wipe bad key.</w:t>
            </w:r>
          </w:p>
        </w:tc>
      </w:tr>
    </w:tbl>
    <w:p>
      <w:pPr>
        <w:spacing w:after="60" w:before="0"/>
      </w:pPr>
      <w:r>
        <w:rPr>
          <w:color w:val="222222"/>
          <w:sz w:val="20"/>
          <w:szCs w:val="20"/>
          <w:rFonts w:ascii="Arial" w:cs="Arial" w:eastAsia="Arial" w:hAnsi="Arial"/>
        </w:rPr>
        <w:t xml:space="preserve"/>
      </w:r>
    </w:p>
    <w:p>
      <w:pPr>
        <w:pStyle w:val="Heading1"/>
        <w:spacing w:before="360" w:after="200"/>
      </w:pPr>
      <w:r>
        <w:rPr>
          <w:b/>
          <w:bCs/>
          <w:color w:val="0F172A"/>
          <w:sz w:val="28"/>
          <w:szCs w:val="28"/>
          <w:rFonts w:ascii="Arial" w:cs="Arial" w:eastAsia="Arial" w:hAnsi="Arial"/>
        </w:rPr>
        <w:t xml:space="preserve">6. Deploy, Mobile &amp; Operations</w:t>
      </w:r>
    </w:p>
    <w:p>
      <w:pPr>
        <w:pBdr>
          <w:bottom w:val="single" w:color="E2E8F0" w:sz="6" w:space="4"/>
        </w:pBdr>
        <w:spacing w:before="240" w:after="100"/>
      </w:pPr>
      <w:r>
        <w:rPr>
          <w:b/>
          <w:bCs/>
          <w:color w:val="0F172A"/>
          <w:sz w:val="22"/>
          <w:szCs w:val="22"/>
          <w:rFonts w:ascii="Arial" w:cs="Arial" w:eastAsia="Arial" w:hAnsi="Arial"/>
        </w:rPr>
        <w:t xml:space="preserve">O-01  </w:t>
      </w:r>
      <w:r>
        <w:rPr>
          <w:b/>
          <w:bCs/>
          <w:color w:val="1E3A5F"/>
          <w:sz w:val="22"/>
          <w:szCs w:val="22"/>
          <w:rFonts w:ascii="Arial" w:cs="Arial" w:eastAsia="Arial" w:hAnsi="Arial"/>
        </w:rPr>
        <w:t xml:space="preserve">Database password on process argv in backup.sh</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400"/>
        <w:gridCol w:w="8392"/>
      </w:tblGrid>
      <w:tr>
        <w:tc>
          <w:tcPr>
            <w:tcW w:type="dxa" w:w="1400"/>
            <w:tcBorders>
              <w:top w:val="single" w:color="CCCCCC" w:sz="4"/>
              <w:left w:val="single" w:color="CCCCCC" w:sz="4"/>
              <w:bottom w:val="single" w:color="CCCCCC" w:sz="4"/>
              <w:right w:val="single" w:color="CCCCCC" w:sz="4"/>
            </w:tcBorders>
            <w:shd w:fill="FDE8D0" w:val="clear"/>
            <w:tcMar>
              <w:top w:type="dxa" w:w="60"/>
              <w:left w:type="dxa" w:w="80"/>
              <w:bottom w:type="dxa" w:w="60"/>
              <w:right w:type="dxa" w:w="80"/>
            </w:tcMar>
          </w:tcPr>
          <w:p>
            <w:r>
              <w:rPr>
                <w:b/>
                <w:bCs/>
                <w:color w:val="222222"/>
                <w:sz w:val="17"/>
                <w:szCs w:val="17"/>
                <w:rFonts w:ascii="Arial" w:cs="Arial" w:eastAsia="Arial" w:hAnsi="Arial"/>
              </w:rPr>
              <w:t xml:space="preserve">Severity</w:t>
            </w:r>
          </w:p>
        </w:tc>
        <w:tc>
          <w:tcPr>
            <w:tcW w:type="dxa" w:w="8392"/>
            <w:tcBorders>
              <w:top w:val="single" w:color="CCCCCC" w:sz="4"/>
              <w:left w:val="single" w:color="CCCCCC" w:sz="4"/>
              <w:bottom w:val="single" w:color="CCCCCC" w:sz="4"/>
              <w:right w:val="single" w:color="CCCCCC" w:sz="4"/>
            </w:tcBorders>
            <w:shd w:fill="FDE8D0" w:val="clear"/>
            <w:tcMar>
              <w:top w:type="dxa" w:w="60"/>
              <w:left w:type="dxa" w:w="80"/>
              <w:bottom w:type="dxa" w:w="60"/>
              <w:right w:type="dxa" w:w="80"/>
            </w:tcMar>
          </w:tcPr>
          <w:p>
            <w:r>
              <w:rPr>
                <w:b/>
                <w:bCs/>
                <w:color w:val="222222"/>
                <w:sz w:val="17"/>
                <w:szCs w:val="17"/>
                <w:rFonts w:ascii="Arial" w:cs="Arial" w:eastAsia="Arial" w:hAnsi="Arial"/>
              </w:rPr>
              <w:t xml:space="preserve">HIGH</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Location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6"/>
                <w:szCs w:val="16"/>
                <w:rFonts w:ascii="Arial" w:cs="Arial" w:eastAsia="Arial" w:hAnsi="Arial"/>
              </w:rPr>
              <w:t xml:space="preserve">deploy/backup/backup.sh docker run pg_dump "$SUPABASE_DB_URL"</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Finding</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Full connection string (incl. password) on container argv; visible via ps on multi-user NAS. GPG passphrase correctly uses fd 3.</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Impact</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Credential exposure to other local users/process inspectors.</w:t>
            </w:r>
          </w:p>
        </w:tc>
      </w:tr>
      <w:tr>
        <w:tc>
          <w:tcPr>
            <w:tcW w:type="dxa" w:w="1400"/>
            <w:tcBorders>
              <w:top w:val="single" w:color="CCCCCC" w:sz="4"/>
              <w:left w:val="single" w:color="CCCCCC" w:sz="4"/>
              <w:bottom w:val="single" w:color="CCCCCC" w:sz="4"/>
              <w:right w:val="single" w:color="CCCCCC" w:sz="4"/>
            </w:tcBorders>
            <w:shd w:fill="F0FDF4" w:val="clear"/>
            <w:tcMar>
              <w:top w:type="dxa" w:w="60"/>
              <w:left w:type="dxa" w:w="80"/>
              <w:bottom w:type="dxa" w:w="60"/>
              <w:right w:type="dxa" w:w="80"/>
            </w:tcMar>
          </w:tcPr>
          <w:p>
            <w:r>
              <w:rPr>
                <w:b/>
                <w:bCs/>
                <w:color w:val="222222"/>
                <w:sz w:val="17"/>
                <w:szCs w:val="17"/>
                <w:rFonts w:ascii="Arial" w:cs="Arial" w:eastAsia="Arial" w:hAnsi="Arial"/>
              </w:rPr>
              <w:t xml:space="preserve">Remediation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Pass PGPASSWORD/env file mount; never put secrets on argv.</w:t>
            </w:r>
          </w:p>
        </w:tc>
      </w:tr>
    </w:tbl>
    <w:p>
      <w:pPr>
        <w:spacing w:after="60" w:before="0"/>
      </w:pPr>
      <w:r>
        <w:rPr>
          <w:color w:val="222222"/>
          <w:sz w:val="20"/>
          <w:szCs w:val="20"/>
          <w:rFonts w:ascii="Arial" w:cs="Arial" w:eastAsia="Arial" w:hAnsi="Arial"/>
        </w:rPr>
        <w:t xml:space="preserve"/>
      </w:r>
    </w:p>
    <w:p>
      <w:pPr>
        <w:pBdr>
          <w:bottom w:val="single" w:color="E2E8F0" w:sz="6" w:space="4"/>
        </w:pBdr>
        <w:spacing w:before="240" w:after="100"/>
      </w:pPr>
      <w:r>
        <w:rPr>
          <w:b/>
          <w:bCs/>
          <w:color w:val="0F172A"/>
          <w:sz w:val="22"/>
          <w:szCs w:val="22"/>
          <w:rFonts w:ascii="Arial" w:cs="Arial" w:eastAsia="Arial" w:hAnsi="Arial"/>
        </w:rPr>
        <w:t xml:space="preserve">O-02  </w:t>
      </w:r>
      <w:r>
        <w:rPr>
          <w:b/>
          <w:bCs/>
          <w:color w:val="1E3A5F"/>
          <w:sz w:val="22"/>
          <w:szCs w:val="22"/>
          <w:rFonts w:ascii="Arial" w:cs="Arial" w:eastAsia="Arial" w:hAnsi="Arial"/>
        </w:rPr>
        <w:t xml:space="preserve">Admin passwords accepted on CLI argv</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400"/>
        <w:gridCol w:w="8392"/>
      </w:tblGrid>
      <w:tr>
        <w:tc>
          <w:tcPr>
            <w:tcW w:type="dxa" w:w="1400"/>
            <w:tcBorders>
              <w:top w:val="single" w:color="CCCCCC" w:sz="4"/>
              <w:left w:val="single" w:color="CCCCCC" w:sz="4"/>
              <w:bottom w:val="single" w:color="CCCCCC" w:sz="4"/>
              <w:right w:val="single" w:color="CCCCCC" w:sz="4"/>
            </w:tcBorders>
            <w:shd w:fill="FDE8D0" w:val="clear"/>
            <w:tcMar>
              <w:top w:type="dxa" w:w="60"/>
              <w:left w:type="dxa" w:w="80"/>
              <w:bottom w:type="dxa" w:w="60"/>
              <w:right w:type="dxa" w:w="80"/>
            </w:tcMar>
          </w:tcPr>
          <w:p>
            <w:r>
              <w:rPr>
                <w:b/>
                <w:bCs/>
                <w:color w:val="222222"/>
                <w:sz w:val="17"/>
                <w:szCs w:val="17"/>
                <w:rFonts w:ascii="Arial" w:cs="Arial" w:eastAsia="Arial" w:hAnsi="Arial"/>
              </w:rPr>
              <w:t xml:space="preserve">Severity</w:t>
            </w:r>
          </w:p>
        </w:tc>
        <w:tc>
          <w:tcPr>
            <w:tcW w:type="dxa" w:w="8392"/>
            <w:tcBorders>
              <w:top w:val="single" w:color="CCCCCC" w:sz="4"/>
              <w:left w:val="single" w:color="CCCCCC" w:sz="4"/>
              <w:bottom w:val="single" w:color="CCCCCC" w:sz="4"/>
              <w:right w:val="single" w:color="CCCCCC" w:sz="4"/>
            </w:tcBorders>
            <w:shd w:fill="FDE8D0" w:val="clear"/>
            <w:tcMar>
              <w:top w:type="dxa" w:w="60"/>
              <w:left w:type="dxa" w:w="80"/>
              <w:bottom w:type="dxa" w:w="60"/>
              <w:right w:type="dxa" w:w="80"/>
            </w:tcMar>
          </w:tcPr>
          <w:p>
            <w:r>
              <w:rPr>
                <w:b/>
                <w:bCs/>
                <w:color w:val="222222"/>
                <w:sz w:val="17"/>
                <w:szCs w:val="17"/>
                <w:rFonts w:ascii="Arial" w:cs="Arial" w:eastAsia="Arial" w:hAnsi="Arial"/>
              </w:rPr>
              <w:t xml:space="preserve">HIGH</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Location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6"/>
                <w:szCs w:val="16"/>
                <w:rFonts w:ascii="Arial" w:cs="Arial" w:eastAsia="Arial" w:hAnsi="Arial"/>
              </w:rPr>
              <w:t xml:space="preserve">deploy/migration-its/*.mjs; scripts/post-deploy-smoke.mjs</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Finding</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node script.mjs email password pattern.</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Impact</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Shell history, process list, CI logs.</w:t>
            </w:r>
          </w:p>
        </w:tc>
      </w:tr>
      <w:tr>
        <w:tc>
          <w:tcPr>
            <w:tcW w:type="dxa" w:w="1400"/>
            <w:tcBorders>
              <w:top w:val="single" w:color="CCCCCC" w:sz="4"/>
              <w:left w:val="single" w:color="CCCCCC" w:sz="4"/>
              <w:bottom w:val="single" w:color="CCCCCC" w:sz="4"/>
              <w:right w:val="single" w:color="CCCCCC" w:sz="4"/>
            </w:tcBorders>
            <w:shd w:fill="F0FDF4" w:val="clear"/>
            <w:tcMar>
              <w:top w:type="dxa" w:w="60"/>
              <w:left w:type="dxa" w:w="80"/>
              <w:bottom w:type="dxa" w:w="60"/>
              <w:right w:type="dxa" w:w="80"/>
            </w:tcMar>
          </w:tcPr>
          <w:p>
            <w:r>
              <w:rPr>
                <w:b/>
                <w:bCs/>
                <w:color w:val="222222"/>
                <w:sz w:val="17"/>
                <w:szCs w:val="17"/>
                <w:rFonts w:ascii="Arial" w:cs="Arial" w:eastAsia="Arial" w:hAnsi="Arial"/>
              </w:rPr>
              <w:t xml:space="preserve">Remediation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Env ADMIN_PASSWORD or interactive/fd prompt; document in README.</w:t>
            </w:r>
          </w:p>
        </w:tc>
      </w:tr>
    </w:tbl>
    <w:p>
      <w:pPr>
        <w:spacing w:after="60" w:before="0"/>
      </w:pPr>
      <w:r>
        <w:rPr>
          <w:color w:val="222222"/>
          <w:sz w:val="20"/>
          <w:szCs w:val="20"/>
          <w:rFonts w:ascii="Arial" w:cs="Arial" w:eastAsia="Arial" w:hAnsi="Arial"/>
        </w:rPr>
        <w:t xml:space="preserve"/>
      </w:r>
    </w:p>
    <w:p>
      <w:pPr>
        <w:pBdr>
          <w:bottom w:val="single" w:color="E2E8F0" w:sz="6" w:space="4"/>
        </w:pBdr>
        <w:spacing w:before="240" w:after="100"/>
      </w:pPr>
      <w:r>
        <w:rPr>
          <w:b/>
          <w:bCs/>
          <w:color w:val="0F172A"/>
          <w:sz w:val="22"/>
          <w:szCs w:val="22"/>
          <w:rFonts w:ascii="Arial" w:cs="Arial" w:eastAsia="Arial" w:hAnsi="Arial"/>
        </w:rPr>
        <w:t xml:space="preserve">O-03  </w:t>
      </w:r>
      <w:r>
        <w:rPr>
          <w:b/>
          <w:bCs/>
          <w:color w:val="1E3A5F"/>
          <w:sz w:val="22"/>
          <w:szCs w:val="22"/>
          <w:rFonts w:ascii="Arial" w:cs="Arial" w:eastAsia="Arial" w:hAnsi="Arial"/>
        </w:rPr>
        <w:t xml:space="preserve">go-live-from-work-machine.sh sources env with shell evaluation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400"/>
        <w:gridCol w:w="8392"/>
      </w:tblGrid>
      <w:tr>
        <w:tc>
          <w:tcPr>
            <w:tcW w:type="dxa" w:w="1400"/>
            <w:tcBorders>
              <w:top w:val="single" w:color="CCCCCC" w:sz="4"/>
              <w:left w:val="single" w:color="CCCCCC" w:sz="4"/>
              <w:bottom w:val="single" w:color="CCCCCC" w:sz="4"/>
              <w:right w:val="single" w:color="CCCCCC" w:sz="4"/>
            </w:tcBorders>
            <w:shd w:fill="FDE8D0" w:val="clear"/>
            <w:tcMar>
              <w:top w:type="dxa" w:w="60"/>
              <w:left w:type="dxa" w:w="80"/>
              <w:bottom w:type="dxa" w:w="60"/>
              <w:right w:type="dxa" w:w="80"/>
            </w:tcMar>
          </w:tcPr>
          <w:p>
            <w:r>
              <w:rPr>
                <w:b/>
                <w:bCs/>
                <w:color w:val="222222"/>
                <w:sz w:val="17"/>
                <w:szCs w:val="17"/>
                <w:rFonts w:ascii="Arial" w:cs="Arial" w:eastAsia="Arial" w:hAnsi="Arial"/>
              </w:rPr>
              <w:t xml:space="preserve">Severity</w:t>
            </w:r>
          </w:p>
        </w:tc>
        <w:tc>
          <w:tcPr>
            <w:tcW w:type="dxa" w:w="8392"/>
            <w:tcBorders>
              <w:top w:val="single" w:color="CCCCCC" w:sz="4"/>
              <w:left w:val="single" w:color="CCCCCC" w:sz="4"/>
              <w:bottom w:val="single" w:color="CCCCCC" w:sz="4"/>
              <w:right w:val="single" w:color="CCCCCC" w:sz="4"/>
            </w:tcBorders>
            <w:shd w:fill="FDE8D0" w:val="clear"/>
            <w:tcMar>
              <w:top w:type="dxa" w:w="60"/>
              <w:left w:type="dxa" w:w="80"/>
              <w:bottom w:type="dxa" w:w="60"/>
              <w:right w:type="dxa" w:w="80"/>
            </w:tcMar>
          </w:tcPr>
          <w:p>
            <w:r>
              <w:rPr>
                <w:b/>
                <w:bCs/>
                <w:color w:val="222222"/>
                <w:sz w:val="17"/>
                <w:szCs w:val="17"/>
                <w:rFonts w:ascii="Arial" w:cs="Arial" w:eastAsia="Arial" w:hAnsi="Arial"/>
              </w:rPr>
              <w:t xml:space="preserve">HIGH</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Location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6"/>
                <w:szCs w:val="16"/>
                <w:rFonts w:ascii="Arial" w:cs="Arial" w:eastAsia="Arial" w:hAnsi="Arial"/>
              </w:rPr>
              <w:t xml:space="preserve">scripts/go-live-from-work-machine.sh</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Finding</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sed + source of env files; values not safely quoted.</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Impact</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Crafted .env can execute shell metacharacters.</w:t>
            </w:r>
          </w:p>
        </w:tc>
      </w:tr>
      <w:tr>
        <w:tc>
          <w:tcPr>
            <w:tcW w:type="dxa" w:w="1400"/>
            <w:tcBorders>
              <w:top w:val="single" w:color="CCCCCC" w:sz="4"/>
              <w:left w:val="single" w:color="CCCCCC" w:sz="4"/>
              <w:bottom w:val="single" w:color="CCCCCC" w:sz="4"/>
              <w:right w:val="single" w:color="CCCCCC" w:sz="4"/>
            </w:tcBorders>
            <w:shd w:fill="F0FDF4" w:val="clear"/>
            <w:tcMar>
              <w:top w:type="dxa" w:w="60"/>
              <w:left w:type="dxa" w:w="80"/>
              <w:bottom w:type="dxa" w:w="60"/>
              <w:right w:type="dxa" w:w="80"/>
            </w:tcMar>
          </w:tcPr>
          <w:p>
            <w:r>
              <w:rPr>
                <w:b/>
                <w:bCs/>
                <w:color w:val="222222"/>
                <w:sz w:val="17"/>
                <w:szCs w:val="17"/>
                <w:rFonts w:ascii="Arial" w:cs="Arial" w:eastAsia="Arial" w:hAnsi="Arial"/>
              </w:rPr>
              <w:t xml:space="preserve">Remediation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Parse KEY=VALUE without evaluation; reject $ ` $(.</w:t>
            </w:r>
          </w:p>
        </w:tc>
      </w:tr>
    </w:tbl>
    <w:p>
      <w:pPr>
        <w:spacing w:after="60" w:before="0"/>
      </w:pPr>
      <w:r>
        <w:rPr>
          <w:color w:val="222222"/>
          <w:sz w:val="20"/>
          <w:szCs w:val="20"/>
          <w:rFonts w:ascii="Arial" w:cs="Arial" w:eastAsia="Arial" w:hAnsi="Arial"/>
        </w:rPr>
        <w:t xml:space="preserve"/>
      </w:r>
    </w:p>
    <w:p>
      <w:pPr>
        <w:pBdr>
          <w:bottom w:val="single" w:color="E2E8F0" w:sz="6" w:space="4"/>
        </w:pBdr>
        <w:spacing w:before="240" w:after="100"/>
      </w:pPr>
      <w:r>
        <w:rPr>
          <w:b/>
          <w:bCs/>
          <w:color w:val="0F172A"/>
          <w:sz w:val="22"/>
          <w:szCs w:val="22"/>
          <w:rFonts w:ascii="Arial" w:cs="Arial" w:eastAsia="Arial" w:hAnsi="Arial"/>
        </w:rPr>
        <w:t xml:space="preserve">O-04  </w:t>
      </w:r>
      <w:r>
        <w:rPr>
          <w:b/>
          <w:bCs/>
          <w:color w:val="1E3A5F"/>
          <w:sz w:val="22"/>
          <w:szCs w:val="22"/>
          <w:rFonts w:ascii="Arial" w:cs="Arial" w:eastAsia="Arial" w:hAnsi="Arial"/>
        </w:rPr>
        <w:t xml:space="preserve">Watchdog responder autofix is unconstrained when enabled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400"/>
        <w:gridCol w:w="8392"/>
      </w:tblGrid>
      <w:tr>
        <w:tc>
          <w:tcPr>
            <w:tcW w:type="dxa" w:w="1400"/>
            <w:tcBorders>
              <w:top w:val="single" w:color="CCCCCC" w:sz="4"/>
              <w:left w:val="single" w:color="CCCCCC" w:sz="4"/>
              <w:bottom w:val="single" w:color="CCCCCC" w:sz="4"/>
              <w:right w:val="single" w:color="CCCCCC" w:sz="4"/>
            </w:tcBorders>
            <w:shd w:fill="FCE4E4" w:val="clear"/>
            <w:tcMar>
              <w:top w:type="dxa" w:w="60"/>
              <w:left w:type="dxa" w:w="80"/>
              <w:bottom w:type="dxa" w:w="60"/>
              <w:right w:type="dxa" w:w="80"/>
            </w:tcMar>
          </w:tcPr>
          <w:p>
            <w:r>
              <w:rPr>
                <w:b/>
                <w:bCs/>
                <w:color w:val="222222"/>
                <w:sz w:val="17"/>
                <w:szCs w:val="17"/>
                <w:rFonts w:ascii="Arial" w:cs="Arial" w:eastAsia="Arial" w:hAnsi="Arial"/>
              </w:rPr>
              <w:t xml:space="preserve">Severity</w:t>
            </w:r>
          </w:p>
        </w:tc>
        <w:tc>
          <w:tcPr>
            <w:tcW w:type="dxa" w:w="8392"/>
            <w:tcBorders>
              <w:top w:val="single" w:color="CCCCCC" w:sz="4"/>
              <w:left w:val="single" w:color="CCCCCC" w:sz="4"/>
              <w:bottom w:val="single" w:color="CCCCCC" w:sz="4"/>
              <w:right w:val="single" w:color="CCCCCC" w:sz="4"/>
            </w:tcBorders>
            <w:shd w:fill="FCE4E4" w:val="clear"/>
            <w:tcMar>
              <w:top w:type="dxa" w:w="60"/>
              <w:left w:type="dxa" w:w="80"/>
              <w:bottom w:type="dxa" w:w="60"/>
              <w:right w:type="dxa" w:w="80"/>
            </w:tcMar>
          </w:tcPr>
          <w:p>
            <w:r>
              <w:rPr>
                <w:b/>
                <w:bCs/>
                <w:color w:val="222222"/>
                <w:sz w:val="17"/>
                <w:szCs w:val="17"/>
                <w:rFonts w:ascii="Arial" w:cs="Arial" w:eastAsia="Arial" w:hAnsi="Arial"/>
              </w:rPr>
              <w:t xml:space="preserve">CRITICAL</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Location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6"/>
                <w:szCs w:val="16"/>
                <w:rFonts w:ascii="Arial" w:cs="Arial" w:eastAsia="Arial" w:hAnsi="Arial"/>
              </w:rPr>
              <w:t xml:space="preserve">deploy/watchdog/responder.mjs RESPONDER_AUTOFIX=1</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Finding</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Uses --dangerously-skip-permissions; can edit, deploy, git push. Default is read-only (good).</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Impact</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Full workstation compromise if autofix enabled and prompt polluted by failure detail.</w:t>
            </w:r>
          </w:p>
        </w:tc>
      </w:tr>
      <w:tr>
        <w:tc>
          <w:tcPr>
            <w:tcW w:type="dxa" w:w="1400"/>
            <w:tcBorders>
              <w:top w:val="single" w:color="CCCCCC" w:sz="4"/>
              <w:left w:val="single" w:color="CCCCCC" w:sz="4"/>
              <w:bottom w:val="single" w:color="CCCCCC" w:sz="4"/>
              <w:right w:val="single" w:color="CCCCCC" w:sz="4"/>
            </w:tcBorders>
            <w:shd w:fill="F0FDF4" w:val="clear"/>
            <w:tcMar>
              <w:top w:type="dxa" w:w="60"/>
              <w:left w:type="dxa" w:w="80"/>
              <w:bottom w:type="dxa" w:w="60"/>
              <w:right w:type="dxa" w:w="80"/>
            </w:tcMar>
          </w:tcPr>
          <w:p>
            <w:r>
              <w:rPr>
                <w:b/>
                <w:bCs/>
                <w:color w:val="222222"/>
                <w:sz w:val="17"/>
                <w:szCs w:val="17"/>
                <w:rFonts w:ascii="Arial" w:cs="Arial" w:eastAsia="Arial" w:hAnsi="Arial"/>
              </w:rPr>
              <w:t xml:space="preserve">Remediation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Keep off in production. If ever used: tool allowlist, no deploy, no push, sanitize external failure text.</w:t>
            </w:r>
          </w:p>
        </w:tc>
      </w:tr>
    </w:tbl>
    <w:p>
      <w:pPr>
        <w:spacing w:after="60" w:before="0"/>
      </w:pPr>
      <w:r>
        <w:rPr>
          <w:color w:val="222222"/>
          <w:sz w:val="20"/>
          <w:szCs w:val="20"/>
          <w:rFonts w:ascii="Arial" w:cs="Arial" w:eastAsia="Arial" w:hAnsi="Arial"/>
        </w:rPr>
        <w:t xml:space="preserve"/>
      </w:r>
    </w:p>
    <w:p>
      <w:pPr>
        <w:pBdr>
          <w:bottom w:val="single" w:color="E2E8F0" w:sz="6" w:space="4"/>
        </w:pBdr>
        <w:spacing w:before="240" w:after="100"/>
      </w:pPr>
      <w:r>
        <w:rPr>
          <w:b/>
          <w:bCs/>
          <w:color w:val="0F172A"/>
          <w:sz w:val="22"/>
          <w:szCs w:val="22"/>
          <w:rFonts w:ascii="Arial" w:cs="Arial" w:eastAsia="Arial" w:hAnsi="Arial"/>
        </w:rPr>
        <w:t xml:space="preserve">O-05  </w:t>
      </w:r>
      <w:r>
        <w:rPr>
          <w:b/>
          <w:bCs/>
          <w:color w:val="1E3A5F"/>
          <w:sz w:val="22"/>
          <w:szCs w:val="22"/>
          <w:rFonts w:ascii="Arial" w:cs="Arial" w:eastAsia="Arial" w:hAnsi="Arial"/>
        </w:rPr>
        <w:t xml:space="preserve">Backup directory chmod 777 in immutable-setup</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400"/>
        <w:gridCol w:w="8392"/>
      </w:tblGrid>
      <w:tr>
        <w:tc>
          <w:tcPr>
            <w:tcW w:type="dxa" w:w="1400"/>
            <w:tcBorders>
              <w:top w:val="single" w:color="CCCCCC" w:sz="4"/>
              <w:left w:val="single" w:color="CCCCCC" w:sz="4"/>
              <w:bottom w:val="single" w:color="CCCCCC" w:sz="4"/>
              <w:right w:val="single" w:color="CCCCCC" w:sz="4"/>
            </w:tcBorders>
            <w:shd w:fill="FFF3CD" w:val="clear"/>
            <w:tcMar>
              <w:top w:type="dxa" w:w="60"/>
              <w:left w:type="dxa" w:w="80"/>
              <w:bottom w:type="dxa" w:w="60"/>
              <w:right w:type="dxa" w:w="80"/>
            </w:tcMar>
          </w:tcPr>
          <w:p>
            <w:r>
              <w:rPr>
                <w:b/>
                <w:bCs/>
                <w:color w:val="222222"/>
                <w:sz w:val="17"/>
                <w:szCs w:val="17"/>
                <w:rFonts w:ascii="Arial" w:cs="Arial" w:eastAsia="Arial" w:hAnsi="Arial"/>
              </w:rPr>
              <w:t xml:space="preserve">Severity</w:t>
            </w:r>
          </w:p>
        </w:tc>
        <w:tc>
          <w:tcPr>
            <w:tcW w:type="dxa" w:w="8392"/>
            <w:tcBorders>
              <w:top w:val="single" w:color="CCCCCC" w:sz="4"/>
              <w:left w:val="single" w:color="CCCCCC" w:sz="4"/>
              <w:bottom w:val="single" w:color="CCCCCC" w:sz="4"/>
              <w:right w:val="single" w:color="CCCCCC" w:sz="4"/>
            </w:tcBorders>
            <w:shd w:fill="FFF3CD" w:val="clear"/>
            <w:tcMar>
              <w:top w:type="dxa" w:w="60"/>
              <w:left w:type="dxa" w:w="80"/>
              <w:bottom w:type="dxa" w:w="60"/>
              <w:right w:type="dxa" w:w="80"/>
            </w:tcMar>
          </w:tcPr>
          <w:p>
            <w:r>
              <w:rPr>
                <w:b/>
                <w:bCs/>
                <w:color w:val="222222"/>
                <w:sz w:val="17"/>
                <w:szCs w:val="17"/>
                <w:rFonts w:ascii="Arial" w:cs="Arial" w:eastAsia="Arial" w:hAnsi="Arial"/>
              </w:rPr>
              <w:t xml:space="preserve">MEDIUM</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Location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6"/>
                <w:szCs w:val="16"/>
                <w:rFonts w:ascii="Arial" w:cs="Arial" w:eastAsia="Arial" w:hAnsi="Arial"/>
              </w:rPr>
              <w:t xml:space="preserve">deploy/backup/immutable/immutable-setup.sh</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Finding</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World-writable backups dir after btrfs setup.</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Impact</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Any local user can delete/replace encrypted blobs (integrity/availability).</w:t>
            </w:r>
          </w:p>
        </w:tc>
      </w:tr>
      <w:tr>
        <w:tc>
          <w:tcPr>
            <w:tcW w:type="dxa" w:w="1400"/>
            <w:tcBorders>
              <w:top w:val="single" w:color="CCCCCC" w:sz="4"/>
              <w:left w:val="single" w:color="CCCCCC" w:sz="4"/>
              <w:bottom w:val="single" w:color="CCCCCC" w:sz="4"/>
              <w:right w:val="single" w:color="CCCCCC" w:sz="4"/>
            </w:tcBorders>
            <w:shd w:fill="F0FDF4" w:val="clear"/>
            <w:tcMar>
              <w:top w:type="dxa" w:w="60"/>
              <w:left w:type="dxa" w:w="80"/>
              <w:bottom w:type="dxa" w:w="60"/>
              <w:right w:type="dxa" w:w="80"/>
            </w:tcMar>
          </w:tcPr>
          <w:p>
            <w:r>
              <w:rPr>
                <w:b/>
                <w:bCs/>
                <w:color w:val="222222"/>
                <w:sz w:val="17"/>
                <w:szCs w:val="17"/>
                <w:rFonts w:ascii="Arial" w:cs="Arial" w:eastAsia="Arial" w:hAnsi="Arial"/>
              </w:rPr>
              <w:t xml:space="preserve">Remediation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chmod 750; backup group only.</w:t>
            </w:r>
          </w:p>
        </w:tc>
      </w:tr>
    </w:tbl>
    <w:p>
      <w:pPr>
        <w:spacing w:after="60" w:before="0"/>
      </w:pPr>
      <w:r>
        <w:rPr>
          <w:color w:val="222222"/>
          <w:sz w:val="20"/>
          <w:szCs w:val="20"/>
          <w:rFonts w:ascii="Arial" w:cs="Arial" w:eastAsia="Arial" w:hAnsi="Arial"/>
        </w:rPr>
        <w:t xml:space="preserve"/>
      </w:r>
    </w:p>
    <w:p>
      <w:pPr>
        <w:pBdr>
          <w:bottom w:val="single" w:color="E2E8F0" w:sz="6" w:space="4"/>
        </w:pBdr>
        <w:spacing w:before="240" w:after="100"/>
      </w:pPr>
      <w:r>
        <w:rPr>
          <w:b/>
          <w:bCs/>
          <w:color w:val="0F172A"/>
          <w:sz w:val="22"/>
          <w:szCs w:val="22"/>
          <w:rFonts w:ascii="Arial" w:cs="Arial" w:eastAsia="Arial" w:hAnsi="Arial"/>
        </w:rPr>
        <w:t xml:space="preserve">O-06  </w:t>
      </w:r>
      <w:r>
        <w:rPr>
          <w:b/>
          <w:bCs/>
          <w:color w:val="1E3A5F"/>
          <w:sz w:val="22"/>
          <w:szCs w:val="22"/>
          <w:rFonts w:ascii="Arial" w:cs="Arial" w:eastAsia="Arial" w:hAnsi="Arial"/>
        </w:rPr>
        <w:t xml:space="preserve">GPS trail in plaintext SharedPreferences; Supabase session not in secure storage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400"/>
        <w:gridCol w:w="8392"/>
      </w:tblGrid>
      <w:tr>
        <w:tc>
          <w:tcPr>
            <w:tcW w:type="dxa" w:w="1400"/>
            <w:tcBorders>
              <w:top w:val="single" w:color="CCCCCC" w:sz="4"/>
              <w:left w:val="single" w:color="CCCCCC" w:sz="4"/>
              <w:bottom w:val="single" w:color="CCCCCC" w:sz="4"/>
              <w:right w:val="single" w:color="CCCCCC" w:sz="4"/>
            </w:tcBorders>
            <w:shd w:fill="FFF3CD" w:val="clear"/>
            <w:tcMar>
              <w:top w:type="dxa" w:w="60"/>
              <w:left w:type="dxa" w:w="80"/>
              <w:bottom w:type="dxa" w:w="60"/>
              <w:right w:type="dxa" w:w="80"/>
            </w:tcMar>
          </w:tcPr>
          <w:p>
            <w:r>
              <w:rPr>
                <w:b/>
                <w:bCs/>
                <w:color w:val="222222"/>
                <w:sz w:val="17"/>
                <w:szCs w:val="17"/>
                <w:rFonts w:ascii="Arial" w:cs="Arial" w:eastAsia="Arial" w:hAnsi="Arial"/>
              </w:rPr>
              <w:t xml:space="preserve">Severity</w:t>
            </w:r>
          </w:p>
        </w:tc>
        <w:tc>
          <w:tcPr>
            <w:tcW w:type="dxa" w:w="8392"/>
            <w:tcBorders>
              <w:top w:val="single" w:color="CCCCCC" w:sz="4"/>
              <w:left w:val="single" w:color="CCCCCC" w:sz="4"/>
              <w:bottom w:val="single" w:color="CCCCCC" w:sz="4"/>
              <w:right w:val="single" w:color="CCCCCC" w:sz="4"/>
            </w:tcBorders>
            <w:shd w:fill="FFF3CD" w:val="clear"/>
            <w:tcMar>
              <w:top w:type="dxa" w:w="60"/>
              <w:left w:type="dxa" w:w="80"/>
              <w:bottom w:type="dxa" w:w="60"/>
              <w:right w:type="dxa" w:w="80"/>
            </w:tcMar>
          </w:tcPr>
          <w:p>
            <w:r>
              <w:rPr>
                <w:b/>
                <w:bCs/>
                <w:color w:val="222222"/>
                <w:sz w:val="17"/>
                <w:szCs w:val="17"/>
                <w:rFonts w:ascii="Arial" w:cs="Arial" w:eastAsia="Arial" w:hAnsi="Arial"/>
              </w:rPr>
              <w:t xml:space="preserve">MEDIUM</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Location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6"/>
                <w:szCs w:val="16"/>
                <w:rFonts w:ascii="Arial" w:cs="Arial" w:eastAsia="Arial" w:hAnsi="Arial"/>
              </w:rPr>
              <w:t xml:space="preserve">mobile tracking_service; main.dart Supabase.initialize</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Finding</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Access token for isolate is secure_storage; GPS queue and default session are not.</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Impact</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PII at rest if device compromised; inconsistent security model.</w:t>
            </w:r>
          </w:p>
        </w:tc>
      </w:tr>
      <w:tr>
        <w:tc>
          <w:tcPr>
            <w:tcW w:type="dxa" w:w="1400"/>
            <w:tcBorders>
              <w:top w:val="single" w:color="CCCCCC" w:sz="4"/>
              <w:left w:val="single" w:color="CCCCCC" w:sz="4"/>
              <w:bottom w:val="single" w:color="CCCCCC" w:sz="4"/>
              <w:right w:val="single" w:color="CCCCCC" w:sz="4"/>
            </w:tcBorders>
            <w:shd w:fill="F0FDF4" w:val="clear"/>
            <w:tcMar>
              <w:top w:type="dxa" w:w="60"/>
              <w:left w:type="dxa" w:w="80"/>
              <w:bottom w:type="dxa" w:w="60"/>
              <w:right w:type="dxa" w:w="80"/>
            </w:tcMar>
          </w:tcPr>
          <w:p>
            <w:r>
              <w:rPr>
                <w:b/>
                <w:bCs/>
                <w:color w:val="222222"/>
                <w:sz w:val="17"/>
                <w:szCs w:val="17"/>
                <w:rFonts w:ascii="Arial" w:cs="Arial" w:eastAsia="Arial" w:hAnsi="Arial"/>
              </w:rPr>
              <w:t xml:space="preserve">Remediation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Encrypt queue; configure FlutterAuthClientOptions secure storage; clear on sign-out.</w:t>
            </w:r>
          </w:p>
        </w:tc>
      </w:tr>
    </w:tbl>
    <w:p>
      <w:pPr>
        <w:spacing w:after="60" w:before="0"/>
      </w:pPr>
      <w:r>
        <w:rPr>
          <w:color w:val="222222"/>
          <w:sz w:val="20"/>
          <w:szCs w:val="20"/>
          <w:rFonts w:ascii="Arial" w:cs="Arial" w:eastAsia="Arial" w:hAnsi="Arial"/>
        </w:rPr>
        <w:t xml:space="preserve"/>
      </w:r>
    </w:p>
    <w:p>
      <w:pPr>
        <w:pBdr>
          <w:bottom w:val="single" w:color="E2E8F0" w:sz="6" w:space="4"/>
        </w:pBdr>
        <w:spacing w:before="240" w:after="100"/>
      </w:pPr>
      <w:r>
        <w:rPr>
          <w:b/>
          <w:bCs/>
          <w:color w:val="0F172A"/>
          <w:sz w:val="22"/>
          <w:szCs w:val="22"/>
          <w:rFonts w:ascii="Arial" w:cs="Arial" w:eastAsia="Arial" w:hAnsi="Arial"/>
        </w:rPr>
        <w:t xml:space="preserve">O-07  </w:t>
      </w:r>
      <w:r>
        <w:rPr>
          <w:b/>
          <w:bCs/>
          <w:color w:val="1E3A5F"/>
          <w:sz w:val="22"/>
          <w:szCs w:val="22"/>
          <w:rFonts w:ascii="Arial" w:cs="Arial" w:eastAsia="Arial" w:hAnsi="Arial"/>
        </w:rPr>
        <w:t xml:space="preserve">OTA APK URL lacks scheme/host allowlist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400"/>
        <w:gridCol w:w="8392"/>
      </w:tblGrid>
      <w:tr>
        <w:tc>
          <w:tcPr>
            <w:tcW w:type="dxa" w:w="1400"/>
            <w:tcBorders>
              <w:top w:val="single" w:color="CCCCCC" w:sz="4"/>
              <w:left w:val="single" w:color="CCCCCC" w:sz="4"/>
              <w:bottom w:val="single" w:color="CCCCCC" w:sz="4"/>
              <w:right w:val="single" w:color="CCCCCC" w:sz="4"/>
            </w:tcBorders>
            <w:shd w:fill="FFF3CD" w:val="clear"/>
            <w:tcMar>
              <w:top w:type="dxa" w:w="60"/>
              <w:left w:type="dxa" w:w="80"/>
              <w:bottom w:type="dxa" w:w="60"/>
              <w:right w:type="dxa" w:w="80"/>
            </w:tcMar>
          </w:tcPr>
          <w:p>
            <w:r>
              <w:rPr>
                <w:b/>
                <w:bCs/>
                <w:color w:val="222222"/>
                <w:sz w:val="17"/>
                <w:szCs w:val="17"/>
                <w:rFonts w:ascii="Arial" w:cs="Arial" w:eastAsia="Arial" w:hAnsi="Arial"/>
              </w:rPr>
              <w:t xml:space="preserve">Severity</w:t>
            </w:r>
          </w:p>
        </w:tc>
        <w:tc>
          <w:tcPr>
            <w:tcW w:type="dxa" w:w="8392"/>
            <w:tcBorders>
              <w:top w:val="single" w:color="CCCCCC" w:sz="4"/>
              <w:left w:val="single" w:color="CCCCCC" w:sz="4"/>
              <w:bottom w:val="single" w:color="CCCCCC" w:sz="4"/>
              <w:right w:val="single" w:color="CCCCCC" w:sz="4"/>
            </w:tcBorders>
            <w:shd w:fill="FFF3CD" w:val="clear"/>
            <w:tcMar>
              <w:top w:type="dxa" w:w="60"/>
              <w:left w:type="dxa" w:w="80"/>
              <w:bottom w:type="dxa" w:w="60"/>
              <w:right w:type="dxa" w:w="80"/>
            </w:tcMar>
          </w:tcPr>
          <w:p>
            <w:r>
              <w:rPr>
                <w:b/>
                <w:bCs/>
                <w:color w:val="222222"/>
                <w:sz w:val="17"/>
                <w:szCs w:val="17"/>
                <w:rFonts w:ascii="Arial" w:cs="Arial" w:eastAsia="Arial" w:hAnsi="Arial"/>
              </w:rPr>
              <w:t xml:space="preserve">MEDIUM</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Location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6"/>
                <w:szCs w:val="16"/>
                <w:rFonts w:ascii="Arial" w:cs="Arial" w:eastAsia="Arial" w:hAnsi="Arial"/>
              </w:rPr>
              <w:t xml:space="preserve">mobile update_service.dart</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Finding</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SHA-256 required (good) but apkUrl not restricted to HTTPS + release host.</w:t>
            </w:r>
          </w:p>
        </w:tc>
      </w:tr>
      <w:tr>
        <w:tc>
          <w:tcPr>
            <w:tcW w:type="dxa" w:w="14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bCs/>
                <w:color w:val="222222"/>
                <w:sz w:val="17"/>
                <w:szCs w:val="17"/>
                <w:rFonts w:ascii="Arial" w:cs="Arial" w:eastAsia="Arial" w:hAnsi="Arial"/>
              </w:rPr>
              <w:t xml:space="preserve">Impact</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Misconfigured manifest host + matching hash still downloads from attacker-controlled origin.</w:t>
            </w:r>
          </w:p>
        </w:tc>
      </w:tr>
      <w:tr>
        <w:tc>
          <w:tcPr>
            <w:tcW w:type="dxa" w:w="1400"/>
            <w:tcBorders>
              <w:top w:val="single" w:color="CCCCCC" w:sz="4"/>
              <w:left w:val="single" w:color="CCCCCC" w:sz="4"/>
              <w:bottom w:val="single" w:color="CCCCCC" w:sz="4"/>
              <w:right w:val="single" w:color="CCCCCC" w:sz="4"/>
            </w:tcBorders>
            <w:shd w:fill="F0FDF4" w:val="clear"/>
            <w:tcMar>
              <w:top w:type="dxa" w:w="60"/>
              <w:left w:type="dxa" w:w="80"/>
              <w:bottom w:type="dxa" w:w="60"/>
              <w:right w:type="dxa" w:w="80"/>
            </w:tcMar>
          </w:tcPr>
          <w:p>
            <w:r>
              <w:rPr>
                <w:b/>
                <w:bCs/>
                <w:color w:val="222222"/>
                <w:sz w:val="17"/>
                <w:szCs w:val="17"/>
                <w:rFonts w:ascii="Arial" w:cs="Arial" w:eastAsia="Arial" w:hAnsi="Arial"/>
              </w:rPr>
              <w:t xml:space="preserve">Remediation</w:t>
            </w:r>
          </w:p>
        </w:tc>
        <w:tc>
          <w:tcPr>
            <w:tcW w:type="dxa" w:w="8392"/>
            <w:tcBorders>
              <w:top w:val="single" w:color="CCCCCC" w:sz="4"/>
              <w:left w:val="single" w:color="CCCCCC" w:sz="4"/>
              <w:bottom w:val="single" w:color="CCCCCC" w:sz="4"/>
              <w:right w:val="single" w:color="CCCCCC" w:sz="4"/>
            </w:tcBorders>
            <w:tcMar>
              <w:top w:type="dxa" w:w="60"/>
              <w:left w:type="dxa" w:w="80"/>
              <w:bottom w:type="dxa" w:w="60"/>
              <w:right w:type="dxa" w:w="80"/>
            </w:tcMar>
          </w:tcPr>
          <w:p>
            <w:r>
              <w:rPr>
                <w:color w:val="222222"/>
                <w:sz w:val="17"/>
                <w:szCs w:val="17"/>
                <w:rFonts w:ascii="Arial" w:cs="Arial" w:eastAsia="Arial" w:hAnsi="Arial"/>
              </w:rPr>
              <w:t xml:space="preserve">Require https:// and allowlisted host/path for releases.</w:t>
            </w:r>
          </w:p>
        </w:tc>
      </w:tr>
    </w:tbl>
    <w:p>
      <w:pPr>
        <w:spacing w:after="60" w:before="0"/>
      </w:pPr>
      <w:r>
        <w:rPr>
          <w:color w:val="222222"/>
          <w:sz w:val="20"/>
          <w:szCs w:val="20"/>
          <w:rFonts w:ascii="Arial" w:cs="Arial" w:eastAsia="Arial" w:hAnsi="Arial"/>
        </w:rPr>
        <w:t xml:space="preserve"/>
      </w:r>
    </w:p>
    <w:p>
      <w:pPr>
        <w:pStyle w:val="Heading1"/>
        <w:spacing w:before="360" w:after="200"/>
      </w:pPr>
      <w:r>
        <w:rPr>
          <w:b/>
          <w:bCs/>
          <w:color w:val="0F172A"/>
          <w:sz w:val="28"/>
          <w:szCs w:val="28"/>
          <w:rFonts w:ascii="Arial" w:cs="Arial" w:eastAsia="Arial" w:hAnsi="Arial"/>
        </w:rPr>
        <w:t xml:space="preserve">7. Code Purity &amp; Maintainability</w:t>
      </w:r>
    </w:p>
    <w:p>
      <w:pPr>
        <w:pStyle w:val="Heading2"/>
        <w:spacing w:before="280" w:after="140"/>
      </w:pPr>
      <w:r>
        <w:rPr>
          <w:b/>
          <w:bCs/>
          <w:color w:val="1E3A5F"/>
          <w:sz w:val="24"/>
          <w:szCs w:val="24"/>
          <w:rFonts w:ascii="Arial" w:cs="Arial" w:eastAsia="Arial" w:hAnsi="Arial"/>
        </w:rPr>
        <w:t xml:space="preserve">7.1 Architecture discipline</w:t>
      </w:r>
    </w:p>
    <w:p>
      <w:pPr>
        <w:pStyle w:val="ListParagraph"/>
        <w:numPr>
          <w:ilvl w:val="0"/>
          <w:numId w:val="2"/>
        </w:numPr>
        <w:spacing w:after="80"/>
      </w:pPr>
      <w:r>
        <w:rPr>
          <w:color w:val="222222"/>
          <w:sz w:val="20"/>
          <w:szCs w:val="20"/>
          <w:rFonts w:ascii="Arial" w:cs="Arial" w:eastAsia="Arial" w:hAnsi="Arial"/>
        </w:rPr>
        <w:t xml:space="preserve">Docs claim data.ts is the ONLY query/RPC layer. Violations: auth.tsx (profiles), Landing.tsx (quote-request), TruxChat.tsx (trux-agent), Layout.tsx (password update). Move invokes into data.ts; document auth session as intentional exception.</w:t>
      </w:r>
    </w:p>
    <w:p>
      <w:pPr>
        <w:pStyle w:val="ListParagraph"/>
        <w:numPr>
          <w:ilvl w:val="0"/>
          <w:numId w:val="2"/>
        </w:numPr>
        <w:spacing w:after="80"/>
      </w:pPr>
      <w:r>
        <w:rPr>
          <w:color w:val="222222"/>
          <w:sz w:val="20"/>
          <w:szCs w:val="20"/>
          <w:rFonts w:ascii="Arial" w:cs="Arial" w:eastAsia="Arial" w:hAnsi="Arial"/>
        </w:rPr>
        <w:t xml:space="preserve">company_scorecard (and similar) is reproduced WHOLE across many migrations — high drift risk. Prefer versioned single definition + focused ALTER patches, or generate from one source. Exam-driven whole-function rewrites work short-term, accumulate merge debt.</w:t>
      </w:r>
    </w:p>
    <w:p>
      <w:pPr>
        <w:pStyle w:val="ListParagraph"/>
        <w:numPr>
          <w:ilvl w:val="0"/>
          <w:numId w:val="2"/>
        </w:numPr>
        <w:spacing w:after="80"/>
      </w:pPr>
      <w:r>
        <w:rPr>
          <w:color w:val="222222"/>
          <w:sz w:val="20"/>
          <w:szCs w:val="20"/>
          <w:rFonts w:ascii="Arial" w:cs="Arial" w:eastAsia="Arial" w:hAnsi="Arial"/>
        </w:rPr>
        <w:t xml:space="preserve">isCron duplicated in 7+ functions — extract shared requireCron; one fix then protects all.</w:t>
      </w:r>
    </w:p>
    <w:p>
      <w:pPr>
        <w:pStyle w:val="ListParagraph"/>
        <w:numPr>
          <w:ilvl w:val="0"/>
          <w:numId w:val="2"/>
        </w:numPr>
        <w:spacing w:after="80"/>
      </w:pPr>
      <w:r>
        <w:rPr>
          <w:color w:val="222222"/>
          <w:sz w:val="20"/>
          <w:szCs w:val="20"/>
          <w:rFonts w:ascii="Arial" w:cs="Arial" w:eastAsia="Arial" w:hAnsi="Arial"/>
        </w:rPr>
        <w:t xml:space="preserve">Hardcoded project URL + full anon JWT in many *_cron.sql migrations — rotation and multi-env pain; use Vault/settings.</w:t>
      </w:r>
    </w:p>
    <w:p>
      <w:pPr>
        <w:pStyle w:val="Heading2"/>
        <w:spacing w:before="280" w:after="140"/>
      </w:pPr>
      <w:r>
        <w:rPr>
          <w:b/>
          <w:bCs/>
          <w:color w:val="1E3A5F"/>
          <w:sz w:val="24"/>
          <w:szCs w:val="24"/>
          <w:rFonts w:ascii="Arial" w:cs="Arial" w:eastAsia="Arial" w:hAnsi="Arial"/>
        </w:rPr>
        <w:t xml:space="preserve">7.2 SECURITY DEFINER hygiene</w:t>
      </w:r>
    </w:p>
    <w:p>
      <w:pPr>
        <w:pStyle w:val="ListParagraph"/>
        <w:numPr>
          <w:ilvl w:val="0"/>
          <w:numId w:val="2"/>
        </w:numPr>
        <w:spacing w:after="80"/>
      </w:pPr>
      <w:r>
        <w:rPr>
          <w:color w:val="222222"/>
          <w:sz w:val="20"/>
          <w:szCs w:val="20"/>
          <w:rFonts w:ascii="Arial" w:cs="Arial" w:eastAsia="Arial" w:hAnsi="Arial"/>
        </w:rPr>
        <w:t xml:space="preserve">Good: set search_path = public on modern functions; revoke from public/anon on many mutators.</w:t>
      </w:r>
    </w:p>
    <w:p>
      <w:pPr>
        <w:pStyle w:val="ListParagraph"/>
        <w:numPr>
          <w:ilvl w:val="0"/>
          <w:numId w:val="2"/>
        </w:numPr>
        <w:spacing w:after="80"/>
      </w:pPr>
      <w:r>
        <w:rPr>
          <w:color w:val="222222"/>
          <w:sz w:val="20"/>
          <w:szCs w:val="20"/>
          <w:rFonts w:ascii="Arial" w:cs="Arial" w:eastAsia="Arial" w:hAnsi="Arial"/>
        </w:rPr>
        <w:t xml:space="preserve">auth.uid() IS NULL treated as “service path” — safe only while EXECUTE stays revoked from anon/authenticated. Add regression tests that anon cannot execute mutators.</w:t>
      </w:r>
    </w:p>
    <w:p>
      <w:pPr>
        <w:pStyle w:val="ListParagraph"/>
        <w:numPr>
          <w:ilvl w:val="0"/>
          <w:numId w:val="2"/>
        </w:numPr>
        <w:spacing w:after="80"/>
      </w:pPr>
      <w:r>
        <w:rPr>
          <w:color w:val="222222"/>
          <w:sz w:val="20"/>
          <w:szCs w:val="20"/>
          <w:rFonts w:ascii="Arial" w:cs="Arial" w:eastAsia="Arial" w:hAnsi="Arial"/>
        </w:rPr>
        <w:t xml:space="preserve">PL/pgSQL if my_role() not in (...) still has historical NULL fail-open class for callers without uid — mostly fixed on core RPCs; audit newer scorecard/flash helpers for consistency with auth.uid() is not null pattern.</w:t>
      </w:r>
    </w:p>
    <w:p>
      <w:pPr>
        <w:pStyle w:val="Heading2"/>
        <w:spacing w:before="280" w:after="140"/>
      </w:pPr>
      <w:r>
        <w:rPr>
          <w:b/>
          <w:bCs/>
          <w:color w:val="1E3A5F"/>
          <w:sz w:val="24"/>
          <w:szCs w:val="24"/>
          <w:rFonts w:ascii="Arial" w:cs="Arial" w:eastAsia="Arial" w:hAnsi="Arial"/>
        </w:rPr>
        <w:t xml:space="preserve">7.3 Frontend purity</w:t>
      </w:r>
    </w:p>
    <w:p>
      <w:pPr>
        <w:pStyle w:val="ListParagraph"/>
        <w:numPr>
          <w:ilvl w:val="0"/>
          <w:numId w:val="2"/>
        </w:numPr>
        <w:spacing w:after="80"/>
      </w:pPr>
      <w:r>
        <w:rPr>
          <w:color w:val="222222"/>
          <w:sz w:val="20"/>
          <w:szCs w:val="20"/>
          <w:rFonts w:ascii="Arial" w:cs="Arial" w:eastAsia="Arial" w:hAnsi="Arial"/>
        </w:rPr>
        <w:t xml:space="preserve">XSS: only dangerouslySetInnerHTML path uses marked + DOMPurify — keep it that way.</w:t>
      </w:r>
    </w:p>
    <w:p>
      <w:pPr>
        <w:pStyle w:val="ListParagraph"/>
        <w:numPr>
          <w:ilvl w:val="0"/>
          <w:numId w:val="2"/>
        </w:numPr>
        <w:spacing w:after="80"/>
      </w:pPr>
      <w:r>
        <w:rPr>
          <w:color w:val="222222"/>
          <w:sz w:val="20"/>
          <w:szCs w:val="20"/>
          <w:rFonts w:ascii="Arial" w:cs="Arial" w:eastAsia="Arial" w:hAnsi="Arial"/>
        </w:rPr>
        <w:t xml:space="preserve">Search filter sanitization in data.ts is good (PostgREST filter metachar strip).</w:t>
      </w:r>
    </w:p>
    <w:p>
      <w:pPr>
        <w:pStyle w:val="ListParagraph"/>
        <w:numPr>
          <w:ilvl w:val="0"/>
          <w:numId w:val="2"/>
        </w:numPr>
        <w:spacing w:after="80"/>
      </w:pPr>
      <w:r>
        <w:rPr>
          <w:color w:val="222222"/>
          <w:sz w:val="20"/>
          <w:szCs w:val="20"/>
          <w:rFonts w:ascii="Arial" w:cs="Arial" w:eastAsia="Arial" w:hAnsi="Arial"/>
        </w:rPr>
        <w:t xml:space="preserve">Heavy as unknown as T on RPC JSON — prefer zod or generated types for money RPCs.</w:t>
      </w:r>
    </w:p>
    <w:p>
      <w:pPr>
        <w:pStyle w:val="ListParagraph"/>
        <w:numPr>
          <w:ilvl w:val="0"/>
          <w:numId w:val="2"/>
        </w:numPr>
        <w:spacing w:after="80"/>
      </w:pPr>
      <w:r>
        <w:rPr>
          <w:color w:val="222222"/>
          <w:sz w:val="20"/>
          <w:szCs w:val="20"/>
          <w:rFonts w:ascii="Arial" w:cs="Arial" w:eastAsia="Arial" w:hAnsi="Arial"/>
        </w:rPr>
        <w:t xml:space="preserve">oxlint: 0 errors, ~42 warnings (hooks stability noise); frontend production build succeeds.</w:t>
      </w:r>
    </w:p>
    <w:p>
      <w:pPr>
        <w:pStyle w:val="Heading2"/>
        <w:spacing w:before="280" w:after="140"/>
      </w:pPr>
      <w:r>
        <w:rPr>
          <w:b/>
          <w:bCs/>
          <w:color w:val="1E3A5F"/>
          <w:sz w:val="24"/>
          <w:szCs w:val="24"/>
          <w:rFonts w:ascii="Arial" w:cs="Arial" w:eastAsia="Arial" w:hAnsi="Arial"/>
        </w:rPr>
        <w:t xml:space="preserve">7.4 Test coverage gaps</w:t>
      </w:r>
    </w:p>
    <w:p>
      <w:pPr>
        <w:pStyle w:val="ListParagraph"/>
        <w:numPr>
          <w:ilvl w:val="0"/>
          <w:numId w:val="2"/>
        </w:numPr>
        <w:spacing w:after="80"/>
      </w:pPr>
      <w:r>
        <w:rPr>
          <w:color w:val="222222"/>
          <w:sz w:val="20"/>
          <w:szCs w:val="20"/>
          <w:rFonts w:ascii="Arial" w:cs="Arial" w:eastAsia="Arial" w:hAnsi="Arial"/>
        </w:rPr>
        <w:t xml:space="preserve">Detention billing tests: happy path only — missing void/re-bill, amount refresh, concurrent decide.</w:t>
      </w:r>
    </w:p>
    <w:p>
      <w:pPr>
        <w:pStyle w:val="ListParagraph"/>
        <w:numPr>
          <w:ilvl w:val="0"/>
          <w:numId w:val="2"/>
        </w:numPr>
        <w:spacing w:after="80"/>
      </w:pPr>
      <w:r>
        <w:rPr>
          <w:color w:val="222222"/>
          <w:sz w:val="20"/>
          <w:szCs w:val="20"/>
          <w:rFonts w:ascii="Arial" w:cs="Arial" w:eastAsia="Arial" w:hAnsi="Arial"/>
        </w:rPr>
        <w:t xml:space="preserve">Mobile: good unit tests for GPS queue algorithms; missing sign-out multi-user and corrupt outbox.</w:t>
      </w:r>
    </w:p>
    <w:p>
      <w:pPr>
        <w:pStyle w:val="ListParagraph"/>
        <w:numPr>
          <w:ilvl w:val="0"/>
          <w:numId w:val="2"/>
        </w:numPr>
        <w:spacing w:after="80"/>
      </w:pPr>
      <w:r>
        <w:rPr>
          <w:color w:val="222222"/>
          <w:sz w:val="20"/>
          <w:szCs w:val="20"/>
          <w:rFonts w:ascii="Arial" w:cs="Arial" w:eastAsia="Arial" w:hAnsi="Arial"/>
        </w:rPr>
        <w:t xml:space="preserve">No automated test that anon cannot call doc-rag targets or dispatch-watch mine.</w:t>
      </w:r>
    </w:p>
    <w:p>
      <w:pPr>
        <w:pStyle w:val="Heading2"/>
        <w:spacing w:before="280" w:after="140"/>
      </w:pPr>
      <w:r>
        <w:rPr>
          <w:b/>
          <w:bCs/>
          <w:color w:val="1E3A5F"/>
          <w:sz w:val="24"/>
          <w:szCs w:val="24"/>
          <w:rFonts w:ascii="Arial" w:cs="Arial" w:eastAsia="Arial" w:hAnsi="Arial"/>
        </w:rPr>
        <w:t xml:space="preserve">7.5 What not to “purify” away</w:t>
      </w:r>
    </w:p>
    <w:p>
      <w:pPr>
        <w:pStyle w:val="ListParagraph"/>
        <w:numPr>
          <w:ilvl w:val="0"/>
          <w:numId w:val="2"/>
        </w:numPr>
        <w:spacing w:after="80"/>
      </w:pPr>
      <w:r>
        <w:rPr>
          <w:color w:val="222222"/>
          <w:sz w:val="20"/>
          <w:szCs w:val="20"/>
          <w:rFonts w:ascii="Arial" w:cs="Arial" w:eastAsia="Arial" w:hAnsi="Arial"/>
        </w:rPr>
        <w:t xml:space="preserve">Propose/confirm agent writes — correct safety model.</w:t>
      </w:r>
    </w:p>
    <w:p>
      <w:pPr>
        <w:pStyle w:val="ListParagraph"/>
        <w:numPr>
          <w:ilvl w:val="0"/>
          <w:numId w:val="2"/>
        </w:numPr>
        <w:spacing w:after="80"/>
      </w:pPr>
      <w:r>
        <w:rPr>
          <w:color w:val="222222"/>
          <w:sz w:val="20"/>
          <w:szCs w:val="20"/>
          <w:rFonts w:ascii="Arial" w:cs="Arial" w:eastAsia="Arial" w:hAnsi="Arial"/>
        </w:rPr>
        <w:t xml:space="preserve">Server-side amount computation for detention — keep; fix refresh/void only.</w:t>
      </w:r>
    </w:p>
    <w:p>
      <w:pPr>
        <w:pStyle w:val="ListParagraph"/>
        <w:numPr>
          <w:ilvl w:val="0"/>
          <w:numId w:val="2"/>
        </w:numPr>
        <w:spacing w:after="80"/>
      </w:pPr>
      <w:r>
        <w:rPr>
          <w:color w:val="222222"/>
          <w:sz w:val="20"/>
          <w:szCs w:val="20"/>
          <w:rFonts w:ascii="Arial" w:cs="Arial" w:eastAsia="Arial" w:hAnsi="Arial"/>
        </w:rPr>
        <w:t xml:space="preserve">Single-tenant design without company_id — documented deliberate choice.</w:t>
      </w:r>
    </w:p>
    <w:p>
      <w:pPr>
        <w:pStyle w:val="Heading1"/>
        <w:spacing w:before="360" w:after="200"/>
      </w:pPr>
      <w:r>
        <w:rPr>
          <w:b/>
          <w:bCs/>
          <w:color w:val="0F172A"/>
          <w:sz w:val="28"/>
          <w:szCs w:val="28"/>
          <w:rFonts w:ascii="Arial" w:cs="Arial" w:eastAsia="Arial" w:hAnsi="Arial"/>
        </w:rPr>
        <w:t xml:space="preserve">8. Strengths (Preserve These)</w:t>
      </w:r>
    </w:p>
    <w:p>
      <w:pPr>
        <w:pStyle w:val="ListParagraph"/>
        <w:numPr>
          <w:ilvl w:val="0"/>
          <w:numId w:val="2"/>
        </w:numPr>
        <w:spacing w:after="80"/>
      </w:pPr>
      <w:r>
        <w:rPr>
          <w:color w:val="222222"/>
          <w:sz w:val="20"/>
          <w:szCs w:val="20"/>
          <w:rFonts w:ascii="Arial" w:cs="Arial" w:eastAsia="Arial" w:hAnsi="Arial"/>
        </w:rPr>
        <w:t xml:space="preserve">Signup disabled; handle_new_user refuses admin from metadata; admin promotion only via service role after create.</w:t>
      </w:r>
    </w:p>
    <w:p>
      <w:pPr>
        <w:pStyle w:val="ListParagraph"/>
        <w:numPr>
          <w:ilvl w:val="0"/>
          <w:numId w:val="2"/>
        </w:numPr>
        <w:spacing w:after="80"/>
      </w:pPr>
      <w:r>
        <w:rPr>
          <w:color w:val="222222"/>
          <w:sz w:val="20"/>
          <w:szCs w:val="20"/>
          <w:rFonts w:ascii="Arial" w:cs="Arial" w:eastAsia="Arial" w:hAnsi="Arial"/>
        </w:rPr>
        <w:t xml:space="preserve">admin-users: role allowlist, password min length, last-admin (edge), self-deactivate block, ban + global signOut.</w:t>
      </w:r>
    </w:p>
    <w:p>
      <w:pPr>
        <w:pStyle w:val="ListParagraph"/>
        <w:numPr>
          <w:ilvl w:val="0"/>
          <w:numId w:val="2"/>
        </w:numPr>
        <w:spacing w:after="80"/>
      </w:pPr>
      <w:r>
        <w:rPr>
          <w:color w:val="222222"/>
          <w:sz w:val="20"/>
          <w:szCs w:val="20"/>
          <w:rFonts w:ascii="Arial" w:cs="Arial" w:eastAsia="Arial" w:hAnsi="Arial"/>
        </w:rPr>
        <w:t xml:space="preserve">getCaller uses auth.getUser() + is_active — correct edge pattern.</w:t>
      </w:r>
    </w:p>
    <w:p>
      <w:pPr>
        <w:pStyle w:val="ListParagraph"/>
        <w:numPr>
          <w:ilvl w:val="0"/>
          <w:numId w:val="2"/>
        </w:numPr>
        <w:spacing w:after="80"/>
      </w:pPr>
      <w:r>
        <w:rPr>
          <w:color w:val="222222"/>
          <w:sz w:val="20"/>
          <w:szCs w:val="20"/>
          <w:rFonts w:ascii="Arial" w:cs="Arial" w:eastAsia="Arial" w:hAnsi="Arial"/>
        </w:rPr>
        <w:t xml:space="preserve">Forest/trux agent: tools as user client; confirm claim race-safe; unknown-tool loop recovery and tool_choice force are thoughtful.</w:t>
      </w:r>
    </w:p>
    <w:p>
      <w:pPr>
        <w:pStyle w:val="ListParagraph"/>
        <w:numPr>
          <w:ilvl w:val="0"/>
          <w:numId w:val="2"/>
        </w:numPr>
        <w:spacing w:after="80"/>
      </w:pPr>
      <w:r>
        <w:rPr>
          <w:color w:val="222222"/>
          <w:sz w:val="20"/>
          <w:szCs w:val="20"/>
          <w:rFonts w:ascii="Arial" w:cs="Arial" w:eastAsia="Arial" w:hAnsi="Arial"/>
        </w:rPr>
        <w:t xml:space="preserve">Invoice void integrity historically solid for loads; storage/documents RBAC hardened for drivers.</w:t>
      </w:r>
    </w:p>
    <w:p>
      <w:pPr>
        <w:pStyle w:val="ListParagraph"/>
        <w:numPr>
          <w:ilvl w:val="0"/>
          <w:numId w:val="2"/>
        </w:numPr>
        <w:spacing w:after="80"/>
      </w:pPr>
      <w:r>
        <w:rPr>
          <w:color w:val="222222"/>
          <w:sz w:val="20"/>
          <w:szCs w:val="20"/>
          <w:rFonts w:ascii="Arial" w:cs="Arial" w:eastAsia="Arial" w:hAnsi="Arial"/>
        </w:rPr>
        <w:t xml:space="preserve">trux_query: SECURITY INVOKER + read-only transaction + keyword bans.</w:t>
      </w:r>
    </w:p>
    <w:p>
      <w:pPr>
        <w:pStyle w:val="ListParagraph"/>
        <w:numPr>
          <w:ilvl w:val="0"/>
          <w:numId w:val="2"/>
        </w:numPr>
        <w:spacing w:after="80"/>
      </w:pPr>
      <w:r>
        <w:rPr>
          <w:color w:val="222222"/>
          <w:sz w:val="20"/>
          <w:szCs w:val="20"/>
          <w:rFonts w:ascii="Arial" w:cs="Arial" w:eastAsia="Arial" w:hAnsi="Arial"/>
        </w:rPr>
        <w:t xml:space="preserve">fuel-import / toll-sync shared secret — the correct cron auth template for the fleet.</w:t>
      </w:r>
    </w:p>
    <w:p>
      <w:pPr>
        <w:pStyle w:val="ListParagraph"/>
        <w:numPr>
          <w:ilvl w:val="0"/>
          <w:numId w:val="2"/>
        </w:numPr>
        <w:spacing w:after="80"/>
      </w:pPr>
      <w:r>
        <w:rPr>
          <w:color w:val="222222"/>
          <w:sz w:val="20"/>
          <w:szCs w:val="20"/>
          <w:rFonts w:ascii="Arial" w:cs="Arial" w:eastAsia="Arial" w:hAnsi="Arial"/>
        </w:rPr>
        <w:t xml:space="preserve">Watchdog remediations allowlisted, reversible, rate-limited, ledgered.</w:t>
      </w:r>
    </w:p>
    <w:p>
      <w:pPr>
        <w:pStyle w:val="ListParagraph"/>
        <w:numPr>
          <w:ilvl w:val="0"/>
          <w:numId w:val="2"/>
        </w:numPr>
        <w:spacing w:after="80"/>
      </w:pPr>
      <w:r>
        <w:rPr>
          <w:color w:val="222222"/>
          <w:sz w:val="20"/>
          <w:szCs w:val="20"/>
          <w:rFonts w:ascii="Arial" w:cs="Arial" w:eastAsia="Arial" w:hAnsi="Arial"/>
        </w:rPr>
        <w:t xml:space="preserve">Email door: DMARC/SPF fail-closed, propose-only writes, attachment as data.</w:t>
      </w:r>
    </w:p>
    <w:p>
      <w:pPr>
        <w:pStyle w:val="ListParagraph"/>
        <w:numPr>
          <w:ilvl w:val="0"/>
          <w:numId w:val="2"/>
        </w:numPr>
        <w:spacing w:after="80"/>
      </w:pPr>
      <w:r>
        <w:rPr>
          <w:color w:val="222222"/>
          <w:sz w:val="20"/>
          <w:szCs w:val="20"/>
          <w:rFonts w:ascii="Arial" w:cs="Arial" w:eastAsia="Arial" w:hAnsi="Arial"/>
        </w:rPr>
        <w:t xml:space="preserve">Backup GPG via fd 3; android allowBackup false; OTA SHA-256 gate.</w:t>
      </w:r>
    </w:p>
    <w:p>
      <w:pPr>
        <w:pStyle w:val="ListParagraph"/>
        <w:numPr>
          <w:ilvl w:val="0"/>
          <w:numId w:val="2"/>
        </w:numPr>
        <w:spacing w:after="80"/>
      </w:pPr>
      <w:r>
        <w:rPr>
          <w:color w:val="222222"/>
          <w:sz w:val="20"/>
          <w:szCs w:val="20"/>
          <w:rFonts w:ascii="Arial" w:cs="Arial" w:eastAsia="Arial" w:hAnsi="Arial"/>
        </w:rPr>
        <w:t xml:space="preserve">Budget zero-heal only touches basis=auto AND amount=0 — manual budgets protected.</w:t>
      </w:r>
    </w:p>
    <w:p>
      <w:pPr>
        <w:pStyle w:val="Heading1"/>
        <w:spacing w:before="360" w:after="200"/>
      </w:pPr>
      <w:r>
        <w:rPr>
          <w:b/>
          <w:bCs/>
          <w:color w:val="0F172A"/>
          <w:sz w:val="28"/>
          <w:szCs w:val="28"/>
          <w:rFonts w:ascii="Arial" w:cs="Arial" w:eastAsia="Arial" w:hAnsi="Arial"/>
        </w:rPr>
        <w:t xml:space="preserve">9. Remediation Roadmap for Developers</w:t>
      </w:r>
    </w:p>
    <w:p>
      <w:pPr>
        <w:pStyle w:val="Heading2"/>
        <w:spacing w:before="280" w:after="140"/>
      </w:pPr>
      <w:r>
        <w:rPr>
          <w:b/>
          <w:bCs/>
          <w:color w:val="1E3A5F"/>
          <w:sz w:val="24"/>
          <w:szCs w:val="24"/>
          <w:rFonts w:ascii="Arial" w:cs="Arial" w:eastAsia="Arial" w:hAnsi="Arial"/>
        </w:rPr>
        <w:t xml:space="preserve">Sprint A — P0 doors &amp; money (1–3 days)</w:t>
      </w:r>
    </w:p>
    <w:p>
      <w:pPr>
        <w:pStyle w:val="ListParagraph"/>
        <w:numPr>
          <w:ilvl w:val="0"/>
          <w:numId w:val="2"/>
        </w:numPr>
        <w:spacing w:after="80"/>
      </w:pPr>
      <w:r>
        <w:rPr>
          <w:color w:val="222222"/>
          <w:sz w:val="20"/>
          <w:szCs w:val="20"/>
          <w:rFonts w:ascii="Arial" w:cs="Arial" w:eastAsia="Arial" w:hAnsi="Arial"/>
        </w:rPr>
        <w:t xml:space="preserve">Add CRON_SECRET + requireCron in _shared/auth.ts; wire doc-rag, dispatch-watch, customer-enrich, qbo-sync, inbox, sentinel, watchdog, geocode, eld-sync, fmcsa-watch, trux-tts admin cron paths.</w:t>
      </w:r>
    </w:p>
    <w:p>
      <w:pPr>
        <w:pStyle w:val="ListParagraph"/>
        <w:numPr>
          <w:ilvl w:val="0"/>
          <w:numId w:val="2"/>
        </w:numPr>
        <w:spacing w:after="80"/>
      </w:pPr>
      <w:r>
        <w:rPr>
          <w:color w:val="222222"/>
          <w:sz w:val="20"/>
          <w:szCs w:val="20"/>
          <w:rFonts w:ascii="Arial" w:cs="Arial" w:eastAsia="Arial" w:hAnsi="Arial"/>
        </w:rPr>
        <w:t xml:space="preserve">Update pg_cron SQL / Vault to pass secret; remove reliance on anon as privilege.</w:t>
      </w:r>
    </w:p>
    <w:p>
      <w:pPr>
        <w:pStyle w:val="ListParagraph"/>
        <w:numPr>
          <w:ilvl w:val="0"/>
          <w:numId w:val="2"/>
        </w:numPr>
        <w:spacing w:after="80"/>
      </w:pPr>
      <w:r>
        <w:rPr>
          <w:color w:val="222222"/>
          <w:sz w:val="20"/>
          <w:szCs w:val="20"/>
          <w:rFonts w:ascii="Arial" w:cs="Arial" w:eastAsia="Arial" w:hAnsi="Arial"/>
        </w:rPr>
        <w:t xml:space="preserve">Migration: void_invoice reopens accessorials; create_invoice FOR UPDATE accessorial set; propose DO UPDATE for proposed rows.</w:t>
      </w:r>
    </w:p>
    <w:p>
      <w:pPr>
        <w:pStyle w:val="ListParagraph"/>
        <w:numPr>
          <w:ilvl w:val="0"/>
          <w:numId w:val="2"/>
        </w:numPr>
        <w:spacing w:after="80"/>
      </w:pPr>
      <w:r>
        <w:rPr>
          <w:color w:val="222222"/>
          <w:sz w:val="20"/>
          <w:szCs w:val="20"/>
          <w:rFonts w:ascii="Arial" w:cs="Arial" w:eastAsia="Arial" w:hAnsi="Arial"/>
        </w:rPr>
        <w:t xml:space="preserve">Tests: void re-bill total; amount refresh; negative test anon denied on targets/mine.</w:t>
      </w:r>
    </w:p>
    <w:p>
      <w:pPr>
        <w:pStyle w:val="Heading2"/>
        <w:spacing w:before="280" w:after="140"/>
      </w:pPr>
      <w:r>
        <w:rPr>
          <w:b/>
          <w:bCs/>
          <w:color w:val="1E3A5F"/>
          <w:sz w:val="24"/>
          <w:szCs w:val="24"/>
          <w:rFonts w:ascii="Arial" w:cs="Arial" w:eastAsia="Arial" w:hAnsi="Arial"/>
        </w:rPr>
        <w:t xml:space="preserve">Sprint B — P1 identity &amp; mobile (2–4 days)</w:t>
      </w:r>
    </w:p>
    <w:p>
      <w:pPr>
        <w:pStyle w:val="ListParagraph"/>
        <w:numPr>
          <w:ilvl w:val="0"/>
          <w:numId w:val="2"/>
        </w:numPr>
        <w:spacing w:after="80"/>
      </w:pPr>
      <w:r>
        <w:rPr>
          <w:color w:val="222222"/>
          <w:sz w:val="20"/>
          <w:szCs w:val="20"/>
          <w:rFonts w:ascii="Arial" w:cs="Arial" w:eastAsia="Arial" w:hAnsi="Arial"/>
        </w:rPr>
        <w:t xml:space="preserve">my_role() + is_active; session restore sign-out; last-admin DB trigger.</w:t>
      </w:r>
    </w:p>
    <w:p>
      <w:pPr>
        <w:pStyle w:val="ListParagraph"/>
        <w:numPr>
          <w:ilvl w:val="0"/>
          <w:numId w:val="2"/>
        </w:numPr>
        <w:spacing w:after="80"/>
      </w:pPr>
      <w:r>
        <w:rPr>
          <w:color w:val="222222"/>
          <w:sz w:val="20"/>
          <w:szCs w:val="20"/>
          <w:rFonts w:ascii="Arial" w:cs="Arial" w:eastAsia="Arial" w:hAnsi="Arial"/>
        </w:rPr>
        <w:t xml:space="preserve">Gate customer_pay_profile (and audit DEFINER reports).</w:t>
      </w:r>
    </w:p>
    <w:p>
      <w:pPr>
        <w:pStyle w:val="ListParagraph"/>
        <w:numPr>
          <w:ilvl w:val="0"/>
          <w:numId w:val="2"/>
        </w:numPr>
        <w:spacing w:after="80"/>
      </w:pPr>
      <w:r>
        <w:rPr>
          <w:color w:val="222222"/>
          <w:sz w:val="20"/>
          <w:szCs w:val="20"/>
          <w:rFonts w:ascii="Arial" w:cs="Arial" w:eastAsia="Arial" w:hAnsi="Arial"/>
        </w:rPr>
        <w:t xml:space="preserve">Mobile sign-out cleanup + tests.</w:t>
      </w:r>
    </w:p>
    <w:p>
      <w:pPr>
        <w:pStyle w:val="ListParagraph"/>
        <w:numPr>
          <w:ilvl w:val="0"/>
          <w:numId w:val="2"/>
        </w:numPr>
        <w:spacing w:after="80"/>
      </w:pPr>
      <w:r>
        <w:rPr>
          <w:color w:val="222222"/>
          <w:sz w:val="20"/>
          <w:szCs w:val="20"/>
          <w:rFonts w:ascii="Arial" w:cs="Arial" w:eastAsia="Arial" w:hAnsi="Arial"/>
        </w:rPr>
        <w:t xml:space="preserve">Stop DB/admin passwords on argv; safe env load in go-live helper.</w:t>
      </w:r>
    </w:p>
    <w:p>
      <w:pPr>
        <w:pStyle w:val="Heading2"/>
        <w:spacing w:before="280" w:after="140"/>
      </w:pPr>
      <w:r>
        <w:rPr>
          <w:b/>
          <w:bCs/>
          <w:color w:val="1E3A5F"/>
          <w:sz w:val="24"/>
          <w:szCs w:val="24"/>
          <w:rFonts w:ascii="Arial" w:cs="Arial" w:eastAsia="Arial" w:hAnsi="Arial"/>
        </w:rPr>
        <w:t xml:space="preserve">Sprint C — P2 hygiene (ongoing)</w:t>
      </w:r>
    </w:p>
    <w:p>
      <w:pPr>
        <w:pStyle w:val="ListParagraph"/>
        <w:numPr>
          <w:ilvl w:val="0"/>
          <w:numId w:val="2"/>
        </w:numPr>
        <w:spacing w:after="80"/>
      </w:pPr>
      <w:r>
        <w:rPr>
          <w:color w:val="222222"/>
          <w:sz w:val="20"/>
          <w:szCs w:val="20"/>
          <w:rFonts w:ascii="Arial" w:cs="Arial" w:eastAsia="Arial" w:hAnsi="Arial"/>
        </w:rPr>
        <w:t xml:space="preserve">Invoice UI totals; Vercel headers; CORS allowlist; rate limits on agent/TTS/distance.</w:t>
      </w:r>
    </w:p>
    <w:p>
      <w:pPr>
        <w:pStyle w:val="ListParagraph"/>
        <w:numPr>
          <w:ilvl w:val="0"/>
          <w:numId w:val="2"/>
        </w:numPr>
        <w:spacing w:after="80"/>
      </w:pPr>
      <w:r>
        <w:rPr>
          <w:color w:val="222222"/>
          <w:sz w:val="20"/>
          <w:szCs w:val="20"/>
          <w:rFonts w:ascii="Arial" w:cs="Arial" w:eastAsia="Arial" w:hAnsi="Arial"/>
        </w:rPr>
        <w:t xml:space="preserve">Centralize remaining Supabase calls into data.ts; QBO token not in query string.</w:t>
      </w:r>
    </w:p>
    <w:p>
      <w:pPr>
        <w:pStyle w:val="ListParagraph"/>
        <w:numPr>
          <w:ilvl w:val="0"/>
          <w:numId w:val="2"/>
        </w:numPr>
        <w:spacing w:after="80"/>
      </w:pPr>
      <w:r>
        <w:rPr>
          <w:color w:val="222222"/>
          <w:sz w:val="20"/>
          <w:szCs w:val="20"/>
          <w:rFonts w:ascii="Arial" w:cs="Arial" w:eastAsia="Arial" w:hAnsi="Arial"/>
        </w:rPr>
        <w:t xml:space="preserve">profiles SELECT tightening; OTA host allowlist; backup chmod; heartbeat jq.</w:t>
      </w:r>
    </w:p>
    <w:p>
      <w:pPr>
        <w:pStyle w:val="Heading2"/>
        <w:spacing w:before="280" w:after="140"/>
      </w:pPr>
      <w:r>
        <w:rPr>
          <w:b/>
          <w:bCs/>
          <w:color w:val="1E3A5F"/>
          <w:sz w:val="24"/>
          <w:szCs w:val="24"/>
          <w:rFonts w:ascii="Arial" w:cs="Arial" w:eastAsia="Arial" w:hAnsi="Arial"/>
        </w:rPr>
        <w:t xml:space="preserve">Definition of done for Sprint A</w:t>
      </w:r>
    </w:p>
    <w:p>
      <w:pPr>
        <w:pStyle w:val="ListParagraph"/>
        <w:numPr>
          <w:ilvl w:val="0"/>
          <w:numId w:val="2"/>
        </w:numPr>
        <w:spacing w:after="80"/>
      </w:pPr>
      <w:r>
        <w:rPr>
          <w:color w:val="222222"/>
          <w:sz w:val="20"/>
          <w:szCs w:val="20"/>
          <w:rFonts w:ascii="Arial" w:cs="Arial" w:eastAsia="Arial" w:hAnsi="Arial"/>
        </w:rPr>
        <w:t xml:space="preserve">No edge function that creates service_role client after only role===anon payload check.</w:t>
      </w:r>
    </w:p>
    <w:p>
      <w:pPr>
        <w:pStyle w:val="ListParagraph"/>
        <w:numPr>
          <w:ilvl w:val="0"/>
          <w:numId w:val="2"/>
        </w:numPr>
        <w:spacing w:after="80"/>
      </w:pPr>
      <w:r>
        <w:rPr>
          <w:color w:val="222222"/>
          <w:sz w:val="20"/>
          <w:szCs w:val="20"/>
          <w:rFonts w:ascii="Arial" w:cs="Arial" w:eastAsia="Arial" w:hAnsi="Arial"/>
        </w:rPr>
        <w:t xml:space="preserve">Documented CRON_SECRET rotation procedure.</w:t>
      </w:r>
    </w:p>
    <w:p>
      <w:pPr>
        <w:pStyle w:val="ListParagraph"/>
        <w:numPr>
          <w:ilvl w:val="0"/>
          <w:numId w:val="2"/>
        </w:numPr>
        <w:spacing w:after="80"/>
      </w:pPr>
      <w:r>
        <w:rPr>
          <w:color w:val="222222"/>
          <w:sz w:val="20"/>
          <w:szCs w:val="20"/>
          <w:rFonts w:ascii="Arial" w:cs="Arial" w:eastAsia="Arial" w:hAnsi="Arial"/>
        </w:rPr>
        <w:t xml:space="preserve">Void + re-invoice includes detention; automated test green.</w:t>
      </w:r>
    </w:p>
    <w:p>
      <w:pPr>
        <w:pStyle w:val="ListParagraph"/>
        <w:numPr>
          <w:ilvl w:val="0"/>
          <w:numId w:val="2"/>
        </w:numPr>
        <w:spacing w:after="80"/>
      </w:pPr>
      <w:r>
        <w:rPr>
          <w:color w:val="222222"/>
          <w:sz w:val="20"/>
          <w:szCs w:val="20"/>
          <w:rFonts w:ascii="Arial" w:cs="Arial" w:eastAsia="Arial" w:hAnsi="Arial"/>
        </w:rPr>
        <w:t xml:space="preserve">Staging probe: forged anon payload gets 403 on doc-rag targets and dispatch-watch mine.</w:t>
      </w:r>
    </w:p>
    <w:p>
      <w:pPr>
        <w:pStyle w:val="Heading1"/>
        <w:spacing w:before="360" w:after="200"/>
      </w:pPr>
      <w:r>
        <w:rPr>
          <w:b/>
          <w:bCs/>
          <w:color w:val="0F172A"/>
          <w:sz w:val="28"/>
          <w:szCs w:val="28"/>
          <w:rFonts w:ascii="Arial" w:cs="Arial" w:eastAsia="Arial" w:hAnsi="Arial"/>
        </w:rPr>
        <w:t xml:space="preserve">10. Edge Function Auth Matrix</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992"/>
      </w:tblGrid>
      <w:tr>
        <w:tc>
          <w:tcPr>
            <w:tcW w:type="dxa" w:w="2000"/>
            <w:tcBorders>
              <w:top w:val="single" w:color="CCCCCC" w:sz="4"/>
              <w:left w:val="single" w:color="CCCCCC" w:sz="4"/>
              <w:bottom w:val="single" w:color="CCCCCC" w:sz="4"/>
              <w:right w:val="single" w:color="CCCCCC" w:sz="4"/>
            </w:tcBorders>
            <w:shd w:fill="1E3A5F" w:val="clear"/>
            <w:tcMar>
              <w:top w:type="dxa" w:w="60"/>
              <w:left w:type="dxa" w:w="80"/>
              <w:bottom w:type="dxa" w:w="60"/>
              <w:right w:type="dxa" w:w="80"/>
            </w:tcMar>
          </w:tcPr>
          <w:p>
            <w:r>
              <w:rPr>
                <w:b/>
                <w:bCs/>
                <w:color w:val="FFFFFF"/>
                <w:sz w:val="17"/>
                <w:szCs w:val="17"/>
                <w:rFonts w:ascii="Arial" w:cs="Arial" w:eastAsia="Arial" w:hAnsi="Arial"/>
              </w:rPr>
              <w:t xml:space="preserve">Function</w:t>
            </w:r>
          </w:p>
        </w:tc>
        <w:tc>
          <w:tcPr>
            <w:tcW w:type="dxa" w:w="2600"/>
            <w:tcBorders>
              <w:top w:val="single" w:color="CCCCCC" w:sz="4"/>
              <w:left w:val="single" w:color="CCCCCC" w:sz="4"/>
              <w:bottom w:val="single" w:color="CCCCCC" w:sz="4"/>
              <w:right w:val="single" w:color="CCCCCC" w:sz="4"/>
            </w:tcBorders>
            <w:shd w:fill="1E3A5F" w:val="clear"/>
            <w:tcMar>
              <w:top w:type="dxa" w:w="60"/>
              <w:left w:type="dxa" w:w="80"/>
              <w:bottom w:type="dxa" w:w="60"/>
              <w:right w:type="dxa" w:w="80"/>
            </w:tcMar>
          </w:tcPr>
          <w:p>
            <w:r>
              <w:rPr>
                <w:b/>
                <w:bCs/>
                <w:color w:val="FFFFFF"/>
                <w:sz w:val="17"/>
                <w:szCs w:val="17"/>
                <w:rFonts w:ascii="Arial" w:cs="Arial" w:eastAsia="Arial" w:hAnsi="Arial"/>
              </w:rPr>
              <w:t xml:space="preserve">Gate today</w:t>
            </w:r>
          </w:p>
        </w:tc>
        <w:tc>
          <w:tcPr>
            <w:tcW w:type="dxa" w:w="2200"/>
            <w:tcBorders>
              <w:top w:val="single" w:color="CCCCCC" w:sz="4"/>
              <w:left w:val="single" w:color="CCCCCC" w:sz="4"/>
              <w:bottom w:val="single" w:color="CCCCCC" w:sz="4"/>
              <w:right w:val="single" w:color="CCCCCC" w:sz="4"/>
            </w:tcBorders>
            <w:shd w:fill="1E3A5F" w:val="clear"/>
            <w:tcMar>
              <w:top w:type="dxa" w:w="60"/>
              <w:left w:type="dxa" w:w="80"/>
              <w:bottom w:type="dxa" w:w="60"/>
              <w:right w:type="dxa" w:w="80"/>
            </w:tcMar>
          </w:tcPr>
          <w:p>
            <w:r>
              <w:rPr>
                <w:b/>
                <w:bCs/>
                <w:color w:val="FFFFFF"/>
                <w:sz w:val="17"/>
                <w:szCs w:val="17"/>
                <w:rFonts w:ascii="Arial" w:cs="Arial" w:eastAsia="Arial" w:hAnsi="Arial"/>
              </w:rPr>
              <w:t xml:space="preserve">Privilege if open</w:t>
            </w:r>
          </w:p>
        </w:tc>
        <w:tc>
          <w:tcPr>
            <w:tcW w:type="dxa" w:w="2992"/>
            <w:tcBorders>
              <w:top w:val="single" w:color="CCCCCC" w:sz="4"/>
              <w:left w:val="single" w:color="CCCCCC" w:sz="4"/>
              <w:bottom w:val="single" w:color="CCCCCC" w:sz="4"/>
              <w:right w:val="single" w:color="CCCCCC" w:sz="4"/>
            </w:tcBorders>
            <w:shd w:fill="1E3A5F" w:val="clear"/>
            <w:tcMar>
              <w:top w:type="dxa" w:w="60"/>
              <w:left w:type="dxa" w:w="80"/>
              <w:bottom w:type="dxa" w:w="60"/>
              <w:right w:type="dxa" w:w="80"/>
            </w:tcMar>
          </w:tcPr>
          <w:p>
            <w:r>
              <w:rPr>
                <w:b/>
                <w:bCs/>
                <w:color w:val="FFFFFF"/>
                <w:sz w:val="17"/>
                <w:szCs w:val="17"/>
                <w:rFonts w:ascii="Arial" w:cs="Arial" w:eastAsia="Arial" w:hAnsi="Arial"/>
              </w:rPr>
              <w:t xml:space="preserve">Priority</w:t>
            </w:r>
          </w:p>
        </w:tc>
      </w:tr>
      <w:tr>
        <w:tc>
          <w:tcPr>
            <w:tcW w:type="dxa" w:w="20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admin-users</w:t>
            </w:r>
          </w:p>
        </w:tc>
        <w:tc>
          <w:tcPr>
            <w:tcW w:type="dxa" w:w="26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JWT + admin role</w:t>
            </w:r>
          </w:p>
        </w:tc>
        <w:tc>
          <w:tcPr>
            <w:tcW w:type="dxa" w:w="22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User mgmt</w:t>
            </w:r>
          </w:p>
        </w:tc>
        <w:tc>
          <w:tcPr>
            <w:tcW w:type="dxa" w:w="2992"/>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OK</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extract-pdf / distance</w:t>
            </w:r>
          </w:p>
        </w:tc>
        <w:tc>
          <w:tcPr>
            <w:tcW w:type="dxa" w:w="2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JWT + staff + rate limit</w:t>
            </w:r>
          </w:p>
        </w:tc>
        <w:tc>
          <w:tcPr>
            <w:tcW w:type="dxa" w:w="2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LLM/Maps</w:t>
            </w:r>
          </w:p>
        </w:tc>
        <w:tc>
          <w:tcPr>
            <w:tcW w:type="dxa" w:w="2992"/>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OK</w:t>
            </w:r>
          </w:p>
        </w:tc>
      </w:tr>
      <w:tr>
        <w:tc>
          <w:tcPr>
            <w:tcW w:type="dxa" w:w="20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trux-agent</w:t>
            </w:r>
          </w:p>
        </w:tc>
        <w:tc>
          <w:tcPr>
            <w:tcW w:type="dxa" w:w="26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JWT + role tools</w:t>
            </w:r>
          </w:p>
        </w:tc>
        <w:tc>
          <w:tcPr>
            <w:tcW w:type="dxa" w:w="22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Propose/confirm</w:t>
            </w:r>
          </w:p>
        </w:tc>
        <w:tc>
          <w:tcPr>
            <w:tcW w:type="dxa" w:w="2992"/>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OK + rate limit</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fuel-import / toll-sync</w:t>
            </w:r>
          </w:p>
        </w:tc>
        <w:tc>
          <w:tcPr>
            <w:tcW w:type="dxa" w:w="2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Shared secret or admin</w:t>
            </w:r>
          </w:p>
        </w:tc>
        <w:tc>
          <w:tcPr>
            <w:tcW w:type="dxa" w:w="2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Import</w:t>
            </w:r>
          </w:p>
        </w:tc>
        <w:tc>
          <w:tcPr>
            <w:tcW w:type="dxa" w:w="2992"/>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OK — template</w:t>
            </w:r>
          </w:p>
        </w:tc>
      </w:tr>
      <w:tr>
        <w:tc>
          <w:tcPr>
            <w:tcW w:type="dxa" w:w="20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doc-rag</w:t>
            </w:r>
          </w:p>
        </w:tc>
        <w:tc>
          <w:tcPr>
            <w:tcW w:type="dxa" w:w="26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anon payload, jwt off</w:t>
            </w:r>
          </w:p>
        </w:tc>
        <w:tc>
          <w:tcPr>
            <w:tcW w:type="dxa" w:w="22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Signed URLs</w:t>
            </w:r>
          </w:p>
        </w:tc>
        <w:tc>
          <w:tcPr>
            <w:tcW w:type="dxa" w:w="2992"/>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P0</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customer-enrich</w:t>
            </w:r>
          </w:p>
        </w:tc>
        <w:tc>
          <w:tcPr>
            <w:tcW w:type="dxa" w:w="2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anon payload, jwt off</w:t>
            </w:r>
          </w:p>
        </w:tc>
        <w:tc>
          <w:tcPr>
            <w:tcW w:type="dxa" w:w="2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Merge/dump/PDF</w:t>
            </w:r>
          </w:p>
        </w:tc>
        <w:tc>
          <w:tcPr>
            <w:tcW w:type="dxa" w:w="2992"/>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P0</w:t>
            </w:r>
          </w:p>
        </w:tc>
      </w:tr>
      <w:tr>
        <w:tc>
          <w:tcPr>
            <w:tcW w:type="dxa" w:w="20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dispatch-watch</w:t>
            </w:r>
          </w:p>
        </w:tc>
        <w:tc>
          <w:tcPr>
            <w:tcW w:type="dxa" w:w="26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anon payload, jwt off</w:t>
            </w:r>
          </w:p>
        </w:tc>
        <w:tc>
          <w:tcPr>
            <w:tcW w:type="dxa" w:w="22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Mail + mine writes</w:t>
            </w:r>
          </w:p>
        </w:tc>
        <w:tc>
          <w:tcPr>
            <w:tcW w:type="dxa" w:w="2992"/>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P0</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qbo-sync</w:t>
            </w:r>
          </w:p>
        </w:tc>
        <w:tc>
          <w:tcPr>
            <w:tcW w:type="dxa" w:w="2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anon payload, jwt off</w:t>
            </w:r>
          </w:p>
        </w:tc>
        <w:tc>
          <w:tcPr>
            <w:tcW w:type="dxa" w:w="2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Financial sync</w:t>
            </w:r>
          </w:p>
        </w:tc>
        <w:tc>
          <w:tcPr>
            <w:tcW w:type="dxa" w:w="2992"/>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P0</w:t>
            </w:r>
          </w:p>
        </w:tc>
      </w:tr>
      <w:tr>
        <w:tc>
          <w:tcPr>
            <w:tcW w:type="dxa" w:w="20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trux-inbox</w:t>
            </w:r>
          </w:p>
        </w:tc>
        <w:tc>
          <w:tcPr>
            <w:tcW w:type="dxa" w:w="26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throttle / none</w:t>
            </w:r>
          </w:p>
        </w:tc>
        <w:tc>
          <w:tcPr>
            <w:tcW w:type="dxa" w:w="22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Graph + agent</w:t>
            </w:r>
          </w:p>
        </w:tc>
        <w:tc>
          <w:tcPr>
            <w:tcW w:type="dxa" w:w="2992"/>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P0</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trux-sentinel</w:t>
            </w:r>
          </w:p>
        </w:tc>
        <w:tc>
          <w:tcPr>
            <w:tcW w:type="dxa" w:w="2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any JWT</w:t>
            </w:r>
          </w:p>
        </w:tc>
        <w:tc>
          <w:tcPr>
            <w:tcW w:type="dxa" w:w="2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Scan + push</w:t>
            </w:r>
          </w:p>
        </w:tc>
        <w:tc>
          <w:tcPr>
            <w:tcW w:type="dxa" w:w="2992"/>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P0</w:t>
            </w:r>
          </w:p>
        </w:tc>
      </w:tr>
      <w:tr>
        <w:tc>
          <w:tcPr>
            <w:tcW w:type="dxa" w:w="20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watchdog</w:t>
            </w:r>
          </w:p>
        </w:tc>
        <w:tc>
          <w:tcPr>
            <w:tcW w:type="dxa" w:w="26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none on default</w:t>
            </w:r>
          </w:p>
        </w:tc>
        <w:tc>
          <w:tcPr>
            <w:tcW w:type="dxa" w:w="22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Heal + intel</w:t>
            </w:r>
          </w:p>
        </w:tc>
        <w:tc>
          <w:tcPr>
            <w:tcW w:type="dxa" w:w="2992"/>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P0</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geocode / eld / fmcsa</w:t>
            </w:r>
          </w:p>
        </w:tc>
        <w:tc>
          <w:tcPr>
            <w:tcW w:type="dxa" w:w="2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anon as cron</w:t>
            </w:r>
          </w:p>
        </w:tc>
        <w:tc>
          <w:tcPr>
            <w:tcW w:type="dxa" w:w="2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Cost + data</w:t>
            </w:r>
          </w:p>
        </w:tc>
        <w:tc>
          <w:tcPr>
            <w:tcW w:type="dxa" w:w="2992"/>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P1</w:t>
            </w:r>
          </w:p>
        </w:tc>
      </w:tr>
      <w:tr>
        <w:tc>
          <w:tcPr>
            <w:tcW w:type="dxa" w:w="20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trux-tts</w:t>
            </w:r>
          </w:p>
        </w:tc>
        <w:tc>
          <w:tcPr>
            <w:tcW w:type="dxa" w:w="26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user / weak cron</w:t>
            </w:r>
          </w:p>
        </w:tc>
        <w:tc>
          <w:tcPr>
            <w:tcW w:type="dxa" w:w="22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Voice $</w:t>
            </w:r>
          </w:p>
        </w:tc>
        <w:tc>
          <w:tcPr>
            <w:tcW w:type="dxa" w:w="2992"/>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P1</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drive-share</w:t>
            </w:r>
          </w:p>
        </w:tc>
        <w:tc>
          <w:tcPr>
            <w:tcW w:type="dxa" w:w="2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share token</w:t>
            </w:r>
          </w:p>
        </w:tc>
        <w:tc>
          <w:tcPr>
            <w:tcW w:type="dxa" w:w="2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Single file</w:t>
            </w:r>
          </w:p>
        </w:tc>
        <w:tc>
          <w:tcPr>
            <w:tcW w:type="dxa" w:w="2992"/>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b w:val="false"/>
                <w:bCs w:val="false"/>
                <w:color w:val="222222"/>
                <w:sz w:val="17"/>
                <w:szCs w:val="17"/>
                <w:rFonts w:ascii="Arial" w:cs="Arial" w:eastAsia="Arial" w:hAnsi="Arial"/>
              </w:rPr>
              <w:t xml:space="preserve">OK if tokens strong</w:t>
            </w:r>
          </w:p>
        </w:tc>
      </w:tr>
      <w:tr>
        <w:tc>
          <w:tcPr>
            <w:tcW w:type="dxa" w:w="20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quote-request</w:t>
            </w:r>
          </w:p>
        </w:tc>
        <w:tc>
          <w:tcPr>
            <w:tcW w:type="dxa" w:w="26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honeypot/IP</w:t>
            </w:r>
          </w:p>
        </w:tc>
        <w:tc>
          <w:tcPr>
            <w:tcW w:type="dxa" w:w="2200"/>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Admin spam</w:t>
            </w:r>
          </w:p>
        </w:tc>
        <w:tc>
          <w:tcPr>
            <w:tcW w:type="dxa" w:w="2992"/>
            <w:tcBorders>
              <w:top w:val="single" w:color="CCCCCC" w:sz="4"/>
              <w:left w:val="single" w:color="CCCCCC" w:sz="4"/>
              <w:bottom w:val="single" w:color="CCCCCC" w:sz="4"/>
              <w:right w:val="single" w:color="CCCCCC" w:sz="4"/>
            </w:tcBorders>
            <w:shd w:fill="F8FAFC" w:val="clear"/>
            <w:tcMar>
              <w:top w:type="dxa" w:w="60"/>
              <w:left w:type="dxa" w:w="80"/>
              <w:bottom w:type="dxa" w:w="60"/>
              <w:right w:type="dxa" w:w="80"/>
            </w:tcMar>
          </w:tcPr>
          <w:p>
            <w:r>
              <w:rPr>
                <w:b w:val="false"/>
                <w:bCs w:val="false"/>
                <w:color w:val="222222"/>
                <w:sz w:val="17"/>
                <w:szCs w:val="17"/>
                <w:rFonts w:ascii="Arial" w:cs="Arial" w:eastAsia="Arial" w:hAnsi="Arial"/>
              </w:rPr>
              <w:t xml:space="preserve">P2</w:t>
            </w:r>
          </w:p>
        </w:tc>
      </w:tr>
    </w:tbl>
    <w:p>
      <w:pPr>
        <w:pStyle w:val="Heading1"/>
        <w:spacing w:before="360" w:after="200"/>
      </w:pPr>
      <w:r>
        <w:rPr>
          <w:b/>
          <w:bCs/>
          <w:color w:val="0F172A"/>
          <w:sz w:val="28"/>
          <w:szCs w:val="28"/>
          <w:rFonts w:ascii="Arial" w:cs="Arial" w:eastAsia="Arial" w:hAnsi="Arial"/>
        </w:rPr>
        <w:t xml:space="preserve">11. Appendix</w:t>
      </w:r>
    </w:p>
    <w:p>
      <w:pPr>
        <w:pStyle w:val="Heading2"/>
        <w:spacing w:before="280" w:after="140"/>
      </w:pPr>
      <w:r>
        <w:rPr>
          <w:b/>
          <w:bCs/>
          <w:color w:val="1E3A5F"/>
          <w:sz w:val="24"/>
          <w:szCs w:val="24"/>
          <w:rFonts w:ascii="Arial" w:cs="Arial" w:eastAsia="Arial" w:hAnsi="Arial"/>
        </w:rPr>
        <w:t xml:space="preserve">11.1 Key file references</w:t>
      </w:r>
    </w:p>
    <w:p>
      <w:pPr>
        <w:pStyle w:val="ListParagraph"/>
        <w:numPr>
          <w:ilvl w:val="0"/>
          <w:numId w:val="2"/>
        </w:numPr>
        <w:spacing w:after="80"/>
      </w:pPr>
      <w:r>
        <w:rPr>
          <w:color w:val="222222"/>
          <w:sz w:val="20"/>
          <w:szCs w:val="20"/>
          <w:rFonts w:ascii="Arial" w:cs="Arial" w:eastAsia="Arial" w:hAnsi="Arial"/>
        </w:rPr>
        <w:t xml:space="preserve">Cron pattern: supabase/functions/dispatch-watch/index.ts isCron; doc-rag isCronBearer</w:t>
      </w:r>
    </w:p>
    <w:p>
      <w:pPr>
        <w:pStyle w:val="ListParagraph"/>
        <w:numPr>
          <w:ilvl w:val="0"/>
          <w:numId w:val="2"/>
        </w:numPr>
        <w:spacing w:after="80"/>
      </w:pPr>
      <w:r>
        <w:rPr>
          <w:color w:val="222222"/>
          <w:sz w:val="20"/>
          <w:szCs w:val="20"/>
          <w:rFonts w:ascii="Arial" w:cs="Arial" w:eastAsia="Arial" w:hAnsi="Arial"/>
        </w:rPr>
        <w:t xml:space="preserve">Good cron secret: supabase/functions/fuel-import/index.ts</w:t>
      </w:r>
    </w:p>
    <w:p>
      <w:pPr>
        <w:pStyle w:val="ListParagraph"/>
        <w:numPr>
          <w:ilvl w:val="0"/>
          <w:numId w:val="2"/>
        </w:numPr>
        <w:spacing w:after="80"/>
      </w:pPr>
      <w:r>
        <w:rPr>
          <w:color w:val="222222"/>
          <w:sz w:val="20"/>
          <w:szCs w:val="20"/>
          <w:rFonts w:ascii="Arial" w:cs="Arial" w:eastAsia="Arial" w:hAnsi="Arial"/>
        </w:rPr>
        <w:t xml:space="preserve">Detention money: supabase/migrations/20260720530001_detention_billing.sql</w:t>
      </w:r>
    </w:p>
    <w:p>
      <w:pPr>
        <w:pStyle w:val="ListParagraph"/>
        <w:numPr>
          <w:ilvl w:val="0"/>
          <w:numId w:val="2"/>
        </w:numPr>
        <w:spacing w:after="80"/>
      </w:pPr>
      <w:r>
        <w:rPr>
          <w:color w:val="222222"/>
          <w:sz w:val="20"/>
          <w:szCs w:val="20"/>
          <w:rFonts w:ascii="Arial" w:cs="Arial" w:eastAsia="Arial" w:hAnsi="Arial"/>
        </w:rPr>
        <w:t xml:space="preserve">Void: supabase/migrations/20260718233001_invoice_integrity.sql</w:t>
      </w:r>
    </w:p>
    <w:p>
      <w:pPr>
        <w:pStyle w:val="ListParagraph"/>
        <w:numPr>
          <w:ilvl w:val="0"/>
          <w:numId w:val="2"/>
        </w:numPr>
        <w:spacing w:after="80"/>
      </w:pPr>
      <w:r>
        <w:rPr>
          <w:color w:val="222222"/>
          <w:sz w:val="20"/>
          <w:szCs w:val="20"/>
          <w:rFonts w:ascii="Arial" w:cs="Arial" w:eastAsia="Arial" w:hAnsi="Arial"/>
        </w:rPr>
        <w:t xml:space="preserve">Auth UX: frontend/src/auth.tsx; edge: supabase/functions/_shared/auth.ts</w:t>
      </w:r>
    </w:p>
    <w:p>
      <w:pPr>
        <w:pStyle w:val="ListParagraph"/>
        <w:numPr>
          <w:ilvl w:val="0"/>
          <w:numId w:val="2"/>
        </w:numPr>
        <w:spacing w:after="80"/>
      </w:pPr>
      <w:r>
        <w:rPr>
          <w:color w:val="222222"/>
          <w:sz w:val="20"/>
          <w:szCs w:val="20"/>
          <w:rFonts w:ascii="Arial" w:cs="Arial" w:eastAsia="Arial" w:hAnsi="Arial"/>
        </w:rPr>
        <w:t xml:space="preserve">Agent core: supabase/functions/_shared/truxcore.ts</w:t>
      </w:r>
    </w:p>
    <w:p>
      <w:pPr>
        <w:pStyle w:val="ListParagraph"/>
        <w:numPr>
          <w:ilvl w:val="0"/>
          <w:numId w:val="2"/>
        </w:numPr>
        <w:spacing w:after="80"/>
      </w:pPr>
      <w:r>
        <w:rPr>
          <w:color w:val="222222"/>
          <w:sz w:val="20"/>
          <w:szCs w:val="20"/>
          <w:rFonts w:ascii="Arial" w:cs="Arial" w:eastAsia="Arial" w:hAnsi="Arial"/>
        </w:rPr>
        <w:t xml:space="preserve">Backup: deploy/backup/backup.sh; responder: deploy/watchdog/responder.mjs</w:t>
      </w:r>
    </w:p>
    <w:p>
      <w:pPr>
        <w:pStyle w:val="Heading2"/>
        <w:spacing w:before="280" w:after="140"/>
      </w:pPr>
      <w:r>
        <w:rPr>
          <w:b/>
          <w:bCs/>
          <w:color w:val="1E3A5F"/>
          <w:sz w:val="24"/>
          <w:szCs w:val="24"/>
          <w:rFonts w:ascii="Arial" w:cs="Arial" w:eastAsia="Arial" w:hAnsi="Arial"/>
        </w:rPr>
        <w:t xml:space="preserve">11.2 How to use this document</w:t>
      </w:r>
    </w:p>
    <w:p>
      <w:pPr>
        <w:pStyle w:val="ListParagraph"/>
        <w:numPr>
          <w:ilvl w:val="0"/>
          <w:numId w:val="2"/>
        </w:numPr>
        <w:spacing w:after="80"/>
      </w:pPr>
      <w:r>
        <w:rPr>
          <w:color w:val="222222"/>
          <w:sz w:val="20"/>
          <w:szCs w:val="20"/>
          <w:rFonts w:ascii="Arial" w:cs="Arial" w:eastAsia="Arial" w:hAnsi="Arial"/>
        </w:rPr>
        <w:t xml:space="preserve">Assign each finding ID (S-01, B-01, …) to an owner with a target sprint.</w:t>
      </w:r>
    </w:p>
    <w:p>
      <w:pPr>
        <w:pStyle w:val="ListParagraph"/>
        <w:numPr>
          <w:ilvl w:val="0"/>
          <w:numId w:val="2"/>
        </w:numPr>
        <w:spacing w:after="80"/>
      </w:pPr>
      <w:r>
        <w:rPr>
          <w:color w:val="222222"/>
          <w:sz w:val="20"/>
          <w:szCs w:val="20"/>
          <w:rFonts w:ascii="Arial" w:cs="Arial" w:eastAsia="Arial" w:hAnsi="Arial"/>
        </w:rPr>
        <w:t xml:space="preserve">Do not treat LOW items as merge blockers; do treat P0 security and money as release blockers for new detention billing / mine features.</w:t>
      </w:r>
    </w:p>
    <w:p>
      <w:pPr>
        <w:pStyle w:val="ListParagraph"/>
        <w:numPr>
          <w:ilvl w:val="0"/>
          <w:numId w:val="2"/>
        </w:numPr>
        <w:spacing w:after="80"/>
      </w:pPr>
      <w:r>
        <w:rPr>
          <w:color w:val="222222"/>
          <w:sz w:val="20"/>
          <w:szCs w:val="20"/>
          <w:rFonts w:ascii="Arial" w:cs="Arial" w:eastAsia="Arial" w:hAnsi="Arial"/>
        </w:rPr>
        <w:t xml:space="preserve">When fixing S-01, fix the shared helper once — avoid per-function partial patches.</w:t>
      </w:r>
    </w:p>
    <w:p>
      <w:pPr>
        <w:pStyle w:val="Heading2"/>
        <w:spacing w:before="280" w:after="140"/>
      </w:pPr>
      <w:r>
        <w:rPr>
          <w:b/>
          <w:bCs/>
          <w:color w:val="1E3A5F"/>
          <w:sz w:val="24"/>
          <w:szCs w:val="24"/>
          <w:rFonts w:ascii="Arial" w:cs="Arial" w:eastAsia="Arial" w:hAnsi="Arial"/>
        </w:rPr>
        <w:t xml:space="preserve">11.3 Disclaimer</w:t>
      </w:r>
    </w:p>
    <w:p>
      <w:pPr>
        <w:spacing w:after="120" w:before="0"/>
      </w:pPr>
      <w:r>
        <w:rPr>
          <w:i/>
          <w:iCs/>
          <w:color w:val="64748B"/>
          <w:sz w:val="18"/>
          <w:szCs w:val="18"/>
          <w:rFonts w:ascii="Arial" w:cs="Arial" w:eastAsia="Arial" w:hAnsi="Arial"/>
        </w:rPr>
        <w:t xml:space="preserve">This assessment is based on static review of repository source at the stated commit. It is not a formal penetration test, compliance audit, or legal advice. Severity judgments assume production configuration consistent with config.toml and deployed secrets as designed. Re-test after remediations.</w:t>
      </w:r>
    </w:p>
    <w:p>
      <w:pPr>
        <w:spacing w:after="200" w:before="0"/>
      </w:pPr>
      <w:r>
        <w:rPr>
          <w:color w:val="222222"/>
          <w:sz w:val="20"/>
          <w:szCs w:val="20"/>
          <w:rFonts w:ascii="Arial" w:cs="Arial" w:eastAsia="Arial" w:hAnsi="Arial"/>
        </w:rPr>
        <w:t xml:space="preserve"/>
      </w:r>
    </w:p>
    <w:p>
      <w:pPr>
        <w:pBdr>
          <w:top w:val="single" w:color="1E3A5F" w:sz="12" w:space="8"/>
        </w:pBdr>
        <w:spacing w:before="200"/>
      </w:pPr>
      <w:r>
        <w:rPr>
          <w:color w:val="64748B"/>
          <w:sz w:val="18"/>
          <w:szCs w:val="18"/>
          <w:rFonts w:ascii="Arial" w:cs="Arial" w:eastAsia="Arial" w:hAnsi="Arial"/>
        </w:rPr>
        <w:t xml:space="preserve">End of report — turkyildiz/truxon @ 3400036 — 2026-07-21</w:t>
      </w:r>
    </w:p>
    <w:sectPr>
      <w:headerReference w:type="default" r:id="rId6"/>
      <w:footerReference w:type="default" r:id="rId7"/>
      <w:pgSz w:w="12240" w:h="15840" w:orient="portrait"/>
      <w:pgMar w:top="1224" w:right="1224" w:bottom="1224"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space="4"/>
      </w:pBdr>
      <w:spacing w:before="80"/>
      <w:jc w:val="right"/>
    </w:pPr>
    <w:r>
      <w:rPr>
        <w:color w:val="64748B"/>
        <w:sz w:val="16"/>
        <w:szCs w:val="16"/>
        <w:rFonts w:ascii="Arial" w:cs="Arial" w:eastAsia="Arial" w:hAnsi="Arial"/>
      </w:rPr>
      <w:t xml:space="preserve">Page </w:t>
    </w:r>
    <w:r>
      <w:rPr>
        <w:color w:val="64748B"/>
        <w:sz w:val="16"/>
        <w:szCs w:val="16"/>
        <w:rFonts w:ascii="Arial" w:cs="Arial" w:eastAsia="Arial" w:hAnsi="Arial"/>
      </w:rPr>
      <w:fldChar w:fldCharType="begin"/>
      <w:instrText xml:space="preserve">PAGE</w:instrText>
      <w:fldChar w:fldCharType="separate"/>
      <w:fldChar w:fldCharType="end"/>
    </w:r>
    <w:r>
      <w:rPr>
        <w:color w:val="64748B"/>
        <w:sz w:val="16"/>
        <w:szCs w:val="16"/>
        <w:rFonts w:ascii="Arial" w:cs="Arial" w:eastAsia="Arial" w:hAnsi="Arial"/>
      </w:rPr>
      <w:t xml:space="preserve"> of </w:t>
    </w:r>
    <w:r>
      <w:rPr>
        <w:color w:val="64748B"/>
        <w:sz w:val="16"/>
        <w:szCs w:val="16"/>
        <w:rFonts w:ascii="Arial" w:cs="Arial" w:eastAsia="Arial" w:hAnsi="Aria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6" w:space="4"/>
      </w:pBdr>
      <w:spacing w:after="120"/>
    </w:pPr>
    <w:r>
      <w:rPr>
        <w:color w:val="64748B"/>
        <w:sz w:val="16"/>
        <w:szCs w:val="16"/>
        <w:rFonts w:ascii="Arial" w:cs="Arial" w:eastAsia="Arial" w:hAnsi="Arial"/>
      </w:rPr>
      <w:t xml:space="preserve">Truxon TMS — Code Scrutiny &amp; Security Assessment</w:t>
    </w:r>
    <w:r>
      <w:rPr>
        <w:color w:val="CBD5E1"/>
        <w:sz w:val="16"/>
        <w:szCs w:val="16"/>
        <w:rFonts w:ascii="Arial" w:cs="Arial" w:eastAsia="Arial" w:hAnsi="Arial"/>
      </w:rPr>
      <w:t xml:space="preserve">  |  </w:t>
    </w:r>
    <w:r>
      <w:rPr>
        <w:color w:val="94A3B8"/>
        <w:sz w:val="16"/>
        <w:szCs w:val="16"/>
        <w:rFonts w:ascii="Arial" w:cs="Arial" w:eastAsia="Arial" w:hAnsi="Arial"/>
      </w:rPr>
      <w:t xml:space="preserve">Internal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0F172A"/>
      <w:sz w:val="28"/>
      <w:szCs w:val="28"/>
      <w:rFonts w:ascii="Arial" w:cs="Arial" w:eastAsia="Arial" w:hAnsi="Arial"/>
    </w:rPr>
  </w:style>
  <w:style w:type="paragraph" w:styleId="Heading2">
    <w:name w:val="Heading 2"/>
    <w:basedOn w:val="Normal"/>
    <w:next w:val="Normal"/>
    <w:qFormat/>
    <w:pPr>
      <w:spacing w:before="280" w:after="140"/>
      <w:outlineLvl w:val="1"/>
    </w:pPr>
    <w:rPr>
      <w:b/>
      <w:bCs/>
      <w:color w:val="1E3A5F"/>
      <w:sz w:val="24"/>
      <w:szCs w:val="24"/>
      <w:rFonts w:ascii="Arial" w:cs="Arial" w:eastAsia="Arial" w:hAnsi="Arial"/>
    </w:rPr>
  </w:style>
  <w:style w:type="paragraph" w:styleId="Heading3">
    <w:name w:val="Heading 3"/>
    <w:basedOn w:val="Normal"/>
    <w:next w:val="Normal"/>
    <w:qFormat/>
    <w:pPr>
      <w:spacing w:before="200" w:after="100"/>
      <w:outlineLvl w:val="2"/>
    </w:pPr>
    <w:rPr>
      <w:b/>
      <w:bCs/>
      <w:color w:val="334155"/>
      <w:sz w:val="22"/>
      <w:szCs w:val="22"/>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2026-07-21T02:18:43.336Z</dcterms:created>
  <dcterms:modified xsi:type="dcterms:W3CDTF">2026-07-21T02:18:43.337Z</dcterms:modified>
</cp:coreProperties>
</file>

<file path=docProps/custom.xml><?xml version="1.0" encoding="utf-8"?>
<Properties xmlns="http://schemas.openxmlformats.org/officeDocument/2006/custom-properties" xmlns:vt="http://schemas.openxmlformats.org/officeDocument/2006/docPropsVTypes"/>
</file>