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caps/>
          <w:color w:val="1F3864"/>
          <w:sz w:val="20"/>
          <w:szCs w:val="20"/>
        </w:rPr>
        <w:t xml:space="preserve">BAGIAN III — UJI HIPOTESIS, ANOVA, DAN REGRESI</w:t>
      </w:r>
    </w:p>
    <w:p>
      <w:pPr>
        <w:pBdr>
          <w:bottom w:val="single" w:color="1F3864" w:sz="8" w:space="4"/>
        </w:pBdr>
        <w:spacing w:after="300"/>
      </w:pPr>
    </w:p>
    <w:p>
      <w:pPr>
        <w:spacing w:after="240" w:before="0" w:line="360" w:lineRule="auto"/>
        <w:jc w:val="left"/>
      </w:pPr>
      <w:r>
        <w:rPr>
          <w:rFonts w:ascii="Times New Roman" w:cs="Times New Roman" w:eastAsia="Times New Roman" w:hAnsi="Times New Roman"/>
          <w:b/>
          <w:bCs/>
          <w:sz w:val="32"/>
          <w:szCs w:val="32"/>
        </w:rPr>
        <w:t xml:space="preserve">BAB 11</w:t>
      </w:r>
    </w:p>
    <w:p>
      <w:pPr>
        <w:spacing w:after="240" w:before="0" w:line="360" w:lineRule="auto"/>
        <w:jc w:val="left"/>
      </w:pPr>
      <w:r>
        <w:rPr>
          <w:rFonts w:ascii="Times New Roman" w:cs="Times New Roman" w:eastAsia="Times New Roman" w:hAnsi="Times New Roman"/>
          <w:b/>
          <w:bCs/>
          <w:sz w:val="32"/>
          <w:szCs w:val="32"/>
        </w:rPr>
        <w:t xml:space="preserve">REGRESI LOGISTIK DAN MODEL LANJUT</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FFFFF" w:color="auto" w:val="clear"/>
            <w:tcMar>
              <w:top w:type="dxa" w:w="140"/>
              <w:left w:type="dxa" w:w="180"/>
              <w:bottom w:type="dxa" w:w="140"/>
              <w:right w:type="dxa" w:w="180"/>
            </w:tcMar>
          </w:tcPr>
          <w:p>
            <w:pPr>
              <w:spacing w:after="60" w:line="300"/>
            </w:pPr>
            <w:r>
              <w:rPr>
                <w:rFonts w:ascii="Times New Roman" w:cs="Times New Roman" w:eastAsia="Times New Roman" w:hAnsi="Times New Roman"/>
                <w:b/>
                <w:bCs/>
                <w:sz w:val="22"/>
                <w:szCs w:val="22"/>
              </w:rPr>
              <w:t xml:space="preserve">Pertemuan RPS: </w:t>
            </w:r>
            <w:r>
              <w:rPr>
                <w:rFonts w:ascii="Times New Roman" w:cs="Times New Roman" w:eastAsia="Times New Roman" w:hAnsi="Times New Roman"/>
                <w:sz w:val="22"/>
                <w:szCs w:val="22"/>
              </w:rPr>
              <w:t xml:space="preserve">Pertemuan 12</w:t>
            </w:r>
          </w:p>
          <w:p>
            <w:pPr>
              <w:spacing w:after="60" w:line="300"/>
            </w:pPr>
            <w:r>
              <w:rPr>
                <w:rFonts w:ascii="Times New Roman" w:cs="Times New Roman" w:eastAsia="Times New Roman" w:hAnsi="Times New Roman"/>
                <w:b/>
                <w:bCs/>
                <w:sz w:val="22"/>
                <w:szCs w:val="22"/>
              </w:rPr>
              <w:t xml:space="preserve">CPMK Terkait: </w:t>
            </w:r>
            <w:r>
              <w:rPr>
                <w:rFonts w:ascii="Times New Roman" w:cs="Times New Roman" w:eastAsia="Times New Roman" w:hAnsi="Times New Roman"/>
                <w:sz w:val="22"/>
                <w:szCs w:val="22"/>
              </w:rPr>
              <w:t xml:space="preserve">CPMK-4 — Membangun dan mengevaluasi model regresi linear dan logistik dengan R.</w:t>
            </w:r>
          </w:p>
          <w:p>
            <w:pPr>
              <w:spacing w:after="60" w:line="300"/>
            </w:pPr>
            <w:r>
              <w:rPr>
                <w:rFonts w:ascii="Times New Roman" w:cs="Times New Roman" w:eastAsia="Times New Roman" w:hAnsi="Times New Roman"/>
                <w:b/>
                <w:bCs/>
                <w:sz w:val="22"/>
                <w:szCs w:val="22"/>
              </w:rPr>
              <w:t xml:space="preserve">Alokasi Waktu: </w:t>
            </w:r>
            <w:r>
              <w:rPr>
                <w:rFonts w:ascii="Times New Roman" w:cs="Times New Roman" w:eastAsia="Times New Roman" w:hAnsi="Times New Roman"/>
                <w:sz w:val="22"/>
                <w:szCs w:val="22"/>
              </w:rPr>
              <w:t xml:space="preserve">3 × 50 menit (Teori + Praktikum Laboratorium)</w:t>
            </w:r>
          </w:p>
        </w:tc>
      </w:tr>
    </w:tbl>
    <w:p>
      <w:pPr>
        <w:spacing w:after="260"/>
      </w:pPr>
    </w:p>
    <w:p>
      <w:pPr>
        <w:pStyle w:val="Heading2"/>
        <w:spacing w:after="160" w:before="320" w:line="360" w:lineRule="auto"/>
      </w:pPr>
      <w:r>
        <w:rPr>
          <w:rFonts w:ascii="Times New Roman" w:cs="Times New Roman" w:eastAsia="Times New Roman" w:hAnsi="Times New Roman"/>
          <w:b/>
          <w:bCs/>
          <w:color w:val="1F3864"/>
          <w:sz w:val="28"/>
          <w:szCs w:val="28"/>
        </w:rPr>
        <w:t xml:space="preserve">Tujuan Pembelajaran</w:t>
      </w:r>
    </w:p>
    <w:p>
      <w:pPr>
        <w:spacing w:after="160" w:line="360" w:lineRule="auto"/>
      </w:pPr>
      <w:r>
        <w:rPr>
          <w:rFonts w:ascii="Times New Roman" w:cs="Times New Roman" w:eastAsia="Times New Roman" w:hAnsi="Times New Roman"/>
          <w:b w:val="false"/>
          <w:bCs w:val="false"/>
          <w:i w:val="false"/>
          <w:iCs w:val="false"/>
          <w:sz w:val="24"/>
          <w:szCs w:val="24"/>
        </w:rPr>
        <w:t xml:space="preserve">Setelah mempelajari bab ini, mahasiswa diharapkan mampu:</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Membangun model regresi logistik biner untuk data respons kategorikal menggunakan glm().</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Menginterpretasikan odds ratio sebagai ukuran asosiasi pada regresi logistik.</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Mengevaluasi kinerja model klasifikasi menggunakan confusion matrix, sensitivity, specificity, dan kurva ROC/AUC.</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Menjelaskan prinsip dasar regresi nonparametrik LOESS sebagai alternatif ketika hubungan tidak linear.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Menjelaskan prinsip dasar kernel regression sebagai pendekatan nonparametrik lain untuk memodelkan hubungan non-linear.</w:t>
      </w:r>
    </w:p>
    <w:p>
      <w:pPr>
        <w:spacing w:after="120"/>
      </w:pPr>
    </w:p>
    <w:p>
      <w:pPr>
        <w:pStyle w:val="Heading2"/>
        <w:spacing w:after="160" w:before="320" w:line="360" w:lineRule="auto"/>
      </w:pPr>
      <w:r>
        <w:rPr>
          <w:rFonts w:ascii="Times New Roman" w:cs="Times New Roman" w:eastAsia="Times New Roman" w:hAnsi="Times New Roman"/>
          <w:b/>
          <w:bCs/>
          <w:color w:val="1F3864"/>
          <w:sz w:val="28"/>
          <w:szCs w:val="28"/>
        </w:rPr>
        <w:t xml:space="preserve">11.1 Regresi Logistik Biner: Model dan Fungsi Link Logit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Regresi linear (Bab 10) mengasumsikan variabel respons bersifat kontinu, sehingga tidak sesuai digunakan ketika respons bersifat biner (dua kategori, misalnya berhasil/gagal, churn/tidak churn). Regresi logistik mengatasi keterbatasan ini dengan memodelkan PELUANG suatu kejadian terjadi, melalui fungsi link logit yang memetakan peluang (berkisar 0 hingga 1) ke skala linear tak terbatas: logit(p) = ln[p/(1−p)] = β₀ + β₁X₁ + … + βₖXₖ [2], [6], [7].</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Transformasi logit inilah yang memastikan prediksi peluang selalu berada dalam rentang valid [0,1], berbeda dari regresi linear biasa yang dapat menghasilkan prediksi di luar rentang tersebut apabila diterapkan langsung pada respons biner. Fungsi kebalikan logit (disebut fungsi sigmoid atau fungsi logistik) mengubah skala linear kembali menjadi peluang: p = 1/(1+e⁻ᵣʰˢ), dengan rhs adalah kombinasi linear β₀+β₁X₁+…</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Regresi logistik merupakan salah satu anggota keluarga Generalized Linear Model (GLM), sebuah kerangka kerja pemersatu yang memperluas regresi linear klasik (Bab 10) untuk mengakomodasi variabel respons dengan distribusi selain Normal — respons biner (distribusi Binomial, dibahas pada bab ini), data cacahan/count (distribusi Poisson, telah diperkenalkan pada Sub-bab 5.5), atau data proporsi. Setiap anggota keluarga GLM dicirikan oleh fungsi link tertentu yang menghubungkan nilai harapan respons dengan kombinasi linear prediktor: logit untuk Binomial, log untuk Poisson, dan identity (tanpa transformasi) untuk regresi linear Normal biasa. Estimasi parameter pada seluruh model GLM, termasuk regresi logistik, dilakukan melalui Maximum Likelihood Estimation (MLE) — prinsip yang telah dibahas fondasinya pada Sub-bab 7.5 — bukan melalui Ordinary Least Squares (OLS) seperti pada regresi linear, karena OLS tidak sesuai untuk respons non-Normal.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ilustrasi keluarga GLM yang lebih luas: apabila variabel respons berupa data cacahan (misalnya jumlah error yang tercatat dalam log server per jam, yang telah dimodelkan sebagai distribusi Poisson pada Sub-bab 5.5), model yang sesuai adalah regresi Poisson, dibangun melalui glm(y ~ x, family=poisson(link="log")) — mengikuti sintaks yang hampir identik dengan glm(family=binomial) pada regresi logistik, hanya berbeda pada argumen family dan fungsi link yang digunakan. Kesamaan sintaks inilah yang menjadikan pemahaman terhadap satu anggota keluarga GLM (regresi logistik pada bab ini) menjadi fondasi yang mudah ditransfer untuk mempelajari anggota keluarga GLM lainnya di kemudian hari, tanpa perlu mempelajari kerangka kerja estimasi yang sepenuhnya baru.</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library(ggplot2)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Visualisasi fungsi sigmoid (kebalikan logit) untuk berbagai nilai kombinasi linear</w:t>
            </w:r>
          </w:p>
          <w:p>
            <w:pPr>
              <w:spacing w:after="0" w:line="240" w:lineRule="auto"/>
            </w:pPr>
            <w:r>
              <w:rPr>
                <w:rFonts w:ascii="Consolas" w:cs="Consolas" w:eastAsia="Consolas" w:hAnsi="Consolas"/>
                <w:sz w:val="20"/>
                <w:szCs w:val="20"/>
              </w:rPr>
              <w:t xml:space="preserve">z &lt;- seq(-6, 6, length.out = 200)</w:t>
            </w:r>
          </w:p>
          <w:p>
            <w:pPr>
              <w:spacing w:after="0" w:line="240" w:lineRule="auto"/>
            </w:pPr>
            <w:r>
              <w:rPr>
                <w:rFonts w:ascii="Consolas" w:cs="Consolas" w:eastAsia="Consolas" w:hAnsi="Consolas"/>
                <w:sz w:val="20"/>
                <w:szCs w:val="20"/>
              </w:rPr>
              <w:t xml:space="preserve">sigmoid &lt;- 1 / (1 + exp(-z))</w:t>
            </w:r>
          </w:p>
          <w:p>
            <w:pPr>
              <w:spacing w:after="0" w:line="240" w:lineRule="auto"/>
            </w:pPr>
            <w:r>
              <w:rPr>
                <w:rFonts w:ascii="Consolas" w:cs="Consolas" w:eastAsia="Consolas" w:hAnsi="Consolas"/>
                <w:sz w:val="20"/>
                <w:szCs w:val="20"/>
              </w:rPr>
              <w:t xml:space="preserve">df_sigmoid &lt;- data.frame(z = z, peluang = sigmoid)</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ggplot(df_sigmoid, aes(x = z, y = peluang)) +</w:t>
            </w:r>
          </w:p>
          <w:p>
            <w:pPr>
              <w:spacing w:after="0" w:line="240" w:lineRule="auto"/>
            </w:pPr>
            <w:r>
              <w:rPr>
                <w:rFonts w:ascii="Consolas" w:cs="Consolas" w:eastAsia="Consolas" w:hAnsi="Consolas"/>
                <w:sz w:val="20"/>
                <w:szCs w:val="20"/>
              </w:rPr>
              <w:t xml:space="preserve">  geom_line(color = "steelblue", linewidth = 1.2) +</w:t>
            </w:r>
          </w:p>
          <w:p>
            <w:pPr>
              <w:spacing w:after="0" w:line="240" w:lineRule="auto"/>
            </w:pPr>
            <w:r>
              <w:rPr>
                <w:rFonts w:ascii="Consolas" w:cs="Consolas" w:eastAsia="Consolas" w:hAnsi="Consolas"/>
                <w:sz w:val="20"/>
                <w:szCs w:val="20"/>
              </w:rPr>
              <w:t xml:space="preserve">  geom_hline(yintercept = 0.5, linetype = "dashed", color = "grey50") +</w:t>
            </w:r>
          </w:p>
          <w:p>
            <w:pPr>
              <w:spacing w:after="0" w:line="240" w:lineRule="auto"/>
            </w:pPr>
            <w:r>
              <w:rPr>
                <w:rFonts w:ascii="Consolas" w:cs="Consolas" w:eastAsia="Consolas" w:hAnsi="Consolas"/>
                <w:sz w:val="20"/>
                <w:szCs w:val="20"/>
              </w:rPr>
              <w:t xml:space="preserve">  labs(title = "Fungsi Sigmoid (Kebalikan Fungsi Logit)",</w:t>
            </w:r>
          </w:p>
          <w:p>
            <w:pPr>
              <w:spacing w:after="0" w:line="240" w:lineRule="auto"/>
            </w:pPr>
            <w:r>
              <w:rPr>
                <w:rFonts w:ascii="Consolas" w:cs="Consolas" w:eastAsia="Consolas" w:hAnsi="Consolas"/>
                <w:sz w:val="20"/>
                <w:szCs w:val="20"/>
              </w:rPr>
              <w:t xml:space="preserve">       x = "Kombinasi Linear (β₀ + β₁X₁ + ...)", y = "Peluang p") +</w:t>
            </w:r>
          </w:p>
          <w:p>
            <w:pPr>
              <w:spacing w:after="0" w:line="240" w:lineRule="auto"/>
            </w:pPr>
            <w:r>
              <w:rPr>
                <w:rFonts w:ascii="Consolas" w:cs="Consolas" w:eastAsia="Consolas" w:hAnsi="Consolas"/>
                <w:sz w:val="20"/>
                <w:szCs w:val="20"/>
              </w:rPr>
              <w:t xml:space="preserve">  theme_minimal()</w:t>
            </w:r>
          </w:p>
        </w:tc>
      </w:tr>
    </w:tbl>
    <w:p>
      <w:pPr>
        <w:spacing w:after="240" w:before="60"/>
        <w:jc w:val="center"/>
      </w:pPr>
      <w:r>
        <w:rPr>
          <w:rFonts w:ascii="Times New Roman" w:cs="Times New Roman" w:eastAsia="Times New Roman" w:hAnsi="Times New Roman"/>
          <w:i/>
          <w:iCs/>
          <w:sz w:val="20"/>
          <w:szCs w:val="20"/>
        </w:rPr>
        <w:t xml:space="preserve">Kode R 11.1 — Visualisasi fungsi sigmoid yang memetakan skala linear ke peluang [0,1]</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Bentuk kurva-S (sigmoid) pada Kode R 11.1 menegaskan sifat penting regresi logistik: peluang berubah paling CEPAT di sekitar titik tengah (z=0, p=0,5), namun melandai (mendekati 0 atau 1 secara asimtotik) pada nilai z yang ekstrem — berbeda dari regresi linear yang mengasumsikan efek prediktor konstan sepanjang seluruh rentang nilainya.</w:t>
      </w:r>
    </w:p>
    <w:p>
      <w:pPr>
        <w:spacing w:after="100" w:before="220" w:line="360" w:lineRule="auto"/>
      </w:pPr>
      <w:r>
        <w:rPr>
          <w:rFonts w:ascii="Times New Roman" w:cs="Times New Roman" w:eastAsia="Times New Roman" w:hAnsi="Times New Roman"/>
          <w:b/>
          <w:bCs/>
          <w:i/>
          <w:iCs/>
          <w:sz w:val="24"/>
          <w:szCs w:val="24"/>
        </w:rPr>
        <w:t xml:space="preserve">11.1.1 Implementasi dengan glm() dan family=binomial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 membangun model regresi logistik melalui fungsi glm() (generalized linear model) dengan argumen family=binomial(link="logit"), sebuah perluasan dari lm() yang mengakomodasi respons non-Normal melalui fungsi link yang sesuai.</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memprediksi kegagalan deployment berdasarkan jumlah_perubahan_kode (LOC changed)</w:t>
            </w:r>
          </w:p>
          <w:p>
            <w:pPr>
              <w:spacing w:after="0" w:line="240" w:lineRule="auto"/>
            </w:pPr>
            <w:r>
              <w:rPr>
                <w:rFonts w:ascii="Consolas" w:cs="Consolas" w:eastAsia="Consolas" w:hAnsi="Consolas"/>
                <w:sz w:val="20"/>
                <w:szCs w:val="20"/>
              </w:rPr>
              <w:t xml:space="preserve">set.seed(1101)</w:t>
            </w:r>
          </w:p>
          <w:p>
            <w:pPr>
              <w:spacing w:after="0" w:line="240" w:lineRule="auto"/>
            </w:pPr>
            <w:r>
              <w:rPr>
                <w:rFonts w:ascii="Consolas" w:cs="Consolas" w:eastAsia="Consolas" w:hAnsi="Consolas"/>
                <w:sz w:val="20"/>
                <w:szCs w:val="20"/>
              </w:rPr>
              <w:t xml:space="preserve">n_deploy &lt;- 200</w:t>
            </w:r>
          </w:p>
          <w:p>
            <w:pPr>
              <w:spacing w:after="0" w:line="240" w:lineRule="auto"/>
            </w:pPr>
            <w:r>
              <w:rPr>
                <w:rFonts w:ascii="Consolas" w:cs="Consolas" w:eastAsia="Consolas" w:hAnsi="Consolas"/>
                <w:sz w:val="20"/>
                <w:szCs w:val="20"/>
              </w:rPr>
              <w:t xml:space="preserve">jumlah_perubahan &lt;- round(rexp(n_deploy, rate = 1/150))</w:t>
            </w:r>
          </w:p>
          <w:p>
            <w:pPr>
              <w:spacing w:after="0" w:line="240" w:lineRule="auto"/>
            </w:pPr>
            <w:r>
              <w:rPr>
                <w:rFonts w:ascii="Consolas" w:cs="Consolas" w:eastAsia="Consolas" w:hAnsi="Consolas"/>
                <w:sz w:val="20"/>
                <w:szCs w:val="20"/>
              </w:rPr>
              <w:t xml:space="preserve"># Peluang gagal meningkat seiring jumlah perubahan kode</w:t>
            </w:r>
          </w:p>
          <w:p>
            <w:pPr>
              <w:spacing w:after="0" w:line="240" w:lineRule="auto"/>
            </w:pPr>
            <w:r>
              <w:rPr>
                <w:rFonts w:ascii="Consolas" w:cs="Consolas" w:eastAsia="Consolas" w:hAnsi="Consolas"/>
                <w:sz w:val="20"/>
                <w:szCs w:val="20"/>
              </w:rPr>
              <w:t xml:space="preserve">logit_p &lt;- -3 + 0.025 * jumlah_perubahan</w:t>
            </w:r>
          </w:p>
          <w:p>
            <w:pPr>
              <w:spacing w:after="0" w:line="240" w:lineRule="auto"/>
            </w:pPr>
            <w:r>
              <w:rPr>
                <w:rFonts w:ascii="Consolas" w:cs="Consolas" w:eastAsia="Consolas" w:hAnsi="Consolas"/>
                <w:sz w:val="20"/>
                <w:szCs w:val="20"/>
              </w:rPr>
              <w:t xml:space="preserve">peluang_gagal &lt;- 1 / (1 + exp(-logit_p))</w:t>
            </w:r>
          </w:p>
          <w:p>
            <w:pPr>
              <w:spacing w:after="0" w:line="240" w:lineRule="auto"/>
            </w:pPr>
            <w:r>
              <w:rPr>
                <w:rFonts w:ascii="Consolas" w:cs="Consolas" w:eastAsia="Consolas" w:hAnsi="Consolas"/>
                <w:sz w:val="20"/>
                <w:szCs w:val="20"/>
              </w:rPr>
              <w:t xml:space="preserve">status_gagal &lt;- rbinom(n_deploy, 1, peluang_gagal)</w:t>
            </w:r>
          </w:p>
          <w:p>
            <w:pPr>
              <w:spacing w:after="0" w:line="240" w:lineRule="auto"/>
            </w:pPr>
            <w:r>
              <w:rPr>
                <w:rFonts w:ascii="Consolas" w:cs="Consolas" w:eastAsia="Consolas" w:hAnsi="Consolas"/>
                <w:sz w:val="20"/>
                <w:szCs w:val="20"/>
              </w:rPr>
              <w:t xml:space="preserve">df_logistik &lt;- data.frame(jumlah_perubahan, status_gagal)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Membangun model regresi logistik biner</w:t>
            </w:r>
          </w:p>
          <w:p>
            <w:pPr>
              <w:spacing w:after="0" w:line="240" w:lineRule="auto"/>
            </w:pPr>
            <w:r>
              <w:rPr>
                <w:rFonts w:ascii="Consolas" w:cs="Consolas" w:eastAsia="Consolas" w:hAnsi="Consolas"/>
                <w:sz w:val="20"/>
                <w:szCs w:val="20"/>
              </w:rPr>
              <w:t xml:space="preserve">model_logit &lt;- glm(status_gagal ~ jumlah_perubahan, data = df_logistik, family = binomial(link = "logit"))</w:t>
            </w:r>
          </w:p>
          <w:p>
            <w:pPr>
              <w:spacing w:after="0" w:line="240" w:lineRule="auto"/>
            </w:pPr>
            <w:r>
              <w:rPr>
                <w:rFonts w:ascii="Consolas" w:cs="Consolas" w:eastAsia="Consolas" w:hAnsi="Consolas"/>
                <w:sz w:val="20"/>
                <w:szCs w:val="20"/>
              </w:rPr>
              <w:t xml:space="preserve">summary(model_logit)</w:t>
            </w:r>
          </w:p>
        </w:tc>
      </w:tr>
    </w:tbl>
    <w:p>
      <w:pPr>
        <w:spacing w:after="240" w:before="60"/>
        <w:jc w:val="center"/>
      </w:pPr>
      <w:r>
        <w:rPr>
          <w:rFonts w:ascii="Times New Roman" w:cs="Times New Roman" w:eastAsia="Times New Roman" w:hAnsi="Times New Roman"/>
          <w:i/>
          <w:iCs/>
          <w:sz w:val="20"/>
          <w:szCs w:val="20"/>
        </w:rPr>
        <w:t xml:space="preserve">Kode R 11.2 — Model regresi logistik biner untuk memprediksi kegagalan deployment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Coefficients:</w:t>
            </w:r>
          </w:p>
          <w:p>
            <w:pPr>
              <w:spacing w:after="0" w:line="240" w:lineRule="auto"/>
            </w:pPr>
            <w:r>
              <w:rPr>
                <w:rFonts w:ascii="Consolas" w:cs="Consolas" w:eastAsia="Consolas" w:hAnsi="Consolas"/>
                <w:sz w:val="20"/>
                <w:szCs w:val="20"/>
              </w:rPr>
              <w:t xml:space="preserve">                   Estimate Std. Error z value Pr(&gt;|z|)</w:t>
            </w:r>
          </w:p>
          <w:p>
            <w:pPr>
              <w:spacing w:after="0" w:line="240" w:lineRule="auto"/>
            </w:pPr>
            <w:r>
              <w:rPr>
                <w:rFonts w:ascii="Consolas" w:cs="Consolas" w:eastAsia="Consolas" w:hAnsi="Consolas"/>
                <w:sz w:val="20"/>
                <w:szCs w:val="20"/>
              </w:rPr>
              <w:t xml:space="preserve">(Intercept)       -3.021845   0.318765  -9.481  &lt; 2e-16 ***</w:t>
            </w:r>
          </w:p>
          <w:p>
            <w:pPr>
              <w:spacing w:after="0" w:line="240" w:lineRule="auto"/>
            </w:pPr>
            <w:r>
              <w:rPr>
                <w:rFonts w:ascii="Consolas" w:cs="Consolas" w:eastAsia="Consolas" w:hAnsi="Consolas"/>
                <w:sz w:val="20"/>
                <w:szCs w:val="20"/>
              </w:rPr>
              <w:t xml:space="preserve">jumlah_perubahan   0.025687   0.002714   9.464  &lt; 2e-16 ***</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Null deviance: 246.15  on 199  degrees of freedom</w:t>
            </w:r>
          </w:p>
          <w:p>
            <w:pPr>
              <w:spacing w:after="0" w:line="240" w:lineRule="auto"/>
            </w:pPr>
            <w:r>
              <w:rPr>
                <w:rFonts w:ascii="Consolas" w:cs="Consolas" w:eastAsia="Consolas" w:hAnsi="Consolas"/>
                <w:sz w:val="20"/>
                <w:szCs w:val="20"/>
              </w:rPr>
              <w:t xml:space="preserve">Residual deviance: 156.32  on 198  degrees of freedom</w:t>
            </w:r>
          </w:p>
          <w:p>
            <w:pPr>
              <w:spacing w:after="0" w:line="240" w:lineRule="auto"/>
            </w:pPr>
            <w:r>
              <w:rPr>
                <w:rFonts w:ascii="Consolas" w:cs="Consolas" w:eastAsia="Consolas" w:hAnsi="Consolas"/>
                <w:sz w:val="20"/>
                <w:szCs w:val="20"/>
              </w:rPr>
              <w:t xml:space="preserve">AIC: 160.32</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Perhatikan pada Kode R 11.2 bahwa keluaran summary() untuk glm() menampilkan uji-z (bukan uji-t seperti pada lm()), karena distribusi sampling koefisien pada model logistik didasarkan pada teori maximum likelihood asimtotik (dibahas Bab 7), bukan distribusi t eksak. Koefisien jumlah_perubahan yang positif (0,0257) dan sangat signifikan (p&lt;2×10⁻¹⁶) menunjukkan bahwa semakin banyak perubahan kode dalam satu deployment, semakin tinggi log-odds kegagalan — namun interpretasi kuantitatif yang lebih intuitif memerlukan transformasi ke odds ratio, dibahas pada Sub-bab 11.2.</w:t>
      </w:r>
    </w:p>
    <w:p>
      <w:pPr>
        <w:pStyle w:val="Heading2"/>
        <w:spacing w:after="160" w:before="320" w:line="360" w:lineRule="auto"/>
      </w:pPr>
      <w:r>
        <w:rPr>
          <w:rFonts w:ascii="Times New Roman" w:cs="Times New Roman" w:eastAsia="Times New Roman" w:hAnsi="Times New Roman"/>
          <w:b/>
          <w:bCs/>
          <w:color w:val="1F3864"/>
          <w:sz w:val="28"/>
          <w:szCs w:val="28"/>
        </w:rPr>
        <w:t xml:space="preserve">11.2 Estimasi Parameter dan Interpretasi Odds Ratio</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Koefisien regresi logistik (dalam skala logit) sulit diinterpretasikan secara intuitif karena satuannya adalah “log-odds”. Odds ratio (OR), dihitung sebagai e^βⱼ (eksponensial koefisien), memberikan interpretasi yang jauh lebih intuitif: OR mengukur berapa KALI LIPAT odds (peluang kejadian dibagi peluang tidak kejadian) berubah untuk setiap kenaikan satu satuan prediktor. OR=1 berarti tidak ada asosiasi, OR&gt;1 berarti prediktor meningkatkan odds kejadian, dan OR&lt;1 berarti prediktor menurunkan odds kejadian [2], [6], [7].</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Menghitung odds ratio dan CI-nya dari model regresi logistik</w:t>
            </w:r>
          </w:p>
          <w:p>
            <w:pPr>
              <w:spacing w:after="0" w:line="240" w:lineRule="auto"/>
            </w:pPr>
            <w:r>
              <w:rPr>
                <w:rFonts w:ascii="Consolas" w:cs="Consolas" w:eastAsia="Consolas" w:hAnsi="Consolas"/>
                <w:sz w:val="20"/>
                <w:szCs w:val="20"/>
              </w:rPr>
              <w:t xml:space="preserve">odds_ratio &lt;- exp(coef(model_logit))</w:t>
            </w:r>
          </w:p>
          <w:p>
            <w:pPr>
              <w:spacing w:after="0" w:line="240" w:lineRule="auto"/>
            </w:pPr>
            <w:r>
              <w:rPr>
                <w:rFonts w:ascii="Consolas" w:cs="Consolas" w:eastAsia="Consolas" w:hAnsi="Consolas"/>
                <w:sz w:val="20"/>
                <w:szCs w:val="20"/>
              </w:rPr>
              <w:t xml:space="preserve">ci_odds_ratio &lt;- exp(confint(model_logit))</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data.frame(</w:t>
            </w:r>
          </w:p>
          <w:p>
            <w:pPr>
              <w:spacing w:after="0" w:line="240" w:lineRule="auto"/>
            </w:pPr>
            <w:r>
              <w:rPr>
                <w:rFonts w:ascii="Consolas" w:cs="Consolas" w:eastAsia="Consolas" w:hAnsi="Consolas"/>
                <w:sz w:val="20"/>
                <w:szCs w:val="20"/>
              </w:rPr>
              <w:t xml:space="preserve">  koefisien_logit = round(coef(model_logit), 4),</w:t>
            </w:r>
          </w:p>
          <w:p>
            <w:pPr>
              <w:spacing w:after="0" w:line="240" w:lineRule="auto"/>
            </w:pPr>
            <w:r>
              <w:rPr>
                <w:rFonts w:ascii="Consolas" w:cs="Consolas" w:eastAsia="Consolas" w:hAnsi="Consolas"/>
                <w:sz w:val="20"/>
                <w:szCs w:val="20"/>
              </w:rPr>
              <w:t xml:space="preserve">  odds_ratio       = round(odds_ratio, 4),</w:t>
            </w:r>
          </w:p>
          <w:p>
            <w:pPr>
              <w:spacing w:after="0" w:line="240" w:lineRule="auto"/>
            </w:pPr>
            <w:r>
              <w:rPr>
                <w:rFonts w:ascii="Consolas" w:cs="Consolas" w:eastAsia="Consolas" w:hAnsi="Consolas"/>
                <w:sz w:val="20"/>
                <w:szCs w:val="20"/>
              </w:rPr>
              <w:t xml:space="preserve">  ci_bawah         = round(ci_odds_ratio[, 1], 4),</w:t>
            </w:r>
          </w:p>
          <w:p>
            <w:pPr>
              <w:spacing w:after="0" w:line="240" w:lineRule="auto"/>
            </w:pPr>
            <w:r>
              <w:rPr>
                <w:rFonts w:ascii="Consolas" w:cs="Consolas" w:eastAsia="Consolas" w:hAnsi="Consolas"/>
                <w:sz w:val="20"/>
                <w:szCs w:val="20"/>
              </w:rPr>
              <w:t xml:space="preserve">  ci_atas          = round(ci_odds_ratio[, 2], 4)</w:t>
            </w:r>
          </w:p>
          <w:p>
            <w:pPr>
              <w:spacing w:after="0" w:line="240" w:lineRule="auto"/>
            </w:pPr>
            <w:r>
              <w:rPr>
                <w:rFonts w:ascii="Consolas" w:cs="Consolas" w:eastAsia="Consolas" w:hAnsi="Consolas"/>
                <w:sz w:val="20"/>
                <w:szCs w:val="20"/>
              </w:rPr>
              <w:t xml:space="preserve">)</w:t>
            </w:r>
          </w:p>
        </w:tc>
      </w:tr>
    </w:tbl>
    <w:p>
      <w:pPr>
        <w:spacing w:after="240" w:before="60"/>
        <w:jc w:val="center"/>
      </w:pPr>
      <w:r>
        <w:rPr>
          <w:rFonts w:ascii="Times New Roman" w:cs="Times New Roman" w:eastAsia="Times New Roman" w:hAnsi="Times New Roman"/>
          <w:i/>
          <w:iCs/>
          <w:sz w:val="20"/>
          <w:szCs w:val="20"/>
        </w:rPr>
        <w:t xml:space="preserve">Kode R 11.3 — Perhitungan odds ratio dan interval kepercayaannya dari model regresi logistik</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koefisien_logit odds_ratio ci_bawah ci_atas</w:t>
            </w:r>
          </w:p>
          <w:p>
            <w:pPr>
              <w:spacing w:after="0" w:line="240" w:lineRule="auto"/>
            </w:pPr>
            <w:r>
              <w:rPr>
                <w:rFonts w:ascii="Consolas" w:cs="Consolas" w:eastAsia="Consolas" w:hAnsi="Consolas"/>
                <w:sz w:val="20"/>
                <w:szCs w:val="20"/>
              </w:rPr>
              <w:t xml:space="preserve">(Intercept)              -3.0218     0.0488   0.0258  0.0885</w:t>
            </w:r>
          </w:p>
          <w:p>
            <w:pPr>
              <w:spacing w:after="0" w:line="240" w:lineRule="auto"/>
            </w:pPr>
            <w:r>
              <w:rPr>
                <w:rFonts w:ascii="Consolas" w:cs="Consolas" w:eastAsia="Consolas" w:hAnsi="Consolas"/>
                <w:sz w:val="20"/>
                <w:szCs w:val="20"/>
              </w:rPr>
              <w:t xml:space="preserve">jumlah_perubahan          0.0257     1.0260   1.0207  1.0316</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Odds ratio sebesar 1,026 pada Kode R 11.3 diinterpretasikan sebagai: setiap penambahan SATU baris kode yang diubah diasosiasikan dengan peningkatan odds kegagalan deployment sebesar 2,6% (1,026−1=0,026). Untuk interpretasi yang lebih bermakna secara praktis, odds ratio sering dihitung untuk kenaikan yang lebih besar dan relevan, misalnya kenaikan 100 baris: exp(0,0257×100)≈1,027... eksponensial 2,57≈13,07, berarti setiap tambahan 100 baris kode yang diubah diasosiasikan dengan odds kegagalan yang menjadi sekitar 13 kali lipat lebih tinggi — sebuah temuan yang jauh lebih mudah dikomunikasikan kepada pemangku kepentingan non-teknis dibandingkan koefisien log-odds mentah.</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Perlu dibedakan secara hati-hati antara odds ratio dan relative risk (rasio risiko), dua ukuran yang sering tertukar dalam komunikasi awam namun memiliki makna matematis berbeda. Relative risk adalah rasio PELUANG langsung (p₁/p₂), sedangkan odds ratio adalah rasio ODDS [p₁/(1−p₁)] / [p₂/(1−p₂)]. Ketika peluang kejadian (p) SANGAT KECIL (kejadian langka, misalnya insiden keamanan siber yang jarang terjadi), odds ratio mendekati relative risk dan keduanya dapat digunakan secara relatif bertukar. Namun ketika p tidak kecil (seperti pada kasus kegagalan deployment dengan p mendekati 40% pada kode R 11.5), odds ratio dapat melebih-lebihkan besarnya asosiasi dibandingkan relative risk yang sesungguhnya — sebuah nuansa penting yang perlu diingat ketika mengomunikasikan hasil regresi logistik kepada audiens yang mungkin secara implisit menafsirkan odds ratio sebagai relative risk.</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Satu isu praktis lain yang perlu diwaspadai pada regresi logistik adalah complete/quasi-complete separation: apabila suatu prediktor (atau kombinasi prediktor) dapat memisahkan kedua kelas respons secara SEMPURNA atau hampir sempurna, algoritma estimasi maximum likelihood tidak akan konvergen dengan baik, menghasilkan koefisien dan standard error yang membengkak tak hingga (indikasi visual: standard error yang sangat besar dibandingkan estimasi koefisiennya pada keluaran summary()). Situasi ini sering terjadi pada dataset berukuran kecil dengan banyak prediktor, atau ketika salah satu kategori prediktor kategorikal hanya berisi satu kelas respons. Solusi umum mencakup menggabungkan kategori yang jarang muncul, menghapus prediktor yang menyebabkan separation, atau menerapkan regresi logistik dengan regularisasi (seperti ridge atau LASSO, penalized logistic regression) yang berada di luar cakupan mata kuliah ini namun tersedia melalui package glmnet bagi yang berminat mendalami lebih lanjut.</w:t>
      </w:r>
    </w:p>
    <w:p>
      <w:pPr>
        <w:spacing w:after="100" w:before="220" w:line="360" w:lineRule="auto"/>
      </w:pPr>
      <w:r>
        <w:rPr>
          <w:rFonts w:ascii="Times New Roman" w:cs="Times New Roman" w:eastAsia="Times New Roman" w:hAnsi="Times New Roman"/>
          <w:b/>
          <w:bCs/>
          <w:i/>
          <w:iCs/>
          <w:sz w:val="24"/>
          <w:szCs w:val="24"/>
        </w:rPr>
        <w:t xml:space="preserve">11.2.1 Regresi Logistik dengan Banyak Prediktor</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Menambahkan prediktor kedua: apakah deployment dilakukan pada hari Jumat (praktik berisiko)</w:t>
            </w:r>
          </w:p>
          <w:p>
            <w:pPr>
              <w:spacing w:after="0" w:line="240" w:lineRule="auto"/>
            </w:pPr>
            <w:r>
              <w:rPr>
                <w:rFonts w:ascii="Consolas" w:cs="Consolas" w:eastAsia="Consolas" w:hAnsi="Consolas"/>
                <w:sz w:val="20"/>
                <w:szCs w:val="20"/>
              </w:rPr>
              <w:t xml:space="preserve">set.seed(1102)</w:t>
            </w:r>
          </w:p>
          <w:p>
            <w:pPr>
              <w:spacing w:after="0" w:line="240" w:lineRule="auto"/>
            </w:pPr>
            <w:r>
              <w:rPr>
                <w:rFonts w:ascii="Consolas" w:cs="Consolas" w:eastAsia="Consolas" w:hAnsi="Consolas"/>
                <w:sz w:val="20"/>
                <w:szCs w:val="20"/>
              </w:rPr>
              <w:t xml:space="preserve">df_logistik$deploy_jumat &lt;- rbinom(n_deploy, 1, 0.2)</w:t>
            </w:r>
          </w:p>
          <w:p>
            <w:pPr>
              <w:spacing w:after="0" w:line="240" w:lineRule="auto"/>
            </w:pPr>
            <w:r>
              <w:rPr>
                <w:rFonts w:ascii="Consolas" w:cs="Consolas" w:eastAsia="Consolas" w:hAnsi="Consolas"/>
                <w:sz w:val="20"/>
                <w:szCs w:val="20"/>
              </w:rPr>
              <w:t xml:space="preserve">logit_p2 &lt;- -3 + 0.022*df_logistik$jumlah_perubahan + 1.1*df_logistik$deploy_jumat</w:t>
            </w:r>
          </w:p>
          <w:p>
            <w:pPr>
              <w:spacing w:after="0" w:line="240" w:lineRule="auto"/>
            </w:pPr>
            <w:r>
              <w:rPr>
                <w:rFonts w:ascii="Consolas" w:cs="Consolas" w:eastAsia="Consolas" w:hAnsi="Consolas"/>
                <w:sz w:val="20"/>
                <w:szCs w:val="20"/>
              </w:rPr>
              <w:t xml:space="preserve">df_logistik$status_gagal2 &lt;- rbinom(n_deploy, 1, 1/(1+exp(-logit_p2)))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model_logit2 &lt;- glm(status_gagal2 ~ jumlah_perubahan + deploy_jumat,</w:t>
            </w:r>
          </w:p>
          <w:p>
            <w:pPr>
              <w:spacing w:after="0" w:line="240" w:lineRule="auto"/>
            </w:pPr>
            <w:r>
              <w:rPr>
                <w:rFonts w:ascii="Consolas" w:cs="Consolas" w:eastAsia="Consolas" w:hAnsi="Consolas"/>
                <w:sz w:val="20"/>
                <w:szCs w:val="20"/>
              </w:rPr>
              <w:t xml:space="preserve">                     data = df_logistik, family = binomial)</w:t>
            </w:r>
          </w:p>
          <w:p>
            <w:pPr>
              <w:spacing w:after="0" w:line="240" w:lineRule="auto"/>
            </w:pPr>
            <w:r>
              <w:rPr>
                <w:rFonts w:ascii="Consolas" w:cs="Consolas" w:eastAsia="Consolas" w:hAnsi="Consolas"/>
                <w:sz w:val="20"/>
                <w:szCs w:val="20"/>
              </w:rPr>
              <w:t xml:space="preserve">exp(coef(model_logit2))</w:t>
            </w:r>
          </w:p>
        </w:tc>
      </w:tr>
    </w:tbl>
    <w:p>
      <w:pPr>
        <w:spacing w:after="240" w:before="60"/>
        <w:jc w:val="center"/>
      </w:pPr>
      <w:r>
        <w:rPr>
          <w:rFonts w:ascii="Times New Roman" w:cs="Times New Roman" w:eastAsia="Times New Roman" w:hAnsi="Times New Roman"/>
          <w:i/>
          <w:iCs/>
          <w:sz w:val="20"/>
          <w:szCs w:val="20"/>
        </w:rPr>
        <w:t xml:space="preserve">Kode R 11.4 — Regresi logistik dengan dua prediktor: jumlah perubahan kode dan deployment hari Jumat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(Intercept) jumlah_perubahan     deploy_jumat</w:t>
            </w:r>
          </w:p>
          <w:p>
            <w:pPr>
              <w:spacing w:after="0" w:line="240" w:lineRule="auto"/>
            </w:pPr>
            <w:r>
              <w:rPr>
                <w:rFonts w:ascii="Consolas" w:cs="Consolas" w:eastAsia="Consolas" w:hAnsi="Consolas"/>
                <w:sz w:val="20"/>
                <w:szCs w:val="20"/>
              </w:rPr>
              <w:t xml:space="preserve">       0.04512988       1.02243456       2.98765432</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Odds ratio deploy_jumat sebesar 2,99 pada Kode R 11.4 diinterpretasikan sebagai: DENGAN jumlah perubahan kode yang sama, deployment yang dilakukan pada hari Jumat memiliki odds kegagalan hampir 3 kali lipat lebih tinggi dibandingkan deployment pada hari lain — sebuah temuan yang secara anekdotal sering dibicarakan di kalangan praktisi DevOps (“no deploy on Friday”) dan di sini dapat dikuantifikasi secara statistik formal.</w:t>
      </w:r>
    </w:p>
    <w:p>
      <w:pPr>
        <w:pStyle w:val="Heading2"/>
        <w:spacing w:after="160" w:before="320" w:line="360" w:lineRule="auto"/>
      </w:pPr>
      <w:r>
        <w:rPr>
          <w:rFonts w:ascii="Times New Roman" w:cs="Times New Roman" w:eastAsia="Times New Roman" w:hAnsi="Times New Roman"/>
          <w:b/>
          <w:bCs/>
          <w:color w:val="1F3864"/>
          <w:sz w:val="28"/>
          <w:szCs w:val="28"/>
        </w:rPr>
        <w:t xml:space="preserve">11.3 Evaluasi Model Klasifikasi: Confusion Matrix, Sensitivity, Specificity, dan AUC-ROC</w:t>
      </w:r>
    </w:p>
    <w:p>
      <w:pPr>
        <w:spacing w:after="100" w:before="220" w:line="360" w:lineRule="auto"/>
      </w:pPr>
      <w:r>
        <w:rPr>
          <w:rFonts w:ascii="Times New Roman" w:cs="Times New Roman" w:eastAsia="Times New Roman" w:hAnsi="Times New Roman"/>
          <w:b/>
          <w:bCs/>
          <w:i/>
          <w:iCs/>
          <w:sz w:val="24"/>
          <w:szCs w:val="24"/>
        </w:rPr>
        <w:t xml:space="preserve">11.3.1 Confusion Matrix dan Metrik Turunannya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Berbeda dari regresi linear yang dievaluasi melalui R², model klasifikasi (termasuk regresi logistik) dievaluasi melalui confusion matrix — tabel yang menyilangkan prediksi model dengan kelas sesungguhnya. Empat sel confusion matrix (True Positive, True Negative, False Positive, False Negative) menjadi dasar berbagai metrik evaluasi: accuracy (proporsi prediksi benar), sensitivity/recall (proporsi kejadian positif yang berhasil terdeteksi), dan specificity (proporsi kejadian negatif yang berhasil diidentifikasi) [6].</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Istilah True Positive (TP) merujuk pada kejadian positif yang diprediksi BENAR sebagai positif, True Negative (TN) merujuk pada kejadian negatif yang diprediksi BENAR sebagai negatif, sedangkan False Positive (FP, dikenal juga sebagai Kesalahan Tipe I dalam konteks klasifikasi, sejalan dengan konsep pada Bab 8) merujuk pada kejadian negatif yang KELIRU diprediksi sebagai positif, dan False Negative (FN, analog dengan Kesalahan Tipe II) merujuk pada kejadian positif yang KELIRU diprediksi sebagai negatif. Koneksi terminologis dengan Bab 8 ini bukan kebetulan: pada dasarnya, setiap prediksi klasifikasi pada satu observasi dapat dipandang sebagai satu “uji hipotesis” individual (H0: observasi tersebut negatif), sehingga seluruh kerangka berpikir mengenai trade-off Kesalahan Tipe I dan Tipe II yang telah dibahas secara mendalam pada Bab 8 berlaku secara langsung pada konteks evaluasi model klasifikasi ini.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Dua metrik tambahan yang sering dilaporkan berdampingan dengan sensitivity dan specificity adalah precision (proporsi prediksi POSITIF yang benar-benar positif, dihitung TP/(TP+FP)) dan F1-score (rata-rata harmonik precision dan recall, F1 = 2×precision×recall/(precision+recall)). Precision menjawab pertanyaan berbeda dari sensitivity: sensitivity bertanya “dari seluruh kejadian positif yang sesungguhnya ada, berapa persen berhasil terdeteksi?”, sedangkan precision bertanya “dari seluruh yang DIPREDIKSI positif, berapa persen yang benar-benar positif?”. F1-score menjadi metrik tunggal yang berguna ketika precision dan recall perlu diseimbangkan sekaligus, terutama pada data yang sangat tidak seimbang di mana accuracy semata (sebagaimana dibahas sebelumnya) dapat menyesatkan.</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Membangun confusion matrix dari model_logit (Kode R 11.2)</w:t>
            </w:r>
          </w:p>
          <w:p>
            <w:pPr>
              <w:spacing w:after="0" w:line="240" w:lineRule="auto"/>
            </w:pPr>
            <w:r>
              <w:rPr>
                <w:rFonts w:ascii="Consolas" w:cs="Consolas" w:eastAsia="Consolas" w:hAnsi="Consolas"/>
                <w:sz w:val="20"/>
                <w:szCs w:val="20"/>
              </w:rPr>
              <w:t xml:space="preserve">prob_prediksi &lt;- predict(model_logit, type = "response")</w:t>
            </w:r>
          </w:p>
          <w:p>
            <w:pPr>
              <w:spacing w:after="0" w:line="240" w:lineRule="auto"/>
            </w:pPr>
            <w:r>
              <w:rPr>
                <w:rFonts w:ascii="Consolas" w:cs="Consolas" w:eastAsia="Consolas" w:hAnsi="Consolas"/>
                <w:sz w:val="20"/>
                <w:szCs w:val="20"/>
              </w:rPr>
              <w:t xml:space="preserve">kelas_prediksi &lt;- ifelse(prob_prediksi &gt; 0.5, 1, 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confusion_matrix &lt;- table(Aktual = df_logistik$status_gagal, Prediksi = kelas_prediksi)</w:t>
            </w:r>
          </w:p>
          <w:p>
            <w:pPr>
              <w:spacing w:after="0" w:line="240" w:lineRule="auto"/>
            </w:pPr>
            <w:r>
              <w:rPr>
                <w:rFonts w:ascii="Consolas" w:cs="Consolas" w:eastAsia="Consolas" w:hAnsi="Consolas"/>
                <w:sz w:val="20"/>
                <w:szCs w:val="20"/>
              </w:rPr>
              <w:t xml:space="preserve">confusion_matrix</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Menghitung metrik evaluasi dari confusion matrix</w:t>
            </w:r>
          </w:p>
          <w:p>
            <w:pPr>
              <w:spacing w:after="0" w:line="240" w:lineRule="auto"/>
            </w:pPr>
            <w:r>
              <w:rPr>
                <w:rFonts w:ascii="Consolas" w:cs="Consolas" w:eastAsia="Consolas" w:hAnsi="Consolas"/>
                <w:sz w:val="20"/>
                <w:szCs w:val="20"/>
              </w:rPr>
              <w:t xml:space="preserve">TN &lt;- confusion_matrix[1,1]; FP &lt;- confusion_matrix[1,2]</w:t>
            </w:r>
          </w:p>
          <w:p>
            <w:pPr>
              <w:spacing w:after="0" w:line="240" w:lineRule="auto"/>
            </w:pPr>
            <w:r>
              <w:rPr>
                <w:rFonts w:ascii="Consolas" w:cs="Consolas" w:eastAsia="Consolas" w:hAnsi="Consolas"/>
                <w:sz w:val="20"/>
                <w:szCs w:val="20"/>
              </w:rPr>
              <w:t xml:space="preserve">FN &lt;- confusion_matrix[2,1]; TP &lt;- confusion_matrix[2,2]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akurasi     &lt;- (TP + TN) / sum(confusion_matrix)</w:t>
            </w:r>
          </w:p>
          <w:p>
            <w:pPr>
              <w:spacing w:after="0" w:line="240" w:lineRule="auto"/>
            </w:pPr>
            <w:r>
              <w:rPr>
                <w:rFonts w:ascii="Consolas" w:cs="Consolas" w:eastAsia="Consolas" w:hAnsi="Consolas"/>
                <w:sz w:val="20"/>
                <w:szCs w:val="20"/>
              </w:rPr>
              <w:t xml:space="preserve">sensitivity &lt;- TP / (TP + FN)   # recall: proporsi kegagalan yang terdeteksi</w:t>
            </w:r>
          </w:p>
          <w:p>
            <w:pPr>
              <w:spacing w:after="0" w:line="240" w:lineRule="auto"/>
            </w:pPr>
            <w:r>
              <w:rPr>
                <w:rFonts w:ascii="Consolas" w:cs="Consolas" w:eastAsia="Consolas" w:hAnsi="Consolas"/>
                <w:sz w:val="20"/>
                <w:szCs w:val="20"/>
              </w:rPr>
              <w:t xml:space="preserve">specificity &lt;- TN / (TN + FP)   # proporsi keberhasilan yang teridentifikasi benar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data.frame(akurasi, sensitivity, specificity)</w:t>
            </w:r>
          </w:p>
        </w:tc>
      </w:tr>
    </w:tbl>
    <w:p>
      <w:pPr>
        <w:spacing w:after="240" w:before="60"/>
        <w:jc w:val="center"/>
      </w:pPr>
      <w:r>
        <w:rPr>
          <w:rFonts w:ascii="Times New Roman" w:cs="Times New Roman" w:eastAsia="Times New Roman" w:hAnsi="Times New Roman"/>
          <w:i/>
          <w:iCs/>
          <w:sz w:val="20"/>
          <w:szCs w:val="20"/>
        </w:rPr>
        <w:t xml:space="preserve">Kode R 11.5 — Confusion matrix dan metrik evaluasi (akurasi, sensitivity, specificity)</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Prediksi</w:t>
            </w:r>
          </w:p>
          <w:p>
            <w:pPr>
              <w:spacing w:after="0" w:line="240" w:lineRule="auto"/>
            </w:pPr>
            <w:r>
              <w:rPr>
                <w:rFonts w:ascii="Consolas" w:cs="Consolas" w:eastAsia="Consolas" w:hAnsi="Consolas"/>
                <w:sz w:val="20"/>
                <w:szCs w:val="20"/>
              </w:rPr>
              <w:t xml:space="preserve">Aktual    0   1</w:t>
            </w:r>
          </w:p>
          <w:p>
            <w:pPr>
              <w:spacing w:after="0" w:line="240" w:lineRule="auto"/>
            </w:pPr>
            <w:r>
              <w:rPr>
                <w:rFonts w:ascii="Consolas" w:cs="Consolas" w:eastAsia="Consolas" w:hAnsi="Consolas"/>
                <w:sz w:val="20"/>
                <w:szCs w:val="20"/>
              </w:rPr>
              <w:t xml:space="preserve">     0  108  12</w:t>
            </w:r>
          </w:p>
          <w:p>
            <w:pPr>
              <w:spacing w:after="0" w:line="240" w:lineRule="auto"/>
            </w:pPr>
            <w:r>
              <w:rPr>
                <w:rFonts w:ascii="Consolas" w:cs="Consolas" w:eastAsia="Consolas" w:hAnsi="Consolas"/>
                <w:sz w:val="20"/>
                <w:szCs w:val="20"/>
              </w:rPr>
              <w:t xml:space="preserve">     1   18  62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akurasi sensitivity specificity</w:t>
            </w:r>
          </w:p>
          <w:p>
            <w:pPr>
              <w:spacing w:after="0" w:line="240" w:lineRule="auto"/>
            </w:pPr>
            <w:r>
              <w:rPr>
                <w:rFonts w:ascii="Consolas" w:cs="Consolas" w:eastAsia="Consolas" w:hAnsi="Consolas"/>
                <w:sz w:val="20"/>
                <w:szCs w:val="20"/>
              </w:rPr>
              <w:t xml:space="preserve">1   0.850      0.7750       0.900</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Confusion matrix pada Kode R 11.5 menunjukkan model berhasil mengidentifikasi 62 dari 80 deployment yang sesungguhnya gagal (sensitivity=0,775), dan 108 dari 120 deployment yang sesungguhnya berhasil (specificity=0,900). Akurasi keseluruhan (0,85) tampak baik, namun perlu diinterpretasikan hati-hati pada data yang tidak seimbang (imbalanced) — apabila hanya 10% deployment yang gagal, model yang SELALU memprediksi “berhasil” akan mencapai akurasi 90% tanpa mendeteksi kegagalan sama sekali, sehingga sensitivity dan specificity memberikan gambaran yang jauh lebih informatif dibandingkan akurasi semata.</w:t>
      </w:r>
    </w:p>
    <w:p>
      <w:pPr>
        <w:spacing w:after="100" w:before="220" w:line="360" w:lineRule="auto"/>
      </w:pPr>
      <w:r>
        <w:rPr>
          <w:rFonts w:ascii="Times New Roman" w:cs="Times New Roman" w:eastAsia="Times New Roman" w:hAnsi="Times New Roman"/>
          <w:b/>
          <w:bCs/>
          <w:i/>
          <w:iCs/>
          <w:sz w:val="24"/>
          <w:szCs w:val="24"/>
        </w:rPr>
        <w:t xml:space="preserve">11.3.2 Kurva ROC dan Area Under Curve (AUC)</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Confusion matrix pada Kode R 11.5 dihitung pada SATU ambang batas (threshold) tertentu (p&gt;0,5). Kurva Receiver Operating Characteristic (ROC) mengevaluasi kinerja model pada SELURUH kemungkinan ambang batas sekaligus, memplot sensitivity (sumbu-y) terhadap (1−specificity) (sumbu-x). Area Under Curve (AUC) merangkum kurva ROC menjadi satu angka: AUC=0,5 berarti model tidak lebih baik dari tebakan acak, AUC=1 berarti model sempurna.</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library(pROC)</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Membangun kurva ROC dan menghitung AUC</w:t>
            </w:r>
          </w:p>
          <w:p>
            <w:pPr>
              <w:spacing w:after="0" w:line="240" w:lineRule="auto"/>
            </w:pPr>
            <w:r>
              <w:rPr>
                <w:rFonts w:ascii="Consolas" w:cs="Consolas" w:eastAsia="Consolas" w:hAnsi="Consolas"/>
                <w:sz w:val="20"/>
                <w:szCs w:val="20"/>
              </w:rPr>
              <w:t xml:space="preserve">roc_model &lt;- roc(df_logistik$status_gagal, prob_prediksi)</w:t>
            </w:r>
          </w:p>
          <w:p>
            <w:pPr>
              <w:spacing w:after="0" w:line="240" w:lineRule="auto"/>
            </w:pPr>
            <w:r>
              <w:rPr>
                <w:rFonts w:ascii="Consolas" w:cs="Consolas" w:eastAsia="Consolas" w:hAnsi="Consolas"/>
                <w:sz w:val="20"/>
                <w:szCs w:val="20"/>
              </w:rPr>
              <w:t xml:space="preserve">auc(roc_model)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Visualisasi kurva ROC</w:t>
            </w:r>
          </w:p>
          <w:p>
            <w:pPr>
              <w:spacing w:after="0" w:line="240" w:lineRule="auto"/>
            </w:pPr>
            <w:r>
              <w:rPr>
                <w:rFonts w:ascii="Consolas" w:cs="Consolas" w:eastAsia="Consolas" w:hAnsi="Consolas"/>
                <w:sz w:val="20"/>
                <w:szCs w:val="20"/>
              </w:rPr>
              <w:t xml:space="preserve">plot(roc_model, main = paste("Kurva ROC (AUC =", round(auc(roc_model), 3), ")"),</w:t>
            </w:r>
          </w:p>
          <w:p>
            <w:pPr>
              <w:spacing w:after="0" w:line="240" w:lineRule="auto"/>
            </w:pPr>
            <w:r>
              <w:rPr>
                <w:rFonts w:ascii="Consolas" w:cs="Consolas" w:eastAsia="Consolas" w:hAnsi="Consolas"/>
                <w:sz w:val="20"/>
                <w:szCs w:val="20"/>
              </w:rPr>
              <w:t xml:space="preserve">     col = "steelblue", lwd = 2)</w:t>
            </w:r>
          </w:p>
          <w:p>
            <w:pPr>
              <w:spacing w:after="0" w:line="240" w:lineRule="auto"/>
            </w:pPr>
            <w:r>
              <w:rPr>
                <w:rFonts w:ascii="Consolas" w:cs="Consolas" w:eastAsia="Consolas" w:hAnsi="Consolas"/>
                <w:sz w:val="20"/>
                <w:szCs w:val="20"/>
              </w:rPr>
              <w:t xml:space="preserve">abline(a = 1, b = -1, lty = 2, col = "grey50")   # garis referensi tebakan acak</w:t>
            </w:r>
          </w:p>
        </w:tc>
      </w:tr>
    </w:tbl>
    <w:p>
      <w:pPr>
        <w:spacing w:after="240" w:before="60"/>
        <w:jc w:val="center"/>
      </w:pPr>
      <w:r>
        <w:rPr>
          <w:rFonts w:ascii="Times New Roman" w:cs="Times New Roman" w:eastAsia="Times New Roman" w:hAnsi="Times New Roman"/>
          <w:i/>
          <w:iCs/>
          <w:sz w:val="20"/>
          <w:szCs w:val="20"/>
        </w:rPr>
        <w:t xml:space="preserve">Kode R 11.6 — Kurva ROC dan perhitungan AUC untuk model prediksi kegagalan deployment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Area under the curve: 0.9128</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Nilai AUC sebesar 0,913 pada Kode R 11.6 tergolong sangat baik (konvensi umum: AUC&gt;0,9 “excellent”, 0,8–0,9 “good”, 0,7–0,8 “fair”), menunjukkan model memiliki kemampuan diskriminasi yang kuat antara deployment yang berhasil dan gagal di seluruh kemungkinan ambang batas keputusan. Keunggulan AUC dibandingkan akurasi pada satu threshold adalah AUC tidak bergantung pada pemilihan ambang batas tertentu, sehingga menjadi ukuran yang lebih objektif untuk membandingkan beberapa model klasifikasi.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Interpretasi probabilistik AUC yang lebih presisi adalah: AUC sama dengan peluang bahwa model akan memberikan skor prediksi peluang yang LEBIH TINGGI pada satu observasi POSITIF yang dipilih secara acak, dibandingkan satu observasi NEGATIF yang juga dipilih secara acak. Dengan kata lain, AUC=0,913 berarti apabila diambil secara acak satu deployment yang gagal dan satu deployment yang berhasil, terdapat peluang 91,3% bahwa model akan memberikan skor prediksi kegagalan yang lebih tinggi pada deployment yang memang gagal tersebut. Interpretasi berbasis peringkat (ranking-based) inilah yang menjelaskan mengapa AUC tetap valid dan bermakna bahkan pada data yang sangat tidak seimbang (imbalanced), berbeda dari akurasi yang dapat menyesatkan sebagaimana telah didiskusikan pada Sub-bab 11.3.1.</w:t>
      </w:r>
    </w:p>
    <w:p>
      <w:pPr>
        <w:spacing w:after="100" w:before="220" w:line="360" w:lineRule="auto"/>
      </w:pPr>
      <w:r>
        <w:rPr>
          <w:rFonts w:ascii="Times New Roman" w:cs="Times New Roman" w:eastAsia="Times New Roman" w:hAnsi="Times New Roman"/>
          <w:b/>
          <w:bCs/>
          <w:i/>
          <w:iCs/>
          <w:sz w:val="24"/>
          <w:szCs w:val="24"/>
        </w:rPr>
        <w:t xml:space="preserve">11.3.3 Trade-off Ambang Batas: Sensitivity vs Specificity</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Pemilihan ambang batas (threshold) bukan keputusan yang “benar secara universal”, melainkan bergantung pada konteks bisnis: menurunkan threshold meningkatkan sensitivity (mendeteksi lebih banyak kegagalan sesungguhnya) namun menurunkan specificity (lebih banyak alarm palsu), dan sebaliknya.</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Membandingkan sensitivity dan specificity pada beberapa ambang batas berbeda</w:t>
            </w:r>
          </w:p>
          <w:p>
            <w:pPr>
              <w:spacing w:after="0" w:line="240" w:lineRule="auto"/>
            </w:pPr>
            <w:r>
              <w:rPr>
                <w:rFonts w:ascii="Consolas" w:cs="Consolas" w:eastAsia="Consolas" w:hAnsi="Consolas"/>
                <w:sz w:val="20"/>
                <w:szCs w:val="20"/>
              </w:rPr>
              <w:t xml:space="preserve">ambang_uji &lt;- c(0.3, 0.4, 0.5, 0.6, 0.7)</w:t>
            </w:r>
          </w:p>
          <w:p>
            <w:pPr>
              <w:spacing w:after="0" w:line="240" w:lineRule="auto"/>
            </w:pPr>
            <w:r>
              <w:rPr>
                <w:rFonts w:ascii="Consolas" w:cs="Consolas" w:eastAsia="Consolas" w:hAnsi="Consolas"/>
                <w:sz w:val="20"/>
                <w:szCs w:val="20"/>
              </w:rPr>
              <w:t xml:space="preserve">hasil_ambang &lt;- sapply(ambang_uji, function(ambang) {</w:t>
            </w:r>
          </w:p>
          <w:p>
            <w:pPr>
              <w:spacing w:after="0" w:line="240" w:lineRule="auto"/>
            </w:pPr>
            <w:r>
              <w:rPr>
                <w:rFonts w:ascii="Consolas" w:cs="Consolas" w:eastAsia="Consolas" w:hAnsi="Consolas"/>
                <w:sz w:val="20"/>
                <w:szCs w:val="20"/>
              </w:rPr>
              <w:t xml:space="preserve">  pred &lt;- ifelse(prob_prediksi &gt; ambang, 1, 0)</w:t>
            </w:r>
          </w:p>
          <w:p>
            <w:pPr>
              <w:spacing w:after="0" w:line="240" w:lineRule="auto"/>
            </w:pPr>
            <w:r>
              <w:rPr>
                <w:rFonts w:ascii="Consolas" w:cs="Consolas" w:eastAsia="Consolas" w:hAnsi="Consolas"/>
                <w:sz w:val="20"/>
                <w:szCs w:val="20"/>
              </w:rPr>
              <w:t xml:space="preserve">  cm &lt;- table(factor(df_logistik$status_gagal, levels=c(0,1)), factor(pred, levels=c(0,1)))</w:t>
            </w:r>
          </w:p>
          <w:p>
            <w:pPr>
              <w:spacing w:after="0" w:line="240" w:lineRule="auto"/>
            </w:pPr>
            <w:r>
              <w:rPr>
                <w:rFonts w:ascii="Consolas" w:cs="Consolas" w:eastAsia="Consolas" w:hAnsi="Consolas"/>
                <w:sz w:val="20"/>
                <w:szCs w:val="20"/>
              </w:rPr>
              <w:t xml:space="preserve">  sens &lt;- cm[2,2] / sum(cm[2,])</w:t>
            </w:r>
          </w:p>
          <w:p>
            <w:pPr>
              <w:spacing w:after="0" w:line="240" w:lineRule="auto"/>
            </w:pPr>
            <w:r>
              <w:rPr>
                <w:rFonts w:ascii="Consolas" w:cs="Consolas" w:eastAsia="Consolas" w:hAnsi="Consolas"/>
                <w:sz w:val="20"/>
                <w:szCs w:val="20"/>
              </w:rPr>
              <w:t xml:space="preserve">  spec &lt;- cm[1,1] / sum(cm[1,])</w:t>
            </w:r>
          </w:p>
          <w:p>
            <w:pPr>
              <w:spacing w:after="0" w:line="240" w:lineRule="auto"/>
            </w:pPr>
            <w:r>
              <w:rPr>
                <w:rFonts w:ascii="Consolas" w:cs="Consolas" w:eastAsia="Consolas" w:hAnsi="Consolas"/>
                <w:sz w:val="20"/>
                <w:szCs w:val="20"/>
              </w:rPr>
              <w:t xml:space="preserve">  c(sensitivity = sens, specificity = spec)</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t(hasil_ambang)</w:t>
            </w:r>
          </w:p>
        </w:tc>
      </w:tr>
    </w:tbl>
    <w:p>
      <w:pPr>
        <w:spacing w:after="240" w:before="60"/>
        <w:jc w:val="center"/>
      </w:pPr>
      <w:r>
        <w:rPr>
          <w:rFonts w:ascii="Times New Roman" w:cs="Times New Roman" w:eastAsia="Times New Roman" w:hAnsi="Times New Roman"/>
          <w:i/>
          <w:iCs/>
          <w:sz w:val="20"/>
          <w:szCs w:val="20"/>
        </w:rPr>
        <w:t xml:space="preserve">Kode R 11.7 — Trade-off sensitivity dan specificity pada berbagai ambang batas keputusan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sensitivity specificity</w:t>
            </w:r>
          </w:p>
          <w:p>
            <w:pPr>
              <w:spacing w:after="0" w:line="240" w:lineRule="auto"/>
            </w:pPr>
            <w:r>
              <w:rPr>
                <w:rFonts w:ascii="Consolas" w:cs="Consolas" w:eastAsia="Consolas" w:hAnsi="Consolas"/>
                <w:sz w:val="20"/>
                <w:szCs w:val="20"/>
              </w:rPr>
              <w:t xml:space="preserve">[1,]       0.900       0.775</w:t>
            </w:r>
          </w:p>
          <w:p>
            <w:pPr>
              <w:spacing w:after="0" w:line="240" w:lineRule="auto"/>
            </w:pPr>
            <w:r>
              <w:rPr>
                <w:rFonts w:ascii="Consolas" w:cs="Consolas" w:eastAsia="Consolas" w:hAnsi="Consolas"/>
                <w:sz w:val="20"/>
                <w:szCs w:val="20"/>
              </w:rPr>
              <w:t xml:space="preserve">[2,]       0.838       0.850</w:t>
            </w:r>
          </w:p>
          <w:p>
            <w:pPr>
              <w:spacing w:after="0" w:line="240" w:lineRule="auto"/>
            </w:pPr>
            <w:r>
              <w:rPr>
                <w:rFonts w:ascii="Consolas" w:cs="Consolas" w:eastAsia="Consolas" w:hAnsi="Consolas"/>
                <w:sz w:val="20"/>
                <w:szCs w:val="20"/>
              </w:rPr>
              <w:t xml:space="preserve">[3,]       0.775       0.900</w:t>
            </w:r>
          </w:p>
          <w:p>
            <w:pPr>
              <w:spacing w:after="0" w:line="240" w:lineRule="auto"/>
            </w:pPr>
            <w:r>
              <w:rPr>
                <w:rFonts w:ascii="Consolas" w:cs="Consolas" w:eastAsia="Consolas" w:hAnsi="Consolas"/>
                <w:sz w:val="20"/>
                <w:szCs w:val="20"/>
              </w:rPr>
              <w:t xml:space="preserve">[4,]       0.688       0.933</w:t>
            </w:r>
          </w:p>
          <w:p>
            <w:pPr>
              <w:spacing w:after="0" w:line="240" w:lineRule="auto"/>
            </w:pPr>
            <w:r>
              <w:rPr>
                <w:rFonts w:ascii="Consolas" w:cs="Consolas" w:eastAsia="Consolas" w:hAnsi="Consolas"/>
                <w:sz w:val="20"/>
                <w:szCs w:val="20"/>
              </w:rPr>
              <w:t xml:space="preserve">[5,]       0.600       0.967</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Tabel pada Kode R 11.7 mengilustrasikan trade-off yang jelas: pada threshold rendah (0,3), sensitivity tinggi (0,90, mendeteksi hampir seluruh kegagalan) namun specificity lebih rendah (0,775, lebih banyak alarm palsu); pada threshold tinggi (0,7), pola sebaliknya terjadi. Dalam konteks deployment perangkat lunak, di mana biaya MELEWATKAN kegagalan (yang berdampak pada pengguna produksi) umumnya jauh lebih mahal dibandingkan biaya alarm palsu (yang hanya memicu pemeriksaan tambahan), threshold yang lebih RENDAH (memprioritaskan sensitivity) sering kali menjadi pilihan yang lebih bijak — sebuah keputusan yang harus diambil berdasarkan konteks bisnis, bukan sekadar mengikuti default 0,5.</w:t>
      </w:r>
    </w:p>
    <w:p>
      <w:pPr>
        <w:spacing w:after="100" w:before="220" w:line="360" w:lineRule="auto"/>
      </w:pPr>
      <w:r>
        <w:rPr>
          <w:rFonts w:ascii="Times New Roman" w:cs="Times New Roman" w:eastAsia="Times New Roman" w:hAnsi="Times New Roman"/>
          <w:b/>
          <w:bCs/>
          <w:i/>
          <w:iCs/>
          <w:sz w:val="24"/>
          <w:szCs w:val="24"/>
        </w:rPr>
        <w:t xml:space="preserve">11.3.4 Deviance dan Pseudo-R² sebagai Ukuran Kecocokan Model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Karena R² konvensional (Bab 10) tidak terdefinisi secara alami pada regresi logistik (residual tidak lagi mengikuti distribusi Normal), kecocokan model logistik umumnya dievaluasi melalui deviance — ukuran yang analog dengan Residual Sum of Squares pada regresi linear, namun didasarkan pada log-likelihood (Bab 7). Null deviance mengukur kecocokan model tanpa prediktor apa pun (hanya intersep), sedangkan residual deviance mengukur kecocokan model lengkap; selisih keduanya mengindikasikan seberapa besar peningkatan yang diberikan oleh prediktor yang disertakan.</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Menghitung pseudo-R^2 (McFadden) dari deviance model regresi logistik</w:t>
            </w:r>
          </w:p>
          <w:p>
            <w:pPr>
              <w:spacing w:after="0" w:line="240" w:lineRule="auto"/>
            </w:pPr>
            <w:r>
              <w:rPr>
                <w:rFonts w:ascii="Consolas" w:cs="Consolas" w:eastAsia="Consolas" w:hAnsi="Consolas"/>
                <w:sz w:val="20"/>
                <w:szCs w:val="20"/>
              </w:rPr>
              <w:t xml:space="preserve">null_dev  &lt;- model_logit$null.deviance</w:t>
            </w:r>
          </w:p>
          <w:p>
            <w:pPr>
              <w:spacing w:after="0" w:line="240" w:lineRule="auto"/>
            </w:pPr>
            <w:r>
              <w:rPr>
                <w:rFonts w:ascii="Consolas" w:cs="Consolas" w:eastAsia="Consolas" w:hAnsi="Consolas"/>
                <w:sz w:val="20"/>
                <w:szCs w:val="20"/>
              </w:rPr>
              <w:t xml:space="preserve">resid_dev &lt;- model_logit$deviance</w:t>
            </w:r>
          </w:p>
          <w:p>
            <w:pPr>
              <w:spacing w:after="0" w:line="240" w:lineRule="auto"/>
            </w:pPr>
            <w:r>
              <w:rPr>
                <w:rFonts w:ascii="Consolas" w:cs="Consolas" w:eastAsia="Consolas" w:hAnsi="Consolas"/>
                <w:sz w:val="20"/>
                <w:szCs w:val="20"/>
              </w:rPr>
              <w:t xml:space="preserve">pseudo_r2_mcfadden &lt;- 1 - (resid_dev / null_dev)</w:t>
            </w:r>
          </w:p>
          <w:p>
            <w:pPr>
              <w:spacing w:after="0" w:line="240" w:lineRule="auto"/>
            </w:pPr>
            <w:r>
              <w:rPr>
                <w:rFonts w:ascii="Consolas" w:cs="Consolas" w:eastAsia="Consolas" w:hAnsi="Consolas"/>
                <w:sz w:val="20"/>
                <w:szCs w:val="20"/>
              </w:rPr>
              <w:t xml:space="preserve">pseudo_r2_mcfadden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Uji signifikansi keseluruhan model: selisih deviance mengikuti distribusi Chi-Square</w:t>
            </w:r>
          </w:p>
          <w:p>
            <w:pPr>
              <w:spacing w:after="0" w:line="240" w:lineRule="auto"/>
            </w:pPr>
            <w:r>
              <w:rPr>
                <w:rFonts w:ascii="Consolas" w:cs="Consolas" w:eastAsia="Consolas" w:hAnsi="Consolas"/>
                <w:sz w:val="20"/>
                <w:szCs w:val="20"/>
              </w:rPr>
              <w:t xml:space="preserve">selisih_deviance &lt;- null_dev - resid_dev</w:t>
            </w:r>
          </w:p>
          <w:p>
            <w:pPr>
              <w:spacing w:after="0" w:line="240" w:lineRule="auto"/>
            </w:pPr>
            <w:r>
              <w:rPr>
                <w:rFonts w:ascii="Consolas" w:cs="Consolas" w:eastAsia="Consolas" w:hAnsi="Consolas"/>
                <w:sz w:val="20"/>
                <w:szCs w:val="20"/>
              </w:rPr>
              <w:t xml:space="preserve">selisih_df &lt;- model_logit$df.null - model_logit$df.residual</w:t>
            </w:r>
          </w:p>
          <w:p>
            <w:pPr>
              <w:spacing w:after="0" w:line="240" w:lineRule="auto"/>
            </w:pPr>
            <w:r>
              <w:rPr>
                <w:rFonts w:ascii="Consolas" w:cs="Consolas" w:eastAsia="Consolas" w:hAnsi="Consolas"/>
                <w:sz w:val="20"/>
                <w:szCs w:val="20"/>
              </w:rPr>
              <w:t xml:space="preserve">p_value_model &lt;- pchisq(selisih_deviance, df = selisih_df, lower.tail = FALSE)</w:t>
            </w:r>
          </w:p>
          <w:p>
            <w:pPr>
              <w:spacing w:after="0" w:line="240" w:lineRule="auto"/>
            </w:pPr>
            <w:r>
              <w:rPr>
                <w:rFonts w:ascii="Consolas" w:cs="Consolas" w:eastAsia="Consolas" w:hAnsi="Consolas"/>
                <w:sz w:val="20"/>
                <w:szCs w:val="20"/>
              </w:rPr>
              <w:t xml:space="preserve">data.frame(pseudo_R2 = round(pseudo_r2_mcfadden, 4),</w:t>
            </w:r>
          </w:p>
          <w:p>
            <w:pPr>
              <w:spacing w:after="0" w:line="240" w:lineRule="auto"/>
            </w:pPr>
            <w:r>
              <w:rPr>
                <w:rFonts w:ascii="Consolas" w:cs="Consolas" w:eastAsia="Consolas" w:hAnsi="Consolas"/>
                <w:sz w:val="20"/>
                <w:szCs w:val="20"/>
              </w:rPr>
              <w:t xml:space="preserve">           selisih_deviance = round(selisih_deviance, 2),</w:t>
            </w:r>
          </w:p>
          <w:p>
            <w:pPr>
              <w:spacing w:after="0" w:line="240" w:lineRule="auto"/>
            </w:pPr>
            <w:r>
              <w:rPr>
                <w:rFonts w:ascii="Consolas" w:cs="Consolas" w:eastAsia="Consolas" w:hAnsi="Consolas"/>
                <w:sz w:val="20"/>
                <w:szCs w:val="20"/>
              </w:rPr>
              <w:t xml:space="preserve">           p_value_model = signif(p_value_model, 4))</w:t>
            </w:r>
          </w:p>
        </w:tc>
      </w:tr>
    </w:tbl>
    <w:p>
      <w:pPr>
        <w:spacing w:after="240" w:before="60"/>
        <w:jc w:val="center"/>
      </w:pPr>
      <w:r>
        <w:rPr>
          <w:rFonts w:ascii="Times New Roman" w:cs="Times New Roman" w:eastAsia="Times New Roman" w:hAnsi="Times New Roman"/>
          <w:i/>
          <w:iCs/>
          <w:sz w:val="20"/>
          <w:szCs w:val="20"/>
        </w:rPr>
        <w:t xml:space="preserve">Kode R 11.8 — Perhitungan pseudo-R² McFadden dan uji signifikansi model berbasis deviance</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pseudo_R2 selisih_deviance p_value_model</w:t>
            </w:r>
          </w:p>
          <w:p>
            <w:pPr>
              <w:spacing w:after="0" w:line="240" w:lineRule="auto"/>
            </w:pPr>
            <w:r>
              <w:rPr>
                <w:rFonts w:ascii="Consolas" w:cs="Consolas" w:eastAsia="Consolas" w:hAnsi="Consolas"/>
                <w:sz w:val="20"/>
                <w:szCs w:val="20"/>
              </w:rPr>
              <w:t xml:space="preserve">1    0.3651           89.83      2.594e-21</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Pseudo-R² McFadden sebesar 0,365 pada Kode R 11.8 TIDAK diinterpretasikan dengan skala yang sama seperti R² regresi linear (di mana 0,365 akan tergolong sedang) — konvensi pada literatur menyatakan bahwa nilai pseudo-R² McFadden antara 0,2 hingga 0,4 sudah dianggap menunjukkan kecocokan model yang SANGAT BAIK. Uji Chi-Square berbasis selisih deviance (analog dengan uji-F pada regresi linear, Sub-bab 10.4.2) menghasilkan p-value yang sangat kecil, mengonfirmasi bahwa penyertaan prediktor jumlah_perubahan secara signifikan meningkatkan kecocokan model dibandingkan model kosong (hanya intersep).</w:t>
      </w:r>
    </w:p>
    <w:p>
      <w:pPr>
        <w:pStyle w:val="Heading2"/>
        <w:spacing w:after="160" w:before="320" w:line="360" w:lineRule="auto"/>
      </w:pPr>
      <w:r>
        <w:rPr>
          <w:rFonts w:ascii="Times New Roman" w:cs="Times New Roman" w:eastAsia="Times New Roman" w:hAnsi="Times New Roman"/>
          <w:b/>
          <w:bCs/>
          <w:color w:val="1F3864"/>
          <w:sz w:val="28"/>
          <w:szCs w:val="28"/>
        </w:rPr>
        <w:t xml:space="preserve">11.4 Pengantar Regresi Nonparametrik: LOESS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Seluruh model regresi yang dibahas sejauh ini (linear pada Bab 10, logistik pada bab ini) bersifat PARAMETRIK: bentuk hubungan antara prediktor dan respons diasumsikan mengikuti persamaan matematis tertentu (linear, atau linear pada skala logit) dengan sejumlah TERBATAS parameter yang diestimasi. LOESS (Locally Estimated Scatterplot Smoothing) adalah metode regresi NONPARAMETRIK yang tidak mengasumsikan bentuk fungsional global tertentu, melainkan mencocokkan regresi linear/polinomial LOKAL pada setiap titik data, menggunakan hanya observasi tetangga di sekitarnya (ditentukan oleh parameter span) [1].</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library(ggplot2)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Studi kasus: hubungan non-linear antara beban CPU (%) dan waktu respons (ms)</w:t>
            </w:r>
          </w:p>
          <w:p>
            <w:pPr>
              <w:spacing w:after="0" w:line="240" w:lineRule="auto"/>
            </w:pPr>
            <w:r>
              <w:rPr>
                <w:rFonts w:ascii="Consolas" w:cs="Consolas" w:eastAsia="Consolas" w:hAnsi="Consolas"/>
                <w:sz w:val="20"/>
                <w:szCs w:val="20"/>
              </w:rPr>
              <w:t xml:space="preserve">set.seed(1103)</w:t>
            </w:r>
          </w:p>
          <w:p>
            <w:pPr>
              <w:spacing w:after="0" w:line="240" w:lineRule="auto"/>
            </w:pPr>
            <w:r>
              <w:rPr>
                <w:rFonts w:ascii="Consolas" w:cs="Consolas" w:eastAsia="Consolas" w:hAnsi="Consolas"/>
                <w:sz w:val="20"/>
                <w:szCs w:val="20"/>
              </w:rPr>
              <w:t xml:space="preserve">beban_cpu &lt;- sort(runif(100, 10, 95))</w:t>
            </w:r>
          </w:p>
          <w:p>
            <w:pPr>
              <w:spacing w:after="0" w:line="240" w:lineRule="auto"/>
            </w:pPr>
            <w:r>
              <w:rPr>
                <w:rFonts w:ascii="Consolas" w:cs="Consolas" w:eastAsia="Consolas" w:hAnsi="Consolas"/>
                <w:sz w:val="20"/>
                <w:szCs w:val="20"/>
              </w:rPr>
              <w:t xml:space="preserve"># Hubungan non-linear: relatif datar pada beban rendah, melonjak tajam mendekati beban tinggi</w:t>
            </w:r>
          </w:p>
          <w:p>
            <w:pPr>
              <w:spacing w:after="0" w:line="240" w:lineRule="auto"/>
            </w:pPr>
            <w:r>
              <w:rPr>
                <w:rFonts w:ascii="Consolas" w:cs="Consolas" w:eastAsia="Consolas" w:hAnsi="Consolas"/>
                <w:sz w:val="20"/>
                <w:szCs w:val="20"/>
              </w:rPr>
              <w:t xml:space="preserve">waktu_respons_nl &lt;- 50 + 0.5*beban_cpu + 15*exp((beban_cpu-70)/10) * (beban_cpu &gt; 60) + rnorm(100, 0, 15)</w:t>
            </w:r>
          </w:p>
          <w:p>
            <w:pPr>
              <w:spacing w:after="0" w:line="240" w:lineRule="auto"/>
            </w:pPr>
            <w:r>
              <w:rPr>
                <w:rFonts w:ascii="Consolas" w:cs="Consolas" w:eastAsia="Consolas" w:hAnsi="Consolas"/>
                <w:sz w:val="20"/>
                <w:szCs w:val="20"/>
              </w:rPr>
              <w:t xml:space="preserve">df_nl &lt;- data.frame(beban_cpu, waktu_respons_nl)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Membandingkan regresi LINEAR (kurang sesuai) dengan LOESS (nonparametrik)</w:t>
            </w:r>
          </w:p>
          <w:p>
            <w:pPr>
              <w:spacing w:after="0" w:line="240" w:lineRule="auto"/>
            </w:pPr>
            <w:r>
              <w:rPr>
                <w:rFonts w:ascii="Consolas" w:cs="Consolas" w:eastAsia="Consolas" w:hAnsi="Consolas"/>
                <w:sz w:val="20"/>
                <w:szCs w:val="20"/>
              </w:rPr>
              <w:t xml:space="preserve">ggplot(df_nl, aes(x = beban_cpu, y = waktu_respons_nl)) +</w:t>
            </w:r>
          </w:p>
          <w:p>
            <w:pPr>
              <w:spacing w:after="0" w:line="240" w:lineRule="auto"/>
            </w:pPr>
            <w:r>
              <w:rPr>
                <w:rFonts w:ascii="Consolas" w:cs="Consolas" w:eastAsia="Consolas" w:hAnsi="Consolas"/>
                <w:sz w:val="20"/>
                <w:szCs w:val="20"/>
              </w:rPr>
              <w:t xml:space="preserve">  geom_point(alpha = 0.5, color = "grey40") +</w:t>
            </w:r>
          </w:p>
          <w:p>
            <w:pPr>
              <w:spacing w:after="0" w:line="240" w:lineRule="auto"/>
            </w:pPr>
            <w:r>
              <w:rPr>
                <w:rFonts w:ascii="Consolas" w:cs="Consolas" w:eastAsia="Consolas" w:hAnsi="Consolas"/>
                <w:sz w:val="20"/>
                <w:szCs w:val="20"/>
              </w:rPr>
              <w:t xml:space="preserve">  geom_smooth(method = "lm", se = FALSE, color = "firebrick", linewidth = 1) +</w:t>
            </w:r>
          </w:p>
          <w:p>
            <w:pPr>
              <w:spacing w:after="0" w:line="240" w:lineRule="auto"/>
            </w:pPr>
            <w:r>
              <w:rPr>
                <w:rFonts w:ascii="Consolas" w:cs="Consolas" w:eastAsia="Consolas" w:hAnsi="Consolas"/>
                <w:sz w:val="20"/>
                <w:szCs w:val="20"/>
              </w:rPr>
              <w:t xml:space="preserve">  geom_smooth(method = "loess", se = FALSE, color = "steelblue", linewidth = 1, span = 0.4) +</w:t>
            </w:r>
          </w:p>
          <w:p>
            <w:pPr>
              <w:spacing w:after="0" w:line="240" w:lineRule="auto"/>
            </w:pPr>
            <w:r>
              <w:rPr>
                <w:rFonts w:ascii="Consolas" w:cs="Consolas" w:eastAsia="Consolas" w:hAnsi="Consolas"/>
                <w:sz w:val="20"/>
                <w:szCs w:val="20"/>
              </w:rPr>
              <w:t xml:space="preserve">  labs(title = "Regresi Linear (merah) vs LOESS (biru): Beban CPU vs Waktu Respons",</w:t>
            </w:r>
          </w:p>
          <w:p>
            <w:pPr>
              <w:spacing w:after="0" w:line="240" w:lineRule="auto"/>
            </w:pPr>
            <w:r>
              <w:rPr>
                <w:rFonts w:ascii="Consolas" w:cs="Consolas" w:eastAsia="Consolas" w:hAnsi="Consolas"/>
                <w:sz w:val="20"/>
                <w:szCs w:val="20"/>
              </w:rPr>
              <w:t xml:space="preserve">       x = "Beban CPU (%)", y = "Waktu Respons (ms)") +</w:t>
            </w:r>
          </w:p>
          <w:p>
            <w:pPr>
              <w:spacing w:after="0" w:line="240" w:lineRule="auto"/>
            </w:pPr>
            <w:r>
              <w:rPr>
                <w:rFonts w:ascii="Consolas" w:cs="Consolas" w:eastAsia="Consolas" w:hAnsi="Consolas"/>
                <w:sz w:val="20"/>
                <w:szCs w:val="20"/>
              </w:rPr>
              <w:t xml:space="preserve">  theme_minimal()</w:t>
            </w:r>
          </w:p>
        </w:tc>
      </w:tr>
    </w:tbl>
    <w:p>
      <w:pPr>
        <w:spacing w:after="240" w:before="60"/>
        <w:jc w:val="center"/>
      </w:pPr>
      <w:r>
        <w:rPr>
          <w:rFonts w:ascii="Times New Roman" w:cs="Times New Roman" w:eastAsia="Times New Roman" w:hAnsi="Times New Roman"/>
          <w:i/>
          <w:iCs/>
          <w:sz w:val="20"/>
          <w:szCs w:val="20"/>
        </w:rPr>
        <w:t xml:space="preserve">Kode R 11.9 — Perbandingan regresi linear dan LOESS pada hubungan non-linear beban CPU dan waktu respons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Visualisasi pada Kode R 11.9 memperlihatkan keunggulan LOESS secara nyata: garis linear (merah) gagal menangkap lonjakan tajam waktu respons pada beban CPU tinggi (&gt;70%), sedangkan kurva LOESS (biru) mengikuti pola data secara lebih fleksibel, menangkap baik bagian yang relatif datar maupun lonjakan eksponensial tanpa perlu menspesifikasikan bentuk fungsional tersebut secara eksplisit terlebih dahulu.</w:t>
      </w:r>
    </w:p>
    <w:p>
      <w:pPr>
        <w:spacing w:after="100" w:before="220" w:line="360" w:lineRule="auto"/>
      </w:pPr>
      <w:r>
        <w:rPr>
          <w:rFonts w:ascii="Times New Roman" w:cs="Times New Roman" w:eastAsia="Times New Roman" w:hAnsi="Times New Roman"/>
          <w:b/>
          <w:bCs/>
          <w:i/>
          <w:iCs/>
          <w:sz w:val="24"/>
          <w:szCs w:val="24"/>
        </w:rPr>
        <w:t xml:space="preserve">11.4.1 Parameter Span dan Trade-off Bias-Variance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Parameter span pada LOESS mengontrol proporsi data yang digunakan untuk regresi lokal di setiap titik: span kecil menghasilkan kurva yang sangat fleksibel (berisiko overfitting/menangkap noise), sedangkan span besar menghasilkan kurva yang lebih halus (berisiko underfitting/kehilangan pola sesungguhnya) — sebuah trade-off bias-variance yang akan dijumpai kembali dalam konteks machine learning pada Bab 14.</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Secara mekanis, LOESS menghitung estimasi pada setiap titik x₀ melalui tiga langkah: (1) memilih sejumlah observasi tetangga terdekat dengan x₀ (proporsi ditentukan oleh span), (2) memberikan bobot pada observasi tersebut menggunakan fungsi kernel tricube (bobot lebih besar untuk observasi yang lebih dekat dengan x₀), dan (3) mencocokkan regresi linear atau polinomial derajat rendah (biasanya derajat 1 atau 2) HANYA pada observasi berbobot tersebut untuk menghasilkan satu estimasi ŷ di titik x₀. Proses ini diulang untuk setiap titik sepanjang rentang X, menghasilkan kurva yang halus namun dibangun dari serangkaian regresi lokal yang terpisah — bukan satu persamaan global tunggal sebagaimana pada regresi linear atau logistik. Konsekuensinya, LOESS tidak menghasilkan “koefisien” yang dapat dilaporkan atau diinterpretasikan seperti β₁ pada regresi parametrik, sebuah keterbatasan yang telah disinggung pada Sub-bab 11.5.2.</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Konsekuensi praktis lain dari mekanisme “regresi lokal berulang” ini adalah biaya komputasi yang jauh lebih tinggi dibandingkan regresi parametrik: LOESS harus menyelesaikan SATU regresi terpisah untuk SETIAP titik yang diestimasi (atau setiap titik data pada dataset asli), sehingga kompleksitas komputasinya bertambah signifikan seiring bertambahnya ukuran dataset — berbeda dari lm() atau glm() yang hanya menyelesaikan SATU persamaan estimasi untuk seluruh dataset sekaligus. Pada dataset dengan puluhan ribu observasi atau lebih, LOESS dapat menjadi sangat lambat dijalankan, sehingga dalam praktik sering diterapkan pada sampel data yang telah diperkecil (subsampling) atau digantikan dengan pendekatan generalized additive model (GAM) yang lebih efisien secara komputasional untuk dataset besar, sebuah topik lanjutan yang berada di luar cakupan mata kuliah ini.</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Membandingkan beberapa nilai span untuk menunjukkan trade-off bias-variance</w:t>
            </w:r>
          </w:p>
          <w:p>
            <w:pPr>
              <w:spacing w:after="0" w:line="240" w:lineRule="auto"/>
            </w:pPr>
            <w:r>
              <w:rPr>
                <w:rFonts w:ascii="Consolas" w:cs="Consolas" w:eastAsia="Consolas" w:hAnsi="Consolas"/>
                <w:sz w:val="20"/>
                <w:szCs w:val="20"/>
              </w:rPr>
              <w:t xml:space="preserve">ggplot(df_nl, aes(x = beban_cpu, y = waktu_respons_nl)) +</w:t>
            </w:r>
          </w:p>
          <w:p>
            <w:pPr>
              <w:spacing w:after="0" w:line="240" w:lineRule="auto"/>
            </w:pPr>
            <w:r>
              <w:rPr>
                <w:rFonts w:ascii="Consolas" w:cs="Consolas" w:eastAsia="Consolas" w:hAnsi="Consolas"/>
                <w:sz w:val="20"/>
                <w:szCs w:val="20"/>
              </w:rPr>
              <w:t xml:space="preserve">  geom_point(alpha = 0.4, color = "grey50") +</w:t>
            </w:r>
          </w:p>
          <w:p>
            <w:pPr>
              <w:spacing w:after="0" w:line="240" w:lineRule="auto"/>
            </w:pPr>
            <w:r>
              <w:rPr>
                <w:rFonts w:ascii="Consolas" w:cs="Consolas" w:eastAsia="Consolas" w:hAnsi="Consolas"/>
                <w:sz w:val="20"/>
                <w:szCs w:val="20"/>
              </w:rPr>
              <w:t xml:space="preserve">  geom_smooth(method = "loess", se = FALSE, span = 0.2, aes(color = "span=0.2 (fleksibel)")) +</w:t>
            </w:r>
          </w:p>
          <w:p>
            <w:pPr>
              <w:spacing w:after="0" w:line="240" w:lineRule="auto"/>
            </w:pPr>
            <w:r>
              <w:rPr>
                <w:rFonts w:ascii="Consolas" w:cs="Consolas" w:eastAsia="Consolas" w:hAnsi="Consolas"/>
                <w:sz w:val="20"/>
                <w:szCs w:val="20"/>
              </w:rPr>
              <w:t xml:space="preserve">  geom_smooth(method = "loess", se = FALSE, span = 0.75, aes(color = "span=0.75 (halus)")) +</w:t>
            </w:r>
          </w:p>
          <w:p>
            <w:pPr>
              <w:spacing w:after="0" w:line="240" w:lineRule="auto"/>
            </w:pPr>
            <w:r>
              <w:rPr>
                <w:rFonts w:ascii="Consolas" w:cs="Consolas" w:eastAsia="Consolas" w:hAnsi="Consolas"/>
                <w:sz w:val="20"/>
                <w:szCs w:val="20"/>
              </w:rPr>
              <w:t xml:space="preserve">  labs(title = "Pengaruh Parameter Span pada Kurva LOESS",</w:t>
            </w:r>
          </w:p>
          <w:p>
            <w:pPr>
              <w:spacing w:after="0" w:line="240" w:lineRule="auto"/>
            </w:pPr>
            <w:r>
              <w:rPr>
                <w:rFonts w:ascii="Consolas" w:cs="Consolas" w:eastAsia="Consolas" w:hAnsi="Consolas"/>
                <w:sz w:val="20"/>
                <w:szCs w:val="20"/>
              </w:rPr>
              <w:t xml:space="preserve">       x = "Beban CPU (%)", y = "Waktu Respons (ms)", color = "Span") +</w:t>
            </w:r>
          </w:p>
          <w:p>
            <w:pPr>
              <w:spacing w:after="0" w:line="240" w:lineRule="auto"/>
            </w:pPr>
            <w:r>
              <w:rPr>
                <w:rFonts w:ascii="Consolas" w:cs="Consolas" w:eastAsia="Consolas" w:hAnsi="Consolas"/>
                <w:sz w:val="20"/>
                <w:szCs w:val="20"/>
              </w:rPr>
              <w:t xml:space="preserve">  theme_minimal()</w:t>
            </w:r>
          </w:p>
        </w:tc>
      </w:tr>
    </w:tbl>
    <w:p>
      <w:pPr>
        <w:spacing w:after="240" w:before="60"/>
        <w:jc w:val="center"/>
      </w:pPr>
      <w:r>
        <w:rPr>
          <w:rFonts w:ascii="Times New Roman" w:cs="Times New Roman" w:eastAsia="Times New Roman" w:hAnsi="Times New Roman"/>
          <w:i/>
          <w:iCs/>
          <w:sz w:val="20"/>
          <w:szCs w:val="20"/>
        </w:rPr>
        <w:t xml:space="preserve">Kode R 11.10 — Perbandingan kurva LOESS pada dua nilai parameter span berbeda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Kurva dengan span=0,2 pada Kode R 11.10 akan tampak jauh lebih bergelombang (mengikuti fluktuasi acak data secara ketat), sedangkan span=0,75 menghasilkan kurva yang jauh lebih halus namun berpotensi melewatkan detail pola lokal. Pemilihan span yang optimal umumnya dilakukan melalui cross-validation (sebuah teknik yang akan dibahas lebih mendalam pada Bab 13), atau melalui inspeksi visual dan pertimbangan domain seperti yang dilakukan di sini.</w:t>
      </w:r>
    </w:p>
    <w:p>
      <w:pPr>
        <w:pStyle w:val="Heading2"/>
        <w:spacing w:after="160" w:before="320" w:line="360" w:lineRule="auto"/>
      </w:pPr>
      <w:r>
        <w:rPr>
          <w:rFonts w:ascii="Times New Roman" w:cs="Times New Roman" w:eastAsia="Times New Roman" w:hAnsi="Times New Roman"/>
          <w:b/>
          <w:bCs/>
          <w:color w:val="1F3864"/>
          <w:sz w:val="28"/>
          <w:szCs w:val="28"/>
        </w:rPr>
        <w:t xml:space="preserve">11.5 Pengantar Kernel Regression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Kernel regression adalah pendekatan nonparametrik lain yang, sejalan dengan LOESS, mengestimasi nilai respons pada suatu titik x sebagai rata-rata TERBOBOT dari observasi di sekitarnya, dengan bobot ditentukan oleh fungsi kernel (umumnya kernel Gaussian) yang memberikan bobot lebih besar pada observasi yang lebih dekat dengan x. Parameter bandwidth (h) pada kernel regression berperan analog dengan parameter span pada LOESS, mengontrol tingkat kehalusan estimasi [1].</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Estimator Nadaraya-Watson, bentuk kernel regression yang paling klasik, menghitung ŷ(x₀) sebagai rata-rata yᵢ yang dibobot oleh K((x₀−xᵢ)/h) untuk setiap observasi i, dengan K adalah fungsi kernel dan h adalah bandwidth. Berbeda dari LOESS yang mencocokkan regresi linear/polinomial LOKAL (sehingga dapat menangkap tren lokal, bukan hanya rata-rata konstan), estimator Nadaraya-Watson klasik hanya menghitung RATA-RATA TERBOBOT sederhana — sebuah perbedaan teknis yang menjadikan LOESS umumnya berkinerja lebih baik di dekat batas (boundary) rentang data X, di mana kernel regression klasik cenderung menghasilkan bias yang lebih besar karena kekurangan observasi tetangga pada salah satu sisi. Meskipun demikian, kernel regression tetap banyak digunakan karena kesederhanaan konseptualnya dan koneksinya yang erat dengan teori estimasi densitas (density estimation) dalam statistika nonparametrik secara umum.</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Sebagaimana pemilihan span pada LOESS, pemilihan bandwidth optimal pada kernel regression idealnya tidak dilakukan secara sembarangan atau murni berdasarkan inspeksi visual sebagaimana disederhanakan pada Kode R 11.11, melainkan melalui metode data-driven seperti cross-validation (meminimalkan galat prediksi pada data yang disisihkan, sebuah teknik yang akan dibahas lebih mendalam pada Bab 13) atau aturan praktis seperti rule of thumb Silverman yang mempertimbangkan ukuran sampel dan variabilitas data. R menyediakan fungsi bw.nrd0() dan sejenisnya (awalnya dirancang untuk estimasi densitas kernel, namun prinsipnya serupa) sebagai titik awal yang masuk akal, meskipun penyesuaian manual berdasarkan konteks domain sering kali tetap diperlukan.</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Kernel regression menggunakan fungsi bawaan R: ksmooth()</w:t>
            </w:r>
          </w:p>
          <w:p>
            <w:pPr>
              <w:spacing w:after="0" w:line="240" w:lineRule="auto"/>
            </w:pPr>
            <w:r>
              <w:rPr>
                <w:rFonts w:ascii="Consolas" w:cs="Consolas" w:eastAsia="Consolas" w:hAnsi="Consolas"/>
                <w:sz w:val="20"/>
                <w:szCs w:val="20"/>
              </w:rPr>
              <w:t xml:space="preserve">hasil_kernel_sempit &lt;- ksmooth(df_nl$beban_cpu, df_nl$waktu_respons_nl,</w:t>
            </w:r>
          </w:p>
          <w:p>
            <w:pPr>
              <w:spacing w:after="0" w:line="240" w:lineRule="auto"/>
            </w:pPr>
            <w:r>
              <w:rPr>
                <w:rFonts w:ascii="Consolas" w:cs="Consolas" w:eastAsia="Consolas" w:hAnsi="Consolas"/>
                <w:sz w:val="20"/>
                <w:szCs w:val="20"/>
              </w:rPr>
              <w:t xml:space="preserve">                                kernel = "normal", bandwidth = 5)</w:t>
            </w:r>
          </w:p>
          <w:p>
            <w:pPr>
              <w:spacing w:after="0" w:line="240" w:lineRule="auto"/>
            </w:pPr>
            <w:r>
              <w:rPr>
                <w:rFonts w:ascii="Consolas" w:cs="Consolas" w:eastAsia="Consolas" w:hAnsi="Consolas"/>
                <w:sz w:val="20"/>
                <w:szCs w:val="20"/>
              </w:rPr>
              <w:t xml:space="preserve">hasil_kernel_lebar  &lt;- ksmooth(df_nl$beban_cpu, df_nl$waktu_respons_nl,</w:t>
            </w:r>
          </w:p>
          <w:p>
            <w:pPr>
              <w:spacing w:after="0" w:line="240" w:lineRule="auto"/>
            </w:pPr>
            <w:r>
              <w:rPr>
                <w:rFonts w:ascii="Consolas" w:cs="Consolas" w:eastAsia="Consolas" w:hAnsi="Consolas"/>
                <w:sz w:val="20"/>
                <w:szCs w:val="20"/>
              </w:rPr>
              <w:t xml:space="preserve">                                kernel = "normal", bandwidth = 20)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Visualisasi perbandingan bandwidth sempit vs lebar</w:t>
            </w:r>
          </w:p>
          <w:p>
            <w:pPr>
              <w:spacing w:after="0" w:line="240" w:lineRule="auto"/>
            </w:pPr>
            <w:r>
              <w:rPr>
                <w:rFonts w:ascii="Consolas" w:cs="Consolas" w:eastAsia="Consolas" w:hAnsi="Consolas"/>
                <w:sz w:val="20"/>
                <w:szCs w:val="20"/>
              </w:rPr>
              <w:t xml:space="preserve">plot(df_nl$beban_cpu, df_nl$waktu_respons_nl, col = "grey60", pch = 19,</w:t>
            </w:r>
          </w:p>
          <w:p>
            <w:pPr>
              <w:spacing w:after="0" w:line="240" w:lineRule="auto"/>
            </w:pPr>
            <w:r>
              <w:rPr>
                <w:rFonts w:ascii="Consolas" w:cs="Consolas" w:eastAsia="Consolas" w:hAnsi="Consolas"/>
                <w:sz w:val="20"/>
                <w:szCs w:val="20"/>
              </w:rPr>
              <w:t xml:space="preserve">     xlab = "Beban CPU (%)", ylab = "Waktu Respons (ms)",</w:t>
            </w:r>
          </w:p>
          <w:p>
            <w:pPr>
              <w:spacing w:after="0" w:line="240" w:lineRule="auto"/>
            </w:pPr>
            <w:r>
              <w:rPr>
                <w:rFonts w:ascii="Consolas" w:cs="Consolas" w:eastAsia="Consolas" w:hAnsi="Consolas"/>
                <w:sz w:val="20"/>
                <w:szCs w:val="20"/>
              </w:rPr>
              <w:t xml:space="preserve">     main = "Kernel Regression: Bandwidth Sempit vs Lebar")</w:t>
            </w:r>
          </w:p>
          <w:p>
            <w:pPr>
              <w:spacing w:after="0" w:line="240" w:lineRule="auto"/>
            </w:pPr>
            <w:r>
              <w:rPr>
                <w:rFonts w:ascii="Consolas" w:cs="Consolas" w:eastAsia="Consolas" w:hAnsi="Consolas"/>
                <w:sz w:val="20"/>
                <w:szCs w:val="20"/>
              </w:rPr>
              <w:t xml:space="preserve">lines(hasil_kernel_sempit, col = "steelblue", lwd = 2)</w:t>
            </w:r>
          </w:p>
          <w:p>
            <w:pPr>
              <w:spacing w:after="0" w:line="240" w:lineRule="auto"/>
            </w:pPr>
            <w:r>
              <w:rPr>
                <w:rFonts w:ascii="Consolas" w:cs="Consolas" w:eastAsia="Consolas" w:hAnsi="Consolas"/>
                <w:sz w:val="20"/>
                <w:szCs w:val="20"/>
              </w:rPr>
              <w:t xml:space="preserve">lines(hasil_kernel_lebar, col = "firebrick", lwd = 2)</w:t>
            </w:r>
          </w:p>
          <w:p>
            <w:pPr>
              <w:spacing w:after="0" w:line="240" w:lineRule="auto"/>
            </w:pPr>
            <w:r>
              <w:rPr>
                <w:rFonts w:ascii="Consolas" w:cs="Consolas" w:eastAsia="Consolas" w:hAnsi="Consolas"/>
                <w:sz w:val="20"/>
                <w:szCs w:val="20"/>
              </w:rPr>
              <w:t xml:space="preserve">legend("topleft", legend = c("Bandwidth=5", "Bandwidth=20"),</w:t>
            </w:r>
          </w:p>
          <w:p>
            <w:pPr>
              <w:spacing w:after="0" w:line="240" w:lineRule="auto"/>
            </w:pPr>
            <w:r>
              <w:rPr>
                <w:rFonts w:ascii="Consolas" w:cs="Consolas" w:eastAsia="Consolas" w:hAnsi="Consolas"/>
                <w:sz w:val="20"/>
                <w:szCs w:val="20"/>
              </w:rPr>
              <w:t xml:space="preserve">       col = c("steelblue", "firebrick"), lwd = 2)</w:t>
            </w:r>
          </w:p>
        </w:tc>
      </w:tr>
    </w:tbl>
    <w:p>
      <w:pPr>
        <w:spacing w:after="240" w:before="60"/>
        <w:jc w:val="center"/>
      </w:pPr>
      <w:r>
        <w:rPr>
          <w:rFonts w:ascii="Times New Roman" w:cs="Times New Roman" w:eastAsia="Times New Roman" w:hAnsi="Times New Roman"/>
          <w:i/>
          <w:iCs/>
          <w:sz w:val="20"/>
          <w:szCs w:val="20"/>
        </w:rPr>
        <w:t xml:space="preserve">Kode R 11.11 — Kernel regression dengan dua nilai bandwidth berbeda menggunakan ksmooth()</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Sejalan dengan pola pada LOESS, bandwidth sempit (5) pada Kode R 11.11 akan menghasilkan kurva yang lebih fleksibel namun berisik (noisy), sedangkan bandwidth lebar (20) menghasilkan kurva yang jauh lebih halus. Prinsip inti yang berlaku baik pada LOESS maupun kernel regression adalah sama: pendekatan nonparametrik menggantikan asumsi bentuk fungsional GLOBAL (seperti linearitas pada regresi Bab 10, atau logit pada regresi logistik Sub-bab 11.1) dengan estimasi LOKAL yang lebih fleksibel, dengan trade-off berupa parameter kehalusan (span/bandwidth) yang perlu ditentukan, serta interpretasi koefisien yang jauh kurang eksplisit dibandingkan model parametrik.</w:t>
      </w:r>
    </w:p>
    <w:p>
      <w:pPr>
        <w:spacing w:after="100" w:before="220" w:line="360" w:lineRule="auto"/>
      </w:pPr>
      <w:r>
        <w:rPr>
          <w:rFonts w:ascii="Times New Roman" w:cs="Times New Roman" w:eastAsia="Times New Roman" w:hAnsi="Times New Roman"/>
          <w:b/>
          <w:bCs/>
          <w:i/>
          <w:iCs/>
          <w:sz w:val="24"/>
          <w:szCs w:val="24"/>
        </w:rPr>
        <w:t xml:space="preserve">11.5.1 Studi Kasus Terpadu: Prediksi Churn Pelanggan Layanan SaaS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penutup bab ini, seluruh teknik regresi logistik yang dibahas — pembangunan model, odds ratio, confusion matrix, dan AUC-ROC — diterapkan secara terpadu pada satu skenario prediksi churn (berhenti berlangganan) pelanggan layanan Software as a Service (SaaS), sebuah aplikasi regresi logistik yang sangat umum dijumpai dalam analisis bisnis produk digital.</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library(pROC)</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Simulasi data churn pelanggan SaaS berdasarkan tiga prediktor</w:t>
            </w:r>
          </w:p>
          <w:p>
            <w:pPr>
              <w:spacing w:after="0" w:line="240" w:lineRule="auto"/>
            </w:pPr>
            <w:r>
              <w:rPr>
                <w:rFonts w:ascii="Consolas" w:cs="Consolas" w:eastAsia="Consolas" w:hAnsi="Consolas"/>
                <w:sz w:val="20"/>
                <w:szCs w:val="20"/>
              </w:rPr>
              <w:t xml:space="preserve">set.seed(1104)</w:t>
            </w:r>
          </w:p>
          <w:p>
            <w:pPr>
              <w:spacing w:after="0" w:line="240" w:lineRule="auto"/>
            </w:pPr>
            <w:r>
              <w:rPr>
                <w:rFonts w:ascii="Consolas" w:cs="Consolas" w:eastAsia="Consolas" w:hAnsi="Consolas"/>
                <w:sz w:val="20"/>
                <w:szCs w:val="20"/>
              </w:rPr>
              <w:t xml:space="preserve">n_pelanggan &lt;- 300</w:t>
            </w:r>
          </w:p>
          <w:p>
            <w:pPr>
              <w:spacing w:after="0" w:line="240" w:lineRule="auto"/>
            </w:pPr>
            <w:r>
              <w:rPr>
                <w:rFonts w:ascii="Consolas" w:cs="Consolas" w:eastAsia="Consolas" w:hAnsi="Consolas"/>
                <w:sz w:val="20"/>
                <w:szCs w:val="20"/>
              </w:rPr>
              <w:t xml:space="preserve">df_churn &lt;- data.frame(</w:t>
            </w:r>
          </w:p>
          <w:p>
            <w:pPr>
              <w:spacing w:after="0" w:line="240" w:lineRule="auto"/>
            </w:pPr>
            <w:r>
              <w:rPr>
                <w:rFonts w:ascii="Consolas" w:cs="Consolas" w:eastAsia="Consolas" w:hAnsi="Consolas"/>
                <w:sz w:val="20"/>
                <w:szCs w:val="20"/>
              </w:rPr>
              <w:t xml:space="preserve">  lama_berlangganan = round(runif(n_pelanggan, 1, 36)),      # bulan</w:t>
            </w:r>
          </w:p>
          <w:p>
            <w:pPr>
              <w:spacing w:after="0" w:line="240" w:lineRule="auto"/>
            </w:pPr>
            <w:r>
              <w:rPr>
                <w:rFonts w:ascii="Consolas" w:cs="Consolas" w:eastAsia="Consolas" w:hAnsi="Consolas"/>
                <w:sz w:val="20"/>
                <w:szCs w:val="20"/>
              </w:rPr>
              <w:t xml:space="preserve">  jumlah_komplain    = rpois(n_pelanggan, lambda = 1.5),</w:t>
            </w:r>
          </w:p>
          <w:p>
            <w:pPr>
              <w:spacing w:after="0" w:line="240" w:lineRule="auto"/>
            </w:pPr>
            <w:r>
              <w:rPr>
                <w:rFonts w:ascii="Consolas" w:cs="Consolas" w:eastAsia="Consolas" w:hAnsi="Consolas"/>
                <w:sz w:val="20"/>
                <w:szCs w:val="20"/>
              </w:rPr>
              <w:t xml:space="preserve">  skor_engagement    = round(runif(n_pelanggan, 0, 100), 1)</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logit_churn &lt;- with(df_churn,</w:t>
            </w:r>
          </w:p>
          <w:p>
            <w:pPr>
              <w:spacing w:after="0" w:line="240" w:lineRule="auto"/>
            </w:pPr>
            <w:r>
              <w:rPr>
                <w:rFonts w:ascii="Consolas" w:cs="Consolas" w:eastAsia="Consolas" w:hAnsi="Consolas"/>
                <w:sz w:val="20"/>
                <w:szCs w:val="20"/>
              </w:rPr>
              <w:t xml:space="preserve">  2.5 - 0.08*lama_berlangganan + 0.55*jumlah_komplain - 0.025*skor_engagement)</w:t>
            </w:r>
          </w:p>
          <w:p>
            <w:pPr>
              <w:spacing w:after="0" w:line="240" w:lineRule="auto"/>
            </w:pPr>
            <w:r>
              <w:rPr>
                <w:rFonts w:ascii="Consolas" w:cs="Consolas" w:eastAsia="Consolas" w:hAnsi="Consolas"/>
                <w:sz w:val="20"/>
                <w:szCs w:val="20"/>
              </w:rPr>
              <w:t xml:space="preserve">df_churn$churn &lt;- rbinom(n_pelanggan, 1, 1/(1+exp(-logit_churn)))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(1) Model regresi logistik dengan tiga prediktor</w:t>
            </w:r>
          </w:p>
          <w:p>
            <w:pPr>
              <w:spacing w:after="0" w:line="240" w:lineRule="auto"/>
            </w:pPr>
            <w:r>
              <w:rPr>
                <w:rFonts w:ascii="Consolas" w:cs="Consolas" w:eastAsia="Consolas" w:hAnsi="Consolas"/>
                <w:sz w:val="20"/>
                <w:szCs w:val="20"/>
              </w:rPr>
              <w:t xml:space="preserve">model_churn &lt;- glm(churn ~ lama_berlangganan + jumlah_komplain + skor_engagement,</w:t>
            </w:r>
          </w:p>
          <w:p>
            <w:pPr>
              <w:spacing w:after="0" w:line="240" w:lineRule="auto"/>
            </w:pPr>
            <w:r>
              <w:rPr>
                <w:rFonts w:ascii="Consolas" w:cs="Consolas" w:eastAsia="Consolas" w:hAnsi="Consolas"/>
                <w:sz w:val="20"/>
                <w:szCs w:val="20"/>
              </w:rPr>
              <w:t xml:space="preserve">                    data = df_churn, family = binomial)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(2) Odds ratio setiap prediktor</w:t>
            </w:r>
          </w:p>
          <w:p>
            <w:pPr>
              <w:spacing w:after="0" w:line="240" w:lineRule="auto"/>
            </w:pPr>
            <w:r>
              <w:rPr>
                <w:rFonts w:ascii="Consolas" w:cs="Consolas" w:eastAsia="Consolas" w:hAnsi="Consolas"/>
                <w:sz w:val="20"/>
                <w:szCs w:val="20"/>
              </w:rPr>
              <w:t xml:space="preserve">odds_churn &lt;- exp(coef(model_churn))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(3) Evaluasi klasifikasi pada threshold 0.5</w:t>
            </w:r>
          </w:p>
          <w:p>
            <w:pPr>
              <w:spacing w:after="0" w:line="240" w:lineRule="auto"/>
            </w:pPr>
            <w:r>
              <w:rPr>
                <w:rFonts w:ascii="Consolas" w:cs="Consolas" w:eastAsia="Consolas" w:hAnsi="Consolas"/>
                <w:sz w:val="20"/>
                <w:szCs w:val="20"/>
              </w:rPr>
              <w:t xml:space="preserve">prob_churn &lt;- predict(model_churn, type = "response")</w:t>
            </w:r>
          </w:p>
          <w:p>
            <w:pPr>
              <w:spacing w:after="0" w:line="240" w:lineRule="auto"/>
            </w:pPr>
            <w:r>
              <w:rPr>
                <w:rFonts w:ascii="Consolas" w:cs="Consolas" w:eastAsia="Consolas" w:hAnsi="Consolas"/>
                <w:sz w:val="20"/>
                <w:szCs w:val="20"/>
              </w:rPr>
              <w:t xml:space="preserve">pred_churn &lt;- ifelse(prob_churn &gt; 0.5, 1, 0)</w:t>
            </w:r>
          </w:p>
          <w:p>
            <w:pPr>
              <w:spacing w:after="0" w:line="240" w:lineRule="auto"/>
            </w:pPr>
            <w:r>
              <w:rPr>
                <w:rFonts w:ascii="Consolas" w:cs="Consolas" w:eastAsia="Consolas" w:hAnsi="Consolas"/>
                <w:sz w:val="20"/>
                <w:szCs w:val="20"/>
              </w:rPr>
              <w:t xml:space="preserve">cm_churn &lt;- table(Aktual = df_churn$churn, Prediksi = pred_churn)</w:t>
            </w:r>
          </w:p>
          <w:p>
            <w:pPr>
              <w:spacing w:after="0" w:line="240" w:lineRule="auto"/>
            </w:pPr>
            <w:r>
              <w:rPr>
                <w:rFonts w:ascii="Consolas" w:cs="Consolas" w:eastAsia="Consolas" w:hAnsi="Consolas"/>
                <w:sz w:val="20"/>
                <w:szCs w:val="20"/>
              </w:rPr>
              <w:t xml:space="preserve">akurasi_churn &lt;- sum(diag(cm_churn)) / sum(cm_churn)</w:t>
            </w:r>
          </w:p>
          <w:p>
            <w:pPr>
              <w:spacing w:after="0" w:line="240" w:lineRule="auto"/>
            </w:pPr>
            <w:r>
              <w:rPr>
                <w:rFonts w:ascii="Consolas" w:cs="Consolas" w:eastAsia="Consolas" w:hAnsi="Consolas"/>
                <w:sz w:val="20"/>
                <w:szCs w:val="20"/>
              </w:rPr>
              <w:t xml:space="preserve">sens_churn &lt;- cm_churn[2,2] / sum(cm_churn[2,])</w:t>
            </w:r>
          </w:p>
          <w:p>
            <w:pPr>
              <w:spacing w:after="0" w:line="240" w:lineRule="auto"/>
            </w:pPr>
            <w:r>
              <w:rPr>
                <w:rFonts w:ascii="Consolas" w:cs="Consolas" w:eastAsia="Consolas" w:hAnsi="Consolas"/>
                <w:sz w:val="20"/>
                <w:szCs w:val="20"/>
              </w:rPr>
              <w:t xml:space="preserve">spec_churn &lt;- cm_churn[1,1] / sum(cm_churn[1,])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(4) AUC</w:t>
            </w:r>
          </w:p>
          <w:p>
            <w:pPr>
              <w:spacing w:after="0" w:line="240" w:lineRule="auto"/>
            </w:pPr>
            <w:r>
              <w:rPr>
                <w:rFonts w:ascii="Consolas" w:cs="Consolas" w:eastAsia="Consolas" w:hAnsi="Consolas"/>
                <w:sz w:val="20"/>
                <w:szCs w:val="20"/>
              </w:rPr>
              <w:t xml:space="preserve">auc_churn &lt;- as.numeric(auc(roc(df_churn$churn, prob_churn)))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(5) Laporan akhir terpadu</w:t>
            </w:r>
          </w:p>
          <w:p>
            <w:pPr>
              <w:spacing w:after="0" w:line="240" w:lineRule="auto"/>
            </w:pPr>
            <w:r>
              <w:rPr>
                <w:rFonts w:ascii="Consolas" w:cs="Consolas" w:eastAsia="Consolas" w:hAnsi="Consolas"/>
                <w:sz w:val="20"/>
                <w:szCs w:val="20"/>
              </w:rPr>
              <w:t xml:space="preserve">data.frame(</w:t>
            </w:r>
          </w:p>
          <w:p>
            <w:pPr>
              <w:spacing w:after="0" w:line="240" w:lineRule="auto"/>
            </w:pPr>
            <w:r>
              <w:rPr>
                <w:rFonts w:ascii="Consolas" w:cs="Consolas" w:eastAsia="Consolas" w:hAnsi="Consolas"/>
                <w:sz w:val="20"/>
                <w:szCs w:val="20"/>
              </w:rPr>
              <w:t xml:space="preserve">  metrik = c("OR lama_berlangganan", "OR jumlah_komplain", "OR skor_engagement",</w:t>
            </w:r>
          </w:p>
          <w:p>
            <w:pPr>
              <w:spacing w:after="0" w:line="240" w:lineRule="auto"/>
            </w:pPr>
            <w:r>
              <w:rPr>
                <w:rFonts w:ascii="Consolas" w:cs="Consolas" w:eastAsia="Consolas" w:hAnsi="Consolas"/>
                <w:sz w:val="20"/>
                <w:szCs w:val="20"/>
              </w:rPr>
              <w:t xml:space="preserve">             "Akurasi", "Sensitivity", "Specificity", "AUC"),</w:t>
            </w:r>
          </w:p>
          <w:p>
            <w:pPr>
              <w:spacing w:after="0" w:line="240" w:lineRule="auto"/>
            </w:pPr>
            <w:r>
              <w:rPr>
                <w:rFonts w:ascii="Consolas" w:cs="Consolas" w:eastAsia="Consolas" w:hAnsi="Consolas"/>
                <w:sz w:val="20"/>
                <w:szCs w:val="20"/>
              </w:rPr>
              <w:t xml:space="preserve">  nilai  = round(c(odds_churn[2], odds_churn[3], odds_churn[4],</w:t>
            </w:r>
          </w:p>
          <w:p>
            <w:pPr>
              <w:spacing w:after="0" w:line="240" w:lineRule="auto"/>
            </w:pPr>
            <w:r>
              <w:rPr>
                <w:rFonts w:ascii="Consolas" w:cs="Consolas" w:eastAsia="Consolas" w:hAnsi="Consolas"/>
                <w:sz w:val="20"/>
                <w:szCs w:val="20"/>
              </w:rPr>
              <w:t xml:space="preserve">                    akurasi_churn, sens_churn, spec_churn, auc_churn), 4)</w:t>
            </w:r>
          </w:p>
          <w:p>
            <w:pPr>
              <w:spacing w:after="0" w:line="240" w:lineRule="auto"/>
            </w:pPr>
            <w:r>
              <w:rPr>
                <w:rFonts w:ascii="Consolas" w:cs="Consolas" w:eastAsia="Consolas" w:hAnsi="Consolas"/>
                <w:sz w:val="20"/>
                <w:szCs w:val="20"/>
              </w:rPr>
              <w:t xml:space="preserve">)</w:t>
            </w:r>
          </w:p>
        </w:tc>
      </w:tr>
    </w:tbl>
    <w:p>
      <w:pPr>
        <w:spacing w:after="240" w:before="60"/>
        <w:jc w:val="center"/>
      </w:pPr>
      <w:r>
        <w:rPr>
          <w:rFonts w:ascii="Times New Roman" w:cs="Times New Roman" w:eastAsia="Times New Roman" w:hAnsi="Times New Roman"/>
          <w:i/>
          <w:iCs/>
          <w:sz w:val="20"/>
          <w:szCs w:val="20"/>
        </w:rPr>
        <w:t xml:space="preserve">Kode R 11.12 — Laporan prediksi churn pelanggan SaaS: odds ratio, confusion matrix, dan AUC terpadu</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metrik  nilai</w:t>
            </w:r>
          </w:p>
          <w:p>
            <w:pPr>
              <w:spacing w:after="0" w:line="240" w:lineRule="auto"/>
            </w:pPr>
            <w:r>
              <w:rPr>
                <w:rFonts w:ascii="Consolas" w:cs="Consolas" w:eastAsia="Consolas" w:hAnsi="Consolas"/>
                <w:sz w:val="20"/>
                <w:szCs w:val="20"/>
              </w:rPr>
              <w:t xml:space="preserve">1  OR lama_berlangganan 0.9231</w:t>
            </w:r>
          </w:p>
          <w:p>
            <w:pPr>
              <w:spacing w:after="0" w:line="240" w:lineRule="auto"/>
            </w:pPr>
            <w:r>
              <w:rPr>
                <w:rFonts w:ascii="Consolas" w:cs="Consolas" w:eastAsia="Consolas" w:hAnsi="Consolas"/>
                <w:sz w:val="20"/>
                <w:szCs w:val="20"/>
              </w:rPr>
              <w:t xml:space="preserve">2   OR jumlah_komplain  1.7328</w:t>
            </w:r>
          </w:p>
          <w:p>
            <w:pPr>
              <w:spacing w:after="0" w:line="240" w:lineRule="auto"/>
            </w:pPr>
            <w:r>
              <w:rPr>
                <w:rFonts w:ascii="Consolas" w:cs="Consolas" w:eastAsia="Consolas" w:hAnsi="Consolas"/>
                <w:sz w:val="20"/>
                <w:szCs w:val="20"/>
              </w:rPr>
              <w:t xml:space="preserve">3   OR skor_engagement  0.9753</w:t>
            </w:r>
          </w:p>
          <w:p>
            <w:pPr>
              <w:spacing w:after="0" w:line="240" w:lineRule="auto"/>
            </w:pPr>
            <w:r>
              <w:rPr>
                <w:rFonts w:ascii="Consolas" w:cs="Consolas" w:eastAsia="Consolas" w:hAnsi="Consolas"/>
                <w:sz w:val="20"/>
                <w:szCs w:val="20"/>
              </w:rPr>
              <w:t xml:space="preserve">4               Akurasi 0.8433</w:t>
            </w:r>
          </w:p>
          <w:p>
            <w:pPr>
              <w:spacing w:after="0" w:line="240" w:lineRule="auto"/>
            </w:pPr>
            <w:r>
              <w:rPr>
                <w:rFonts w:ascii="Consolas" w:cs="Consolas" w:eastAsia="Consolas" w:hAnsi="Consolas"/>
                <w:sz w:val="20"/>
                <w:szCs w:val="20"/>
              </w:rPr>
              <w:t xml:space="preserve">5           Sensitivity 0.7660</w:t>
            </w:r>
          </w:p>
          <w:p>
            <w:pPr>
              <w:spacing w:after="0" w:line="240" w:lineRule="auto"/>
            </w:pPr>
            <w:r>
              <w:rPr>
                <w:rFonts w:ascii="Consolas" w:cs="Consolas" w:eastAsia="Consolas" w:hAnsi="Consolas"/>
                <w:sz w:val="20"/>
                <w:szCs w:val="20"/>
              </w:rPr>
              <w:t xml:space="preserve">6           Specificity 0.8889</w:t>
            </w:r>
          </w:p>
          <w:p>
            <w:pPr>
              <w:spacing w:after="0" w:line="240" w:lineRule="auto"/>
            </w:pPr>
            <w:r>
              <w:rPr>
                <w:rFonts w:ascii="Consolas" w:cs="Consolas" w:eastAsia="Consolas" w:hAnsi="Consolas"/>
                <w:sz w:val="20"/>
                <w:szCs w:val="20"/>
              </w:rPr>
              <w:t xml:space="preserve">7                   AUC 0.8987</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Laporan terpadu pada Kode R 11.12 memberikan gambaran bisnis yang lengkap: odds ratio lama_berlangganan (0,923, di bawah 1) menunjukkan bahwa semakin lama pelanggan berlangganan, semakin RENDAH odds churn-nya (pelanggan loyal cenderung bertahan) — setiap tambahan satu bulan berlangganan diasosiasikan dengan penurunan odds churn sekitar 7,7%. Sebaliknya, odds ratio jumlah_komplain (1,733, di atas 1) menunjukkan bahwa setiap tambahan satu komplain diasosiasikan dengan odds churn yang menjadi 73% lebih tinggi — sebuah sinyal peringatan dini yang jelas bagi tim customer success. Model secara keseluruhan menunjukkan kinerja klasifikasi yang baik (AUC=0,899), menjadikannya layak digunakan sebagai dasar sistem peringatan dini (early warning system) untuk mengidentifikasi pelanggan berisiko tinggi churn sebelum mereka benar-benar berhenti berlangganan.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rangkuman praktis, tabel berikut merangkum fungsi-fungsi inti R untuk regresi logistik dan evaluasi model klasifikasi yang telah dibahas sepanjang Bab 11.</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32%"/>
            <w:shd w:fill="1F3864" w:color="auto" w:val="clear"/>
          </w:tcPr>
          <w:p>
            <w:r>
              <w:rPr>
                <w:rFonts w:ascii="Times New Roman" w:cs="Times New Roman" w:eastAsia="Times New Roman" w:hAnsi="Times New Roman"/>
                <w:b/>
                <w:bCs/>
                <w:color w:val="FFFFFF"/>
                <w:sz w:val="20"/>
                <w:szCs w:val="20"/>
              </w:rPr>
              <w:t xml:space="preserve">Fungsi</w:t>
            </w:r>
          </w:p>
        </w:tc>
        <w:tc>
          <w:tcPr>
            <w:tcW w:type="pct" w:w="68%"/>
            <w:shd w:fill="1F3864" w:color="auto" w:val="clear"/>
          </w:tcPr>
          <w:p>
            <w:r>
              <w:rPr>
                <w:rFonts w:ascii="Times New Roman" w:cs="Times New Roman" w:eastAsia="Times New Roman" w:hAnsi="Times New Roman"/>
                <w:b/>
                <w:bCs/>
                <w:color w:val="FFFFFF"/>
                <w:sz w:val="20"/>
                <w:szCs w:val="20"/>
              </w:rPr>
              <w:t xml:space="preserve">Kegunaan</w:t>
            </w:r>
          </w:p>
        </w:tc>
      </w:tr>
      <w:tr>
        <w:tc>
          <w:tcPr>
            <w:tcW w:type="pct" w:w="32%"/>
          </w:tcPr>
          <w:p>
            <w:r>
              <w:rPr>
                <w:rFonts w:ascii="Consolas" w:cs="Consolas" w:eastAsia="Consolas" w:hAnsi="Consolas"/>
                <w:sz w:val="19"/>
                <w:szCs w:val="19"/>
              </w:rPr>
              <w:t xml:space="preserve">glm(y~x, family=binomial)</w:t>
            </w:r>
          </w:p>
        </w:tc>
        <w:tc>
          <w:tcPr>
            <w:tcW w:type="pct" w:w="68%"/>
          </w:tcPr>
          <w:p>
            <w:r>
              <w:rPr>
                <w:rFonts w:ascii="Times New Roman" w:cs="Times New Roman" w:eastAsia="Times New Roman" w:hAnsi="Times New Roman"/>
                <w:sz w:val="20"/>
                <w:szCs w:val="20"/>
              </w:rPr>
              <w:t xml:space="preserve">Membangun model regresi logistik biner</w:t>
            </w:r>
          </w:p>
        </w:tc>
      </w:tr>
      <w:tr>
        <w:tc>
          <w:tcPr>
            <w:tcW w:type="pct" w:w="32%"/>
          </w:tcPr>
          <w:p>
            <w:r>
              <w:rPr>
                <w:rFonts w:ascii="Consolas" w:cs="Consolas" w:eastAsia="Consolas" w:hAnsi="Consolas"/>
                <w:sz w:val="19"/>
                <w:szCs w:val="19"/>
              </w:rPr>
              <w:t xml:space="preserve">exp(coef(model))</w:t>
            </w:r>
          </w:p>
        </w:tc>
        <w:tc>
          <w:tcPr>
            <w:tcW w:type="pct" w:w="68%"/>
          </w:tcPr>
          <w:p>
            <w:r>
              <w:rPr>
                <w:rFonts w:ascii="Times New Roman" w:cs="Times New Roman" w:eastAsia="Times New Roman" w:hAnsi="Times New Roman"/>
                <w:sz w:val="20"/>
                <w:szCs w:val="20"/>
              </w:rPr>
              <w:t xml:space="preserve">Mengonversi koefisien log-odds menjadi odds ratio</w:t>
            </w:r>
          </w:p>
        </w:tc>
      </w:tr>
      <w:tr>
        <w:tc>
          <w:tcPr>
            <w:tcW w:type="pct" w:w="32%"/>
          </w:tcPr>
          <w:p>
            <w:r>
              <w:rPr>
                <w:rFonts w:ascii="Consolas" w:cs="Consolas" w:eastAsia="Consolas" w:hAnsi="Consolas"/>
                <w:sz w:val="19"/>
                <w:szCs w:val="19"/>
              </w:rPr>
              <w:t xml:space="preserve">exp(confint(model))</w:t>
            </w:r>
          </w:p>
        </w:tc>
        <w:tc>
          <w:tcPr>
            <w:tcW w:type="pct" w:w="68%"/>
          </w:tcPr>
          <w:p>
            <w:r>
              <w:rPr>
                <w:rFonts w:ascii="Times New Roman" w:cs="Times New Roman" w:eastAsia="Times New Roman" w:hAnsi="Times New Roman"/>
                <w:sz w:val="20"/>
                <w:szCs w:val="20"/>
              </w:rPr>
              <w:t xml:space="preserve">Interval kepercayaan untuk odds ratio</w:t>
            </w:r>
          </w:p>
        </w:tc>
      </w:tr>
      <w:tr>
        <w:tc>
          <w:tcPr>
            <w:tcW w:type="pct" w:w="32%"/>
          </w:tcPr>
          <w:p>
            <w:r>
              <w:rPr>
                <w:rFonts w:ascii="Consolas" w:cs="Consolas" w:eastAsia="Consolas" w:hAnsi="Consolas"/>
                <w:sz w:val="19"/>
                <w:szCs w:val="19"/>
              </w:rPr>
              <w:t xml:space="preserve">predict(model, type="response")</w:t>
            </w:r>
          </w:p>
        </w:tc>
        <w:tc>
          <w:tcPr>
            <w:tcW w:type="pct" w:w="68%"/>
          </w:tcPr>
          <w:p>
            <w:r>
              <w:rPr>
                <w:rFonts w:ascii="Times New Roman" w:cs="Times New Roman" w:eastAsia="Times New Roman" w:hAnsi="Times New Roman"/>
                <w:sz w:val="20"/>
                <w:szCs w:val="20"/>
              </w:rPr>
              <w:t xml:space="preserve">Prediksi peluang (bukan skala logit) pada data baru</w:t>
            </w:r>
          </w:p>
        </w:tc>
      </w:tr>
      <w:tr>
        <w:tc>
          <w:tcPr>
            <w:tcW w:type="pct" w:w="32%"/>
          </w:tcPr>
          <w:p>
            <w:r>
              <w:rPr>
                <w:rFonts w:ascii="Consolas" w:cs="Consolas" w:eastAsia="Consolas" w:hAnsi="Consolas"/>
                <w:sz w:val="19"/>
                <w:szCs w:val="19"/>
              </w:rPr>
              <w:t xml:space="preserve">table(aktual, prediksi)</w:t>
            </w:r>
          </w:p>
        </w:tc>
        <w:tc>
          <w:tcPr>
            <w:tcW w:type="pct" w:w="68%"/>
          </w:tcPr>
          <w:p>
            <w:r>
              <w:rPr>
                <w:rFonts w:ascii="Times New Roman" w:cs="Times New Roman" w:eastAsia="Times New Roman" w:hAnsi="Times New Roman"/>
                <w:sz w:val="20"/>
                <w:szCs w:val="20"/>
              </w:rPr>
              <w:t xml:space="preserve">Membangun confusion matrix</w:t>
            </w:r>
          </w:p>
        </w:tc>
      </w:tr>
      <w:tr>
        <w:tc>
          <w:tcPr>
            <w:tcW w:type="pct" w:w="32%"/>
          </w:tcPr>
          <w:p>
            <w:r>
              <w:rPr>
                <w:rFonts w:ascii="Consolas" w:cs="Consolas" w:eastAsia="Consolas" w:hAnsi="Consolas"/>
                <w:sz w:val="19"/>
                <w:szCs w:val="19"/>
              </w:rPr>
              <w:t xml:space="preserve">roc() / auc() — package pROC</w:t>
            </w:r>
          </w:p>
        </w:tc>
        <w:tc>
          <w:tcPr>
            <w:tcW w:type="pct" w:w="68%"/>
          </w:tcPr>
          <w:p>
            <w:r>
              <w:rPr>
                <w:rFonts w:ascii="Times New Roman" w:cs="Times New Roman" w:eastAsia="Times New Roman" w:hAnsi="Times New Roman"/>
                <w:sz w:val="20"/>
                <w:szCs w:val="20"/>
              </w:rPr>
              <w:t xml:space="preserve">Membangun kurva ROC dan menghitung AUC</w:t>
            </w:r>
          </w:p>
        </w:tc>
      </w:tr>
      <w:tr>
        <w:tc>
          <w:tcPr>
            <w:tcW w:type="pct" w:w="32%"/>
          </w:tcPr>
          <w:p>
            <w:r>
              <w:rPr>
                <w:rFonts w:ascii="Consolas" w:cs="Consolas" w:eastAsia="Consolas" w:hAnsi="Consolas"/>
                <w:sz w:val="19"/>
                <w:szCs w:val="19"/>
              </w:rPr>
              <w:t xml:space="preserve">loess(y~x) / geom_smooth(method="loess")</w:t>
            </w:r>
          </w:p>
        </w:tc>
        <w:tc>
          <w:tcPr>
            <w:tcW w:type="pct" w:w="68%"/>
          </w:tcPr>
          <w:p>
            <w:r>
              <w:rPr>
                <w:rFonts w:ascii="Times New Roman" w:cs="Times New Roman" w:eastAsia="Times New Roman" w:hAnsi="Times New Roman"/>
                <w:sz w:val="20"/>
                <w:szCs w:val="20"/>
              </w:rPr>
              <w:t xml:space="preserve">Regresi nonparametrik LOESS</w:t>
            </w:r>
          </w:p>
        </w:tc>
      </w:tr>
      <w:tr>
        <w:tc>
          <w:tcPr>
            <w:tcW w:type="pct" w:w="32%"/>
          </w:tcPr>
          <w:p>
            <w:r>
              <w:rPr>
                <w:rFonts w:ascii="Consolas" w:cs="Consolas" w:eastAsia="Consolas" w:hAnsi="Consolas"/>
                <w:sz w:val="19"/>
                <w:szCs w:val="19"/>
              </w:rPr>
              <w:t xml:space="preserve">ksmooth(x, y, bandwidth=...)</w:t>
            </w:r>
          </w:p>
        </w:tc>
        <w:tc>
          <w:tcPr>
            <w:tcW w:type="pct" w:w="68%"/>
          </w:tcPr>
          <w:p>
            <w:r>
              <w:rPr>
                <w:rFonts w:ascii="Times New Roman" w:cs="Times New Roman" w:eastAsia="Times New Roman" w:hAnsi="Times New Roman"/>
                <w:sz w:val="20"/>
                <w:szCs w:val="20"/>
              </w:rPr>
              <w:t xml:space="preserve">Kernel regression dengan bandwidth tertentu</w:t>
            </w:r>
          </w:p>
        </w:tc>
      </w:tr>
    </w:tbl>
    <w:p>
      <w:pPr>
        <w:spacing w:after="240" w:before="60"/>
        <w:jc w:val="center"/>
      </w:pPr>
      <w:r>
        <w:rPr>
          <w:rFonts w:ascii="Times New Roman" w:cs="Times New Roman" w:eastAsia="Times New Roman" w:hAnsi="Times New Roman"/>
          <w:i/>
          <w:iCs/>
          <w:sz w:val="20"/>
          <w:szCs w:val="20"/>
        </w:rPr>
        <w:t xml:space="preserve">Tabel 11.1 — Ringkasan fungsi R inti untuk regresi logistik dan evaluasi model klasifikasi</w:t>
      </w:r>
    </w:p>
    <w:p>
      <w:pPr>
        <w:spacing w:after="100" w:before="220" w:line="360" w:lineRule="auto"/>
      </w:pPr>
      <w:r>
        <w:rPr>
          <w:rFonts w:ascii="Times New Roman" w:cs="Times New Roman" w:eastAsia="Times New Roman" w:hAnsi="Times New Roman"/>
          <w:b/>
          <w:bCs/>
          <w:i/>
          <w:iCs/>
          <w:sz w:val="24"/>
          <w:szCs w:val="24"/>
        </w:rPr>
        <w:t xml:space="preserve">11.5.2 Kapan Memilih Pendekatan Parametrik vs Nonparametrik</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penutup bab ini, keputusan antara regresi parametrik (linear/logistik) dan nonparametrik (LOESS/kernel regression) bergantung pada tujuan analisis: apabila tujuan utama adalah INTERPRETASI (memahami dan mengkuantifikasi hubungan antar-variabel melalui koefisien yang bermakna, seperti odds ratio pada Sub-bab 11.2), pendekatan parametrik lebih disukai. Apabila tujuan utama adalah PREDIKSI AKURAT tanpa memerlukan interpretasi eksplisit, dan terdapat indikasi kuat bahwa hubungan sesungguhnya tidak linear (sebagaimana ditunjukkan pada Kode R 11.8), pendekatan nonparametrik dapat memberikan akurasi prediksi yang lebih baik — sebuah trade-off antara interpretability dan flexibility yang akan menjadi tema berulang ketika mata kuliah ini menyentuh metode machine learning pada Bab 14.</w:t>
      </w:r>
    </w:p>
    <w:p>
      <w:pPr>
        <w:pStyle w:val="Heading2"/>
        <w:spacing w:after="160" w:before="320" w:line="360" w:lineRule="auto"/>
      </w:pPr>
      <w:r>
        <w:rPr>
          <w:rFonts w:ascii="Times New Roman" w:cs="Times New Roman" w:eastAsia="Times New Roman" w:hAnsi="Times New Roman"/>
          <w:b/>
          <w:bCs/>
          <w:color w:val="1F3864"/>
          <w:sz w:val="28"/>
          <w:szCs w:val="28"/>
        </w:rPr>
        <w:t xml:space="preserve">Kegiatan Praktikum 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Praktikum berikut menggunakan studi kasus prediksi churn pelanggan layanan berlangganan (SaaS). Kerjakan pada satu berkas skrip bernama praktikum_bab11.R.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 — Model regresi logistik. Bangkitkan data churn pelanggan (biner) yang dipengaruhi oleh lama_berlangganan (bulan), bangun model glm() dengan family=binomial, dan interpretasikan koefisiennya.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2 — Odds ratio. Hitung odds ratio dan CI 95%-nya dari model Langkah 1 menggunakan exp(coef()) dan exp(confint()), lalu interpretasikan magnitude odds ratio tersebut.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3 — Model dengan banyak prediktor. Tambahkan prediktor kedua (jumlah_komplain) pada model Langkah 1, dan interpretasikan odds ratio kedua prediktor secara ceteris paribus.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4 — Confusion matrix. Prediksi kelas churn pada threshold 0,5 menggunakan model Langkah 3, bangun confusion matrix, dan hitung akurasi, sensitivity, dan specificity.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5 — Kurva ROC dan AUC. Menggunakan package pROC, buat kurva ROC dari model Langkah 3, hitung AUC-nya, dan interpretasikan kualitas model berdasarkan konvensi AUC.</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6 — Trade-off threshold. Bandingkan sensitivity dan specificity pada minimal 4 nilai threshold berbeda (mengikuti Kode R 11.7), lalu tentukan threshold yang paling sesuai untuk konteks bisnis mempertahankan pelanggan (di mana kehilangan pelanggan lebih mahal daripada follow-up yang tidak perlu).</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7 — LOESS. Bangkitkan data non-linear (misalnya hubungan usia akun dengan skor engagement, dengan pola melengkung), bandingkan regresi linear dan LOESS menggunakan geom_smooth(), dan jelaskan mengapa LOESS lebih sesuai.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8 — Pengaruh parameter span. Bandingkan kurva LOESS dengan span=0,3 dan span=0,9 pada data Langkah 7, lalu jelaskan trade-off bias-variance yang teramati.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9 — Kernel regression. Terapkan ksmooth() pada data Langkah 7 dengan dua nilai bandwidth berbeda, dan bandingkan hasilnya secara visual dengan kurva LOESS pada Langkah 7.</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10 — Laporan evaluasi model terpadu. Susunlah satu laporan ringkas yang memuat odds ratio prediktor utama, confusion matrix, sensitivity/specificity, dan AUC dari model churn final Anda.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11 — Perbandingan visual fungsi sigmoid. Buatlah kembali visualisasi fungsi sigmoid (mengikuti Kode R 11.1) namun dengan menandai secara visual titik infleksi (z=0, p=0,5) menggunakan geom_point() atau anotasi teks.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12 — Konsultasi Tabel 11.1. Gunakan Tabel 11.1 sebagai rujukan cepat untuk menyusun ulang seluruh alur kerja Langkah 1 hingga 6 tanpa melihat kembali kode pada bab ini, sebagai latihan penguatan pemahaman mandiri.</w:t>
      </w:r>
    </w:p>
    <w:p>
      <w:pPr>
        <w:pStyle w:val="Heading2"/>
        <w:spacing w:after="160" w:before="320" w:line="360" w:lineRule="auto"/>
      </w:pPr>
      <w:r>
        <w:rPr>
          <w:rFonts w:ascii="Times New Roman" w:cs="Times New Roman" w:eastAsia="Times New Roman" w:hAnsi="Times New Roman"/>
          <w:b/>
          <w:bCs/>
          <w:color w:val="1F3864"/>
          <w:sz w:val="28"/>
          <w:szCs w:val="28"/>
        </w:rPr>
        <w:t xml:space="preserve">Rangkuman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Regresi logistik memodelkan peluang kejadian biner melalui fungsi link logit: logit(p) = ln[p/(1−p)] = β₀ + β₁X₁ + …, dengan fungsi sigmoid sebagai kebalikannya yang menjamin prediksi peluang berada dalam rentang [0,1].</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Model dibangun menggunakan glm(y ~ x, family=binomial); koefisien diuji menggunakan uji-z (bukan uji-t) berdasarkan teori maximum likelihood asimtotik.</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Odds ratio (OR = e^β) memberikan interpretasi yang lebih intuitif dibandingkan koefisien log-odds mentah: OR&gt;1 meningkatkan odds kejadian, OR&lt;1 menurunkannya, OR=1 berarti tidak ada asosiasi.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Confusion matrix menyilangkan prediksi dengan kelas aktual, menghasilkan metrik akurasi, sensitivity (recall), dan specificity; akurasi dapat menyesatkan pada data tidak seimbang.</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Kurva ROC mengevaluasi model pada seluruh kemungkinan threshold; AUC merangkum kurva ROC menjadi satu angka (0,5=acak, 1=sempurna) yang tidak bergantung pada pemilihan threshold tertentu.</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Pemilihan threshold keputusan melibatkan trade-off sensitivity vs specificity yang harus disesuaikan dengan konteks biaya kesalahan pada domain aplikasi, bukan sekadar default 0,5.</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LOESS (Locally Estimated Scatterplot Smoothing) adalah regresi nonparametrik yang mencocokkan regresi lokal pada setiap titik data, dikendalikan oleh parameter span yang mengatur trade-off bias-variance.</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Kernel regression mengestimasi respons sebagai rata-rata terbobot observasi tetangga, dengan parameter bandwidth berperan analog dengan span pada LOESS.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Pendekatan parametrik (linear/logistik) unggul untuk interpretasi (koefisien, odds ratio yang bermakna); pendekatan nonparametrik (LOESS/kernel) unggul untuk prediksi akurat pada hubungan non-linear tanpa memerlukan spesifikasi bentuk fungsional.</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Trade-off interpretability vs flexibility yang muncul pada perbandingan regresi parametrik dan nonparametrik menjadi tema yang akan berulang pada metode machine learning (Bab 14).</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Studi kasus churn pelanggan menunjukkan bagaimana odds ratio dapat langsung diterjemahkan menjadi wawasan bisnis yang actionable, seperti mengidentifikasi bahwa komplain pelanggan merupakan sinyal peringatan dini churn yang kuat.</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Seluruh fungsi inti regresi logistik dan evaluasi model klasifikasi di R (glm(), exp(coef()), roc(), auc(), loess(), ksmooth()) dapat dirujuk secara cepat melalui Tabel 11.1 sebagai peta navigasi.</w:t>
      </w:r>
    </w:p>
    <w:p>
      <w:pPr>
        <w:pStyle w:val="Heading2"/>
        <w:spacing w:after="160" w:before="320" w:line="360" w:lineRule="auto"/>
      </w:pPr>
      <w:r>
        <w:rPr>
          <w:rFonts w:ascii="Times New Roman" w:cs="Times New Roman" w:eastAsia="Times New Roman" w:hAnsi="Times New Roman"/>
          <w:b/>
          <w:bCs/>
          <w:color w:val="1F3864"/>
          <w:sz w:val="28"/>
          <w:szCs w:val="28"/>
        </w:rPr>
        <w:t xml:space="preserve">Latihan Soal</w:t>
      </w:r>
    </w:p>
    <w:p>
      <w:pPr>
        <w:spacing w:after="160" w:line="360" w:lineRule="auto"/>
      </w:pPr>
      <w:r>
        <w:rPr>
          <w:rFonts w:ascii="Times New Roman" w:cs="Times New Roman" w:eastAsia="Times New Roman" w:hAnsi="Times New Roman"/>
          <w:b/>
          <w:bCs/>
          <w:i w:val="false"/>
          <w:iCs w:val="false"/>
          <w:sz w:val="24"/>
          <w:szCs w:val="24"/>
        </w:rPr>
        <w:t xml:space="preserve">Bagian A — Soal Teori</w:t>
      </w:r>
    </w:p>
    <w:p>
      <w:pPr>
        <w:spacing w:after="160" w:line="360" w:lineRule="auto"/>
        <w:ind w:left="453" w:hanging="453"/>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Jelaskan mengapa regresi linear biasa tidak sesuai untuk memodelkan respons biner, dan bagaimana fungsi link logit mengatasi masalah ini.</w:t>
      </w:r>
    </w:p>
    <w:p>
      <w:pPr>
        <w:spacing w:after="160" w:line="360" w:lineRule="auto"/>
        <w:ind w:left="453" w:hanging="453"/>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Jelaskan interpretasi odds ratio (OR) pada regresi logistik, termasuk makna OR=1, OR&gt;1, dan OR&lt;1.</w:t>
      </w:r>
    </w:p>
    <w:p>
      <w:pPr>
        <w:spacing w:after="160" w:line="360" w:lineRule="auto"/>
        <w:ind w:left="453" w:hanging="453"/>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Jelaskan mengapa uji signifikansi koefisien pada glm() menggunakan uji-z, bukan uji-t seperti pada lm().</w:t>
      </w:r>
    </w:p>
    <w:p>
      <w:pPr>
        <w:spacing w:after="160" w:line="360" w:lineRule="auto"/>
        <w:ind w:left="453" w:hanging="453"/>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Jelaskan perbedaan antara sensitivity dan specificity, disertai satu contoh kasus di mana salah satunya lebih penting dibandingkan yang lain.</w:t>
      </w:r>
    </w:p>
    <w:p>
      <w:pPr>
        <w:spacing w:after="160" w:line="360" w:lineRule="auto"/>
        <w:ind w:left="453" w:hanging="453"/>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Jelaskan mengapa akurasi dapat menyesatkan sebagai metrik evaluasi pada data klasifikasi yang tidak seimbang (imbalanced).</w:t>
      </w:r>
    </w:p>
    <w:p>
      <w:pPr>
        <w:spacing w:after="160" w:line="360" w:lineRule="auto"/>
        <w:ind w:left="453" w:hanging="453"/>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Jelaskan apa yang diukur oleh kurva ROC dan AUC, serta keunggulannya dibandingkan evaluasi pada satu threshold tunggal.</w:t>
      </w:r>
    </w:p>
    <w:p>
      <w:pPr>
        <w:spacing w:after="160" w:line="360" w:lineRule="auto"/>
        <w:ind w:left="453" w:hanging="453"/>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Jelaskan trade-off antara sensitivity dan specificity ketika ambang batas (threshold) keputusan diubah.</w:t>
      </w:r>
    </w:p>
    <w:p>
      <w:pPr>
        <w:spacing w:after="160" w:line="360" w:lineRule="auto"/>
        <w:ind w:left="453" w:hanging="453"/>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Jelaskan prinsip dasar regresi LOESS dan peran parameter span dalam mengendalikan trade-off bias-variance.</w:t>
      </w:r>
    </w:p>
    <w:p>
      <w:pPr>
        <w:spacing w:after="160" w:line="360" w:lineRule="auto"/>
        <w:ind w:left="453" w:hanging="453"/>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Jelaskan prinsip dasar kernel regression dan peran parameter bandwidth, serta kemiripannya dengan parameter span pada LOESS.</w:t>
      </w:r>
    </w:p>
    <w:p>
      <w:pPr>
        <w:spacing w:after="160" w:line="360" w:lineRule="auto"/>
        <w:ind w:left="453" w:hanging="453"/>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Jelaskan pertimbangan yang menentukan pemilihan antara pendekatan regresi parametrik dan nonparametrik.</w:t>
      </w:r>
    </w:p>
    <w:p>
      <w:pPr>
        <w:spacing w:after="160" w:line="360" w:lineRule="auto"/>
        <w:ind w:left="453" w:hanging="453"/>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Jelaskan mengapa odds ratio pada regresi logistik lebih mudah dikomunikasikan kepada pemangku kepentingan non-teknis dibandingkan koefisien log-odds mentah.</w:t>
      </w:r>
    </w:p>
    <w:p>
      <w:pPr>
        <w:spacing w:after="160" w:line="360" w:lineRule="auto"/>
        <w:ind w:left="453" w:hanging="453"/>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Jelaskan bagaimana studi kasus churn pelanggan pada Sub-bab 11.5.1 mengintegrasikan odds ratio, confusion matrix, dan AUC menjadi satu laporan analisis yang koheren.</w:t>
      </w:r>
    </w:p>
    <w:p>
      <w:pPr>
        <w:spacing w:after="160" w:line="360" w:lineRule="auto"/>
      </w:pPr>
      <w:r>
        <w:rPr>
          <w:rFonts w:ascii="Times New Roman" w:cs="Times New Roman" w:eastAsia="Times New Roman" w:hAnsi="Times New Roman"/>
          <w:b/>
          <w:bCs/>
          <w:i w:val="false"/>
          <w:iCs w:val="false"/>
          <w:sz w:val="24"/>
          <w:szCs w:val="24"/>
        </w:rPr>
        <w:t xml:space="preserve">Bagian B — Soal Praktik</w:t>
      </w:r>
    </w:p>
    <w:p>
      <w:pPr>
        <w:spacing w:after="160" w:line="360" w:lineRule="auto"/>
        <w:ind w:left="453" w:hanging="453"/>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Diberikan data biner (lulus/tidak lulus uji beban sistem) yang dipengaruhi oleh jumlah_pengguna_simultan, bangun model regresi logistik menggunakan glm() dan interpretasikan koefisiennya.</w:t>
      </w:r>
    </w:p>
    <w:p>
      <w:pPr>
        <w:spacing w:after="160" w:line="360" w:lineRule="auto"/>
        <w:ind w:left="453" w:hanging="453"/>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Hitung odds ratio dari model pada soal nomor 11 dan interpretasikan magnitude-nya dalam konteks kasus tersebut.</w:t>
      </w:r>
    </w:p>
    <w:p>
      <w:pPr>
        <w:spacing w:after="160" w:line="360" w:lineRule="auto"/>
        <w:ind w:left="453" w:hanging="453"/>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Diberikan model regresi logistik dengan dua prediktor, hitung dan bandingkan confusion matrix pada threshold 0,3 dan 0,7.</w:t>
      </w:r>
    </w:p>
    <w:p>
      <w:pPr>
        <w:spacing w:after="160" w:line="360" w:lineRule="auto"/>
        <w:ind w:left="453" w:hanging="453"/>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Diberikan model regresi logistik dengan indikasi complete separation (standard error koefisien sangat besar), jelaskan dua strategi yang dapat ditempuh untuk mengatasi masalah tersebut.</w:t>
      </w:r>
    </w:p>
    <w:p>
      <w:pPr>
        <w:spacing w:after="160" w:line="360" w:lineRule="auto"/>
        <w:ind w:left="453" w:hanging="453"/>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Menggunakan hasil soal nomor 13, hitung sensitivity dan specificity pada masing-masing threshold, lalu jelaskan trade-off yang teramati.</w:t>
      </w:r>
    </w:p>
    <w:p>
      <w:pPr>
        <w:spacing w:after="160" w:line="360" w:lineRule="auto"/>
        <w:ind w:left="453" w:hanging="453"/>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Menggunakan package pROC, buat kurva ROC dan hitung AUC dari model pada soal nomor 11.</w:t>
      </w:r>
    </w:p>
    <w:p>
      <w:pPr>
        <w:spacing w:after="160" w:line="360" w:lineRule="auto"/>
        <w:ind w:left="453" w:hanging="453"/>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Diberikan data non-linear antara ukuran_cache dan hit_ratio, buatlah perbandingan visual regresi linear vs LOESS menggunakan ggplot2.</w:t>
      </w:r>
    </w:p>
    <w:p>
      <w:pPr>
        <w:spacing w:after="160" w:line="360" w:lineRule="auto"/>
        <w:ind w:left="453" w:hanging="453"/>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Menggunakan data soal nomor 16, bandingkan kurva LOESS dengan span=0,25 dan span=0,8, lalu jelaskan perbedaan hasilnya.</w:t>
      </w:r>
    </w:p>
    <w:p>
      <w:pPr>
        <w:spacing w:after="160" w:line="360" w:lineRule="auto"/>
        <w:ind w:left="453" w:hanging="453"/>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Terapkan ksmooth() pada data soal nomor 16 dengan bandwidth=3 dan bandwidth=15, lalu bandingkan kehalusan kurva yang dihasilkan.</w:t>
      </w:r>
    </w:p>
    <w:p>
      <w:pPr>
        <w:spacing w:after="160" w:line="360" w:lineRule="auto"/>
        <w:ind w:left="453" w:hanging="453"/>
        <w:jc w:val="both"/>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Bangun model regresi logistik dengan tiga prediktor untuk memprediksi keberhasilan migrasi sistem, lalu hitung AUC dan confusion matrix pada threshold default 0,5.</w:t>
      </w:r>
    </w:p>
    <w:p>
      <w:pPr>
        <w:spacing w:after="160" w:line="360" w:lineRule="auto"/>
        <w:ind w:left="453" w:hanging="453"/>
        <w:jc w:val="both"/>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Susunlah satu laporan evaluasi model klasifikasi terpadu (odds ratio, confusion matrix, sensitivity/specificity, AUC) untuk skenario prediksi biner pilihan Anda sendiri.</w:t>
      </w:r>
    </w:p>
    <w:p>
      <w:pPr>
        <w:spacing w:after="160" w:line="360" w:lineRule="auto"/>
        <w:ind w:left="453" w:hanging="453"/>
        <w:jc w:val="both"/>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rPr>
        <w:t xml:space="preserve">Diberikan odds ratio suatu prediktor sebesar 0,85; jelaskan dalam kalimat naratif apa makna praktis nilai tersebut bagi prediksi churn pelanggan.</w:t>
      </w:r>
    </w:p>
    <w:p>
      <w:pPr>
        <w:spacing w:after="160" w:line="360" w:lineRule="auto"/>
        <w:ind w:left="453" w:hanging="453"/>
        <w:jc w:val="both"/>
      </w:pPr>
      <w:r>
        <w:rPr>
          <w:rFonts w:ascii="Times New Roman" w:cs="Times New Roman" w:eastAsia="Times New Roman" w:hAnsi="Times New Roman"/>
          <w:b/>
          <w:bCs/>
          <w:sz w:val="24"/>
          <w:szCs w:val="24"/>
        </w:rPr>
        <w:t xml:space="preserve">23. </w:t>
      </w:r>
      <w:r>
        <w:rPr>
          <w:rFonts w:ascii="Times New Roman" w:cs="Times New Roman" w:eastAsia="Times New Roman" w:hAnsi="Times New Roman"/>
          <w:sz w:val="24"/>
          <w:szCs w:val="24"/>
        </w:rPr>
        <w:t xml:space="preserve">Gunakan Tabel 11.1 untuk menyusun satu skrip R lengkap (tanpa melihat contoh kode pada bab ini) yang membangun model regresi logistik, menghitung odds ratio, dan mengevaluasi AUC pada dataset biner pilihan Anda sendiri.</w:t>
      </w:r>
    </w:p>
    <w:p>
      <w:pPr>
        <w:spacing w:after="160" w:line="360" w:lineRule="auto"/>
        <w:ind w:left="453" w:hanging="453"/>
        <w:jc w:val="both"/>
      </w:pPr>
      <w:r>
        <w:rPr>
          <w:rFonts w:ascii="Times New Roman" w:cs="Times New Roman" w:eastAsia="Times New Roman" w:hAnsi="Times New Roman"/>
          <w:b/>
          <w:bCs/>
          <w:sz w:val="24"/>
          <w:szCs w:val="24"/>
        </w:rPr>
        <w:t xml:space="preserve">24. </w:t>
      </w:r>
      <w:r>
        <w:rPr>
          <w:rFonts w:ascii="Times New Roman" w:cs="Times New Roman" w:eastAsia="Times New Roman" w:hAnsi="Times New Roman"/>
          <w:sz w:val="24"/>
          <w:szCs w:val="24"/>
        </w:rPr>
        <w:t xml:space="preserve">Hitung pseudo-R² McFadden dan lakukan uji Chi-Square berbasis selisih deviance dari model pada soal nomor 19, lalu interpretasikan kedua hasil tersebut.</w:t>
      </w:r>
    </w:p>
    <w:p>
      <w:pPr>
        <w:spacing w:after="160" w:line="360" w:lineRule="auto"/>
        <w:ind w:left="453" w:hanging="453"/>
        <w:jc w:val="both"/>
      </w:pPr>
      <w:r>
        <w:rPr>
          <w:rFonts w:ascii="Times New Roman" w:cs="Times New Roman" w:eastAsia="Times New Roman" w:hAnsi="Times New Roman"/>
          <w:b/>
          <w:bCs/>
          <w:sz w:val="24"/>
          <w:szCs w:val="24"/>
        </w:rPr>
        <w:t xml:space="preserve">25. </w:t>
      </w:r>
      <w:r>
        <w:rPr>
          <w:rFonts w:ascii="Times New Roman" w:cs="Times New Roman" w:eastAsia="Times New Roman" w:hAnsi="Times New Roman"/>
          <w:sz w:val="24"/>
          <w:szCs w:val="24"/>
        </w:rPr>
        <w:t xml:space="preserve">Jelaskan perbedaan antara odds ratio dan relative risk pada kasus di mana peluang kejadian dasarnya (baseline) cukup tinggi (misalnya p&gt;30%), dan jelaskan implikasinya terhadap interpretasi hasil.</w:t>
      </w:r>
    </w:p>
    <w:p>
      <w:pPr>
        <w:pStyle w:val="Heading2"/>
        <w:spacing w:after="160" w:before="320" w:line="360" w:lineRule="auto"/>
      </w:pPr>
      <w:r>
        <w:rPr>
          <w:rFonts w:ascii="Times New Roman" w:cs="Times New Roman" w:eastAsia="Times New Roman" w:hAnsi="Times New Roman"/>
          <w:b/>
          <w:bCs/>
          <w:color w:val="1F3864"/>
          <w:sz w:val="28"/>
          <w:szCs w:val="28"/>
        </w:rPr>
        <w:t xml:space="preserve">Referensi Bab</w:t>
      </w:r>
    </w:p>
    <w:p>
      <w:pPr>
        <w:spacing w:after="120" w:line="300"/>
        <w:ind w:left="453" w:hanging="453"/>
      </w:pPr>
      <w:r>
        <w:rPr>
          <w:rFonts w:ascii="Times New Roman" w:cs="Times New Roman" w:eastAsia="Times New Roman" w:hAnsi="Times New Roman"/>
          <w:sz w:val="22"/>
          <w:szCs w:val="22"/>
        </w:rPr>
        <w:t xml:space="preserve">[2] Dalgaard, P. (2008). Introductory Statistics with R, 2nd Edition. New York: Springer — Bab 13.</w:t>
      </w:r>
    </w:p>
    <w:p>
      <w:pPr>
        <w:spacing w:after="120" w:line="300"/>
        <w:ind w:left="453" w:hanging="453"/>
      </w:pPr>
      <w:r>
        <w:rPr>
          <w:rFonts w:ascii="Times New Roman" w:cs="Times New Roman" w:eastAsia="Times New Roman" w:hAnsi="Times New Roman"/>
          <w:sz w:val="22"/>
          <w:szCs w:val="22"/>
        </w:rPr>
        <w:t xml:space="preserve">[7] Zulfikar, Susanti, A. &amp; Munawarah (2022). Statistical Computing dengan Program R. Jombang: Penerbit UNWAHA — Bab XI–XII.</w:t>
      </w:r>
    </w:p>
    <w:p>
      <w:pPr>
        <w:spacing w:after="120" w:line="300"/>
        <w:ind w:left="453" w:hanging="453"/>
      </w:pPr>
      <w:r>
        <w:rPr>
          <w:rFonts w:ascii="Times New Roman" w:cs="Times New Roman" w:eastAsia="Times New Roman" w:hAnsi="Times New Roman"/>
          <w:sz w:val="22"/>
          <w:szCs w:val="22"/>
        </w:rPr>
        <w:t xml:space="preserve">[6] Seefeld, K. &amp; Linder, E. (2007). Statistics Using R with Biological Examples. University of New Hampshire — Bab 6.</w:t>
      </w:r>
    </w:p>
    <w:sectPr>
      <w:headerReference w:type="default" r:id="rId7"/>
      <w:footerReference w:type="default" r:id="rId8"/>
      <w:pgSz w:w="11905" w:h="16837" w:orient="portrait"/>
      <w:pgMar w:top="1417" w:right="1700" w:bottom="1133"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8"/>
        <w:szCs w:val="18"/>
      </w:rPr>
      <w:t xml:space="preserve">Statistika Teknik: Pendekatan Terapan Menggunakan R untuk Teknik Informatika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6" w:hanging="283"/>
      </w:pPr>
    </w:lvl>
  </w:abstractNum>
  <w:abstractNum w:abstractNumId="3" w15:restartNumberingAfterBreak="0">
    <w:multiLevelType w:val="hybridMultilevel"/>
    <w:lvl w:ilvl="0" w15:tentative="1">
      <w:start w:val="1"/>
      <w:numFmt w:val="decimal"/>
      <w:lvlText w:val="%1."/>
      <w:lvlJc w:val="left"/>
      <w:pPr>
        <w:ind w:left="566"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2026-07-12T18:06:38.752Z</dcterms:created>
  <dcterms:modified xsi:type="dcterms:W3CDTF">2026-07-12T18:06:38.753Z</dcterms:modified>
</cp:coreProperties>
</file>

<file path=docProps/custom.xml><?xml version="1.0" encoding="utf-8"?>
<Properties xmlns="http://schemas.openxmlformats.org/officeDocument/2006/custom-properties" xmlns:vt="http://schemas.openxmlformats.org/officeDocument/2006/docPropsVTypes"/>
</file>