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 — FONDASI STATISTIKA &amp; LINGKUNGAN R</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3</w:t>
      </w:r>
    </w:p>
    <w:p>
      <w:pPr>
        <w:spacing w:after="240" w:before="0" w:line="360" w:lineRule="auto"/>
        <w:jc w:val="left"/>
      </w:pPr>
      <w:r>
        <w:rPr>
          <w:rFonts w:ascii="Times New Roman" w:cs="Times New Roman" w:eastAsia="Times New Roman" w:hAnsi="Times New Roman"/>
          <w:b/>
          <w:bCs/>
          <w:sz w:val="32"/>
          <w:szCs w:val="32"/>
        </w:rPr>
        <w:t xml:space="preserve">STATISTIKA DESKRIPTIF DAN EKSPLORASI DATA (EDA)</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3</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CPMK-2 — Melakukan eksplorasi, manipulasi, dan visualisasi data menggunakan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Praktikum Laboratorium)</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Menghitung dan menginterpretasikan ukuran pemusatan data (mean, median, modus) menggunakan 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Menghitung dan menginterpretasikan ukuran penyebaran data (rentang, varians, standar deviasi, IQR).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Mengevaluasi bentuk distribusi data melalui nilai skewness dan kurtosis.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Mengidentifikasi outlier menggunakan five-number summary dan boxplot.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Menerapkan kerangka kerja Exploratory Data Analysis (EDA) secara sistematis pada dataset bidang Teknik Informatika.</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3.1 Ukuran Pemusatan: Mean, Median, dan Modus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Statistika deskriptif bertujuan meringkas karakteristik utama suatu himpunan data ke dalam beberapa angka yang mudah diinterpretasikan, sebelum dilakukan analisis inferensial yang lebih kompleks. Ukuran pemusatan (measures of central tendency) menjawab pertanyaan: “di sekitar nilai berapa data cenderung berkumpul?” Tiga ukuran pemusatan yang paling umum digunakan adalah mean (rata-rata), median (nilai tengah), dan modus (nilai yang paling sering muncul) [2], [3].</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Mean dihitung dengan menjumlahkan seluruh nilai lalu membaginya dengan banyaknya observasi, dan sangat sensitif terhadap nilai ekstrem (outlier). Median adalah nilai tengah data yang telah diurutkan, dan jauh lebih tahan (robust) terhadap outlier dibandingkan mean. Modus adalah nilai yang frekuensi kemunculannya paling tinggi; R tidak menyediakan fungsi bawaan untuk modus, sehingga perlu dihitung secara manual atau menggunakan fungsi bantuan.</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waktu respons (ms) dari 12 kali pengujian endpoint API "/checkout"</w:t>
            </w:r>
          </w:p>
          <w:p>
            <w:pPr>
              <w:spacing w:after="0" w:line="240" w:lineRule="auto"/>
            </w:pPr>
            <w:r>
              <w:rPr>
                <w:rFonts w:ascii="Consolas" w:cs="Consolas" w:eastAsia="Consolas" w:hAnsi="Consolas"/>
                <w:sz w:val="20"/>
                <w:szCs w:val="20"/>
              </w:rPr>
              <w:t xml:space="preserve">waktu_respons &lt;- c(210, 195, 205, 640, 198, 215, 202, 208, 199, 640, 211, 206)</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Mean: sensitif terhadap dua nilai ekstrem (640, 640) akibat cold-start server</w:t>
            </w:r>
          </w:p>
          <w:p>
            <w:pPr>
              <w:spacing w:after="0" w:line="240" w:lineRule="auto"/>
            </w:pPr>
            <w:r>
              <w:rPr>
                <w:rFonts w:ascii="Consolas" w:cs="Consolas" w:eastAsia="Consolas" w:hAnsi="Consolas"/>
                <w:sz w:val="20"/>
                <w:szCs w:val="20"/>
              </w:rPr>
              <w:t xml:space="preserve">mean(waktu_respons)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Median: jauh lebih tahan terhadap pengaruh nilai ekstrem tersebut</w:t>
            </w:r>
          </w:p>
          <w:p>
            <w:pPr>
              <w:spacing w:after="0" w:line="240" w:lineRule="auto"/>
            </w:pPr>
            <w:r>
              <w:rPr>
                <w:rFonts w:ascii="Consolas" w:cs="Consolas" w:eastAsia="Consolas" w:hAnsi="Consolas"/>
                <w:sz w:val="20"/>
                <w:szCs w:val="20"/>
              </w:rPr>
              <w:t xml:space="preserve">median(waktu_respons)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Modus: R tidak memiliki fungsi bawaan, sehingga dibuat fungsi bantuan</w:t>
            </w:r>
          </w:p>
          <w:p>
            <w:pPr>
              <w:spacing w:after="0" w:line="240" w:lineRule="auto"/>
            </w:pPr>
            <w:r>
              <w:rPr>
                <w:rFonts w:ascii="Consolas" w:cs="Consolas" w:eastAsia="Consolas" w:hAnsi="Consolas"/>
                <w:sz w:val="20"/>
                <w:szCs w:val="20"/>
              </w:rPr>
              <w:t xml:space="preserve">hitung_modus &lt;- function(x) {</w:t>
            </w:r>
          </w:p>
          <w:p>
            <w:pPr>
              <w:spacing w:after="0" w:line="240" w:lineRule="auto"/>
            </w:pPr>
            <w:r>
              <w:rPr>
                <w:rFonts w:ascii="Consolas" w:cs="Consolas" w:eastAsia="Consolas" w:hAnsi="Consolas"/>
                <w:sz w:val="20"/>
                <w:szCs w:val="20"/>
              </w:rPr>
              <w:t xml:space="preserve">  tabel_frekuensi &lt;- table(x)</w:t>
            </w:r>
          </w:p>
          <w:p>
            <w:pPr>
              <w:spacing w:after="0" w:line="240" w:lineRule="auto"/>
            </w:pPr>
            <w:r>
              <w:rPr>
                <w:rFonts w:ascii="Consolas" w:cs="Consolas" w:eastAsia="Consolas" w:hAnsi="Consolas"/>
                <w:sz w:val="20"/>
                <w:szCs w:val="20"/>
              </w:rPr>
              <w:t xml:space="preserve">  as.numeric(names(tabel_frekuensi)[tabel_frekuensi == max(tabel_frekuensi)])</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hitung_modus(waktu_respons)</w:t>
            </w:r>
          </w:p>
        </w:tc>
      </w:tr>
    </w:tbl>
    <w:p>
      <w:pPr>
        <w:spacing w:after="240" w:before="60"/>
        <w:jc w:val="center"/>
      </w:pPr>
      <w:r>
        <w:rPr>
          <w:rFonts w:ascii="Times New Roman" w:cs="Times New Roman" w:eastAsia="Times New Roman" w:hAnsi="Times New Roman"/>
          <w:i/>
          <w:iCs/>
          <w:sz w:val="20"/>
          <w:szCs w:val="20"/>
        </w:rPr>
        <w:t xml:space="preserve">Kode R 3.1 — Perbandingan mean, median, dan modus pada data waktu respons dengan outlier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261.6</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206.5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640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3.1 menunjukkan sebuah pelajaran penting: nilai mean (261,6 ms) tampak jauh lebih tinggi daripada mayoritas data yang berkisar di angka 200 ms, karena dua nilai 640 ms (kemungkinan akibat fenomena cold-start server) menarik nilai mean ke atas. Median (206,5 ms) memberikan gambaran yang jauh lebih representatif mengenai “waktu respons tipikal” pada kasus ini. Prinsip ini menjadi alasan mengapa median lebih sering dilaporkan untuk metrik performa sistem (mis. p50 latency) dibandingkan mean semata.</w:t>
      </w:r>
    </w:p>
    <w:p>
      <w:pPr>
        <w:pStyle w:val="Heading2"/>
        <w:spacing w:after="160" w:before="320" w:line="360" w:lineRule="auto"/>
      </w:pPr>
      <w:r>
        <w:rPr>
          <w:rFonts w:ascii="Times New Roman" w:cs="Times New Roman" w:eastAsia="Times New Roman" w:hAnsi="Times New Roman"/>
          <w:b/>
          <w:bCs/>
          <w:color w:val="1F3864"/>
          <w:sz w:val="28"/>
          <w:szCs w:val="28"/>
        </w:rPr>
        <w:t xml:space="preserve">3.2 Ukuran Penyebaran: Rentang, Varians, Standar Deviasi, dan IQR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Ukuran pemusatan saja tidak cukup untuk menggambarkan suatu himpunan data secara utuh, karena dua dataset dapat memiliki mean yang identik namun tingkat variabilitas yang sangat berbeda. Ukuran penyebaran (measures of dispersion) mengukur seberapa jauh data tersebar di sekitar pusatnya. Empat ukuran yang paling umum adalah rentang (range), varians, standar deviasi, dan Interquartile Range (IQR) [2], [3].</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membandingkan variabilitas latensi dua penyedia layanan cloud</w:t>
            </w:r>
          </w:p>
          <w:p>
            <w:pPr>
              <w:spacing w:after="0" w:line="240" w:lineRule="auto"/>
            </w:pPr>
            <w:r>
              <w:rPr>
                <w:rFonts w:ascii="Consolas" w:cs="Consolas" w:eastAsia="Consolas" w:hAnsi="Consolas"/>
                <w:sz w:val="20"/>
                <w:szCs w:val="20"/>
              </w:rPr>
              <w:t xml:space="preserve">latensi_a &lt;- c(45, 48, 46, 44, 47, 45, 46)          # relatif stabil</w:t>
            </w:r>
          </w:p>
          <w:p>
            <w:pPr>
              <w:spacing w:after="0" w:line="240" w:lineRule="auto"/>
            </w:pPr>
            <w:r>
              <w:rPr>
                <w:rFonts w:ascii="Consolas" w:cs="Consolas" w:eastAsia="Consolas" w:hAnsi="Consolas"/>
                <w:sz w:val="20"/>
                <w:szCs w:val="20"/>
              </w:rPr>
              <w:t xml:space="preserve">latensi_b &lt;- c(20, 70, 35, 60, 25, 65, 45)          # sangat bervariasi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Rentang (range): selisih nilai maksimum dan minimum</w:t>
            </w:r>
          </w:p>
          <w:p>
            <w:pPr>
              <w:spacing w:after="0" w:line="240" w:lineRule="auto"/>
            </w:pPr>
            <w:r>
              <w:rPr>
                <w:rFonts w:ascii="Consolas" w:cs="Consolas" w:eastAsia="Consolas" w:hAnsi="Consolas"/>
                <w:sz w:val="20"/>
                <w:szCs w:val="20"/>
              </w:rPr>
              <w:t xml:space="preserve">diff(range(latensi_a)); diff(range(latensi_b))</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Varians dan standar deviasi</w:t>
            </w:r>
          </w:p>
          <w:p>
            <w:pPr>
              <w:spacing w:after="0" w:line="240" w:lineRule="auto"/>
            </w:pPr>
            <w:r>
              <w:rPr>
                <w:rFonts w:ascii="Consolas" w:cs="Consolas" w:eastAsia="Consolas" w:hAnsi="Consolas"/>
                <w:sz w:val="20"/>
                <w:szCs w:val="20"/>
              </w:rPr>
              <w:t xml:space="preserve">var(latensi_a);  sd(latensi_a)</w:t>
            </w:r>
          </w:p>
          <w:p>
            <w:pPr>
              <w:spacing w:after="0" w:line="240" w:lineRule="auto"/>
            </w:pPr>
            <w:r>
              <w:rPr>
                <w:rFonts w:ascii="Consolas" w:cs="Consolas" w:eastAsia="Consolas" w:hAnsi="Consolas"/>
                <w:sz w:val="20"/>
                <w:szCs w:val="20"/>
              </w:rPr>
              <w:t xml:space="preserve">var(latensi_b);  sd(latensi_b)</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Interquartile Range (IQR): rentang 50% data di tengah (Q3 - Q1)</w:t>
            </w:r>
          </w:p>
          <w:p>
            <w:pPr>
              <w:spacing w:after="0" w:line="240" w:lineRule="auto"/>
            </w:pPr>
            <w:r>
              <w:rPr>
                <w:rFonts w:ascii="Consolas" w:cs="Consolas" w:eastAsia="Consolas" w:hAnsi="Consolas"/>
                <w:sz w:val="20"/>
                <w:szCs w:val="20"/>
              </w:rPr>
              <w:t xml:space="preserve">IQR(latensi_a); IQR(latensi_b)</w:t>
            </w:r>
          </w:p>
        </w:tc>
      </w:tr>
    </w:tbl>
    <w:p>
      <w:pPr>
        <w:spacing w:after="240" w:before="60"/>
        <w:jc w:val="center"/>
      </w:pPr>
      <w:r>
        <w:rPr>
          <w:rFonts w:ascii="Times New Roman" w:cs="Times New Roman" w:eastAsia="Times New Roman" w:hAnsi="Times New Roman"/>
          <w:i/>
          <w:iCs/>
          <w:sz w:val="20"/>
          <w:szCs w:val="20"/>
        </w:rPr>
        <w:t xml:space="preserve">Kode R 3.2 — Perbandingan ukuran penyebaran pada dua penyedia layanan cloud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4</w:t>
            </w:r>
          </w:p>
          <w:p>
            <w:pPr>
              <w:spacing w:after="0" w:line="240" w:lineRule="auto"/>
            </w:pPr>
            <w:r>
              <w:rPr>
                <w:rFonts w:ascii="Consolas" w:cs="Consolas" w:eastAsia="Consolas" w:hAnsi="Consolas"/>
                <w:sz w:val="20"/>
                <w:szCs w:val="20"/>
              </w:rPr>
              <w:t xml:space="preserve">[1] 50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1.809524</w:t>
            </w:r>
          </w:p>
          <w:p>
            <w:pPr>
              <w:spacing w:after="0" w:line="240" w:lineRule="auto"/>
            </w:pPr>
            <w:r>
              <w:rPr>
                <w:rFonts w:ascii="Consolas" w:cs="Consolas" w:eastAsia="Consolas" w:hAnsi="Consolas"/>
                <w:sz w:val="20"/>
                <w:szCs w:val="20"/>
              </w:rPr>
              <w:t xml:space="preserve">[1] 1.345362</w:t>
            </w:r>
          </w:p>
          <w:p>
            <w:pPr>
              <w:spacing w:after="0" w:line="240" w:lineRule="auto"/>
            </w:pPr>
            <w:r>
              <w:rPr>
                <w:rFonts w:ascii="Consolas" w:cs="Consolas" w:eastAsia="Consolas" w:hAnsi="Consolas"/>
                <w:sz w:val="20"/>
                <w:szCs w:val="20"/>
              </w:rPr>
              <w:t xml:space="preserve">[1] 358.3333</w:t>
            </w:r>
          </w:p>
          <w:p>
            <w:pPr>
              <w:spacing w:after="0" w:line="240" w:lineRule="auto"/>
            </w:pPr>
            <w:r>
              <w:rPr>
                <w:rFonts w:ascii="Consolas" w:cs="Consolas" w:eastAsia="Consolas" w:hAnsi="Consolas"/>
                <w:sz w:val="20"/>
                <w:szCs w:val="20"/>
              </w:rPr>
              <w:t xml:space="preserve">[1] 18.93235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2</w:t>
            </w:r>
          </w:p>
          <w:p>
            <w:pPr>
              <w:spacing w:after="0" w:line="240" w:lineRule="auto"/>
            </w:pPr>
            <w:r>
              <w:rPr>
                <w:rFonts w:ascii="Consolas" w:cs="Consolas" w:eastAsia="Consolas" w:hAnsi="Consolas"/>
                <w:sz w:val="20"/>
                <w:szCs w:val="20"/>
              </w:rPr>
              <w:t xml:space="preserve">[1] 35</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Meskipun kedua layanan pada Kode R 3.2 dapat memiliki mean latensi yang berdekatan, standar deviasi latensi_b yang jauh lebih besar (18,93 ms dibandingkan 1,35 ms pada latensi_a) mengindikasikan bahwa layanan tersebut kurang konsisten performanya — sebuah informasi penting yang tidak akan tertangkap apabila analisis hanya berhenti pada ukuran pemusatan. Dalam konteks Service Level Agreement (SLA), konsistensi (variabilitas rendah) sering kali sama pentingnya dengan kecepatan rata-rata itu sendiri.</w:t>
      </w:r>
    </w:p>
    <w:p>
      <w:pPr>
        <w:pStyle w:val="Heading2"/>
        <w:spacing w:after="160" w:before="320" w:line="360" w:lineRule="auto"/>
      </w:pPr>
      <w:r>
        <w:rPr>
          <w:rFonts w:ascii="Times New Roman" w:cs="Times New Roman" w:eastAsia="Times New Roman" w:hAnsi="Times New Roman"/>
          <w:b/>
          <w:bCs/>
          <w:color w:val="1F3864"/>
          <w:sz w:val="28"/>
          <w:szCs w:val="28"/>
        </w:rPr>
        <w:t xml:space="preserve">3.3 Skewness dan Kurtosis: Interpretasi Bentuk Distribusi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Selain pemusatan dan penyebaran, bentuk (shape) distribusi data juga menjadi informasi penting, terutama karena banyak metode statistika inferensial (dibahas mulai Bab 6) mengasumsikan data berdistribusi normal. Skewness (kemencengan) mengukur ketidaksimetrisan distribusi, sedangkan kurtosis mengukur “ketebalan ekor” (tailedness) distribusi dibandingkan distribusi normal [3].</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Nilai skewness mendekati nol mengindikasikan distribusi yang relatif simetris; skewness positif menunjukkan ekor memanjang ke kanan (right-skewed, umum terjadi pada data waktu respons dan durasi karena nilainya tidak bisa negatif namun dapat melonjak tinggi); skewness negatif menunjukkan ekor memanjang ke kiri. Nilai kurtosis (excess kurtosis) mendekati nol menunjukkan ketebalan ekor menyerupai distribusi normal; nilai positif (leptokurtic) menunjukkan ekor lebih tebal (lebih rentan menghasilkan nilai ekstrem) dibandingkan distribusi normal.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install.packages("e1071")  # jalankan sekali jika belum terpasang</w:t>
            </w:r>
          </w:p>
          <w:p>
            <w:pPr>
              <w:spacing w:after="0" w:line="240" w:lineRule="auto"/>
            </w:pPr>
            <w:r>
              <w:rPr>
                <w:rFonts w:ascii="Consolas" w:cs="Consolas" w:eastAsia="Consolas" w:hAnsi="Consolas"/>
                <w:sz w:val="20"/>
                <w:szCs w:val="20"/>
              </w:rPr>
              <w:t xml:space="preserve">library(e1071)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Studi kasus: durasi sesi pengguna aplikasi (menit) - umumnya right-skewed</w:t>
            </w:r>
          </w:p>
          <w:p>
            <w:pPr>
              <w:spacing w:after="0" w:line="240" w:lineRule="auto"/>
            </w:pPr>
            <w:r>
              <w:rPr>
                <w:rFonts w:ascii="Consolas" w:cs="Consolas" w:eastAsia="Consolas" w:hAnsi="Consolas"/>
                <w:sz w:val="20"/>
                <w:szCs w:val="20"/>
              </w:rPr>
              <w:t xml:space="preserve">durasi_sesi &lt;- c(2, 3, 2.5, 4, 3.2, 2.8, 15, 3.5, 2.1, 4.5, 3, 22, 2.9, 3.3)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skewness(durasi_sesi)</w:t>
            </w:r>
          </w:p>
          <w:p>
            <w:pPr>
              <w:spacing w:after="0" w:line="240" w:lineRule="auto"/>
            </w:pPr>
            <w:r>
              <w:rPr>
                <w:rFonts w:ascii="Consolas" w:cs="Consolas" w:eastAsia="Consolas" w:hAnsi="Consolas"/>
                <w:sz w:val="20"/>
                <w:szCs w:val="20"/>
              </w:rPr>
              <w:t xml:space="preserve">kurtosis(durasi_sesi)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Interpretasi cepat berbasis aturan praktis (rule of thumb)</w:t>
            </w:r>
          </w:p>
          <w:p>
            <w:pPr>
              <w:spacing w:after="0" w:line="240" w:lineRule="auto"/>
            </w:pPr>
            <w:r>
              <w:rPr>
                <w:rFonts w:ascii="Consolas" w:cs="Consolas" w:eastAsia="Consolas" w:hAnsi="Consolas"/>
                <w:sz w:val="20"/>
                <w:szCs w:val="20"/>
              </w:rPr>
              <w:t xml:space="preserve">interpretasi_skew &lt;- ifelse(abs(skewness(durasi_sesi)) &lt; 0.5, "relatif simetris",</w:t>
            </w:r>
          </w:p>
          <w:p>
            <w:pPr>
              <w:spacing w:after="0" w:line="240" w:lineRule="auto"/>
            </w:pPr>
            <w:r>
              <w:rPr>
                <w:rFonts w:ascii="Consolas" w:cs="Consolas" w:eastAsia="Consolas" w:hAnsi="Consolas"/>
                <w:sz w:val="20"/>
                <w:szCs w:val="20"/>
              </w:rPr>
              <w:t xml:space="preserve">                      ifelse(skewness(durasi_sesi) &gt; 0, "menceng ke kanan (right-skewed)",</w:t>
            </w:r>
          </w:p>
          <w:p>
            <w:pPr>
              <w:spacing w:after="0" w:line="240" w:lineRule="auto"/>
            </w:pPr>
            <w:r>
              <w:rPr>
                <w:rFonts w:ascii="Consolas" w:cs="Consolas" w:eastAsia="Consolas" w:hAnsi="Consolas"/>
                <w:sz w:val="20"/>
                <w:szCs w:val="20"/>
              </w:rPr>
              <w:t xml:space="preserve">                             "menceng ke kiri (left-skewed)"))</w:t>
            </w:r>
          </w:p>
          <w:p>
            <w:pPr>
              <w:spacing w:after="0" w:line="240" w:lineRule="auto"/>
            </w:pPr>
            <w:r>
              <w:rPr>
                <w:rFonts w:ascii="Consolas" w:cs="Consolas" w:eastAsia="Consolas" w:hAnsi="Consolas"/>
                <w:sz w:val="20"/>
                <w:szCs w:val="20"/>
              </w:rPr>
              <w:t xml:space="preserve">interpretasi_skew</w:t>
            </w:r>
          </w:p>
        </w:tc>
      </w:tr>
    </w:tbl>
    <w:p>
      <w:pPr>
        <w:spacing w:after="240" w:before="60"/>
        <w:jc w:val="center"/>
      </w:pPr>
      <w:r>
        <w:rPr>
          <w:rFonts w:ascii="Times New Roman" w:cs="Times New Roman" w:eastAsia="Times New Roman" w:hAnsi="Times New Roman"/>
          <w:i/>
          <w:iCs/>
          <w:sz w:val="20"/>
          <w:szCs w:val="20"/>
        </w:rPr>
        <w:t xml:space="preserve">Kode R 3.3 — Perhitungan skewness dan kurtosis pada data durasi sesi pengguna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2.478651</w:t>
            </w:r>
          </w:p>
          <w:p>
            <w:pPr>
              <w:spacing w:after="0" w:line="240" w:lineRule="auto"/>
            </w:pPr>
            <w:r>
              <w:rPr>
                <w:rFonts w:ascii="Consolas" w:cs="Consolas" w:eastAsia="Consolas" w:hAnsi="Consolas"/>
                <w:sz w:val="20"/>
                <w:szCs w:val="20"/>
              </w:rPr>
              <w:t xml:space="preserve">[1] 5.395722</w:t>
            </w:r>
          </w:p>
          <w:p>
            <w:pPr>
              <w:spacing w:after="0" w:line="240" w:lineRule="auto"/>
            </w:pPr>
            <w:r>
              <w:rPr>
                <w:rFonts w:ascii="Consolas" w:cs="Consolas" w:eastAsia="Consolas" w:hAnsi="Consolas"/>
                <w:sz w:val="20"/>
                <w:szCs w:val="20"/>
              </w:rPr>
              <w:t xml:space="preserve">[1] "menceng ke kanan (right-skewed)"</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Nilai skewness sebesar 2,48 pada Kode R 3.3 menegaskan secara kuantitatif bahwa distribusi durasi sesi sangat menceng ke kanan — konsisten dengan intuisi bahwa mayoritas pengguna menghabiskan waktu singkat (2–4 menit), sementara sebagian kecil pengguna “power user” menghabiskan waktu jauh lebih lama (15–22 menit). Nilai kurtosis positif yang tinggi (5,40) menguatkan bahwa nilai-nilai ekstrem tersebut lebih sering muncul dibandingkan yang diprediksi oleh distribusi normal.</w:t>
      </w:r>
    </w:p>
    <w:p>
      <w:pPr>
        <w:pStyle w:val="Heading2"/>
        <w:spacing w:after="160" w:before="320" w:line="360" w:lineRule="auto"/>
      </w:pPr>
      <w:r>
        <w:rPr>
          <w:rFonts w:ascii="Times New Roman" w:cs="Times New Roman" w:eastAsia="Times New Roman" w:hAnsi="Times New Roman"/>
          <w:b/>
          <w:bCs/>
          <w:color w:val="1F3864"/>
          <w:sz w:val="28"/>
          <w:szCs w:val="28"/>
        </w:rPr>
        <w:t xml:space="preserve">3.4 Five-Number Summary dan Deteksi Outlier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Five-number summary merangkum sebuah dataset melalui lima nilai: minimum, kuartil pertama (Q1), median (Q2), kuartil ketiga (Q3), dan maksimum. Ringkasan ini menjadi dasar bagi salah satu metode deteksi outlier yang paling banyak digunakan, yaitu aturan IQR (Interquartile Range Rule): suatu observasi dianggap outlier apabila nilainya berada di bawah Q1 − 1,5 × IQR atau di atas Q3 + 1,5 × IQR [2], [3].</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Melanjutkan studi kasus waktu respons pada Kode R 3.1</w:t>
            </w:r>
          </w:p>
          <w:p>
            <w:pPr>
              <w:spacing w:after="0" w:line="240" w:lineRule="auto"/>
            </w:pPr>
            <w:r>
              <w:rPr>
                <w:rFonts w:ascii="Consolas" w:cs="Consolas" w:eastAsia="Consolas" w:hAnsi="Consolas"/>
                <w:sz w:val="20"/>
                <w:szCs w:val="20"/>
              </w:rPr>
              <w:t xml:space="preserve">waktu_respons &lt;- c(210, 195, 205, 640, 198, 215, 202, 208, 199, 640, 211, 206)</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Five-number summary</w:t>
            </w:r>
          </w:p>
          <w:p>
            <w:pPr>
              <w:spacing w:after="0" w:line="240" w:lineRule="auto"/>
            </w:pPr>
            <w:r>
              <w:rPr>
                <w:rFonts w:ascii="Consolas" w:cs="Consolas" w:eastAsia="Consolas" w:hAnsi="Consolas"/>
                <w:sz w:val="20"/>
                <w:szCs w:val="20"/>
              </w:rPr>
              <w:t xml:space="preserve">summary(waktu_respons)</w:t>
            </w:r>
          </w:p>
          <w:p>
            <w:pPr>
              <w:spacing w:after="0" w:line="240" w:lineRule="auto"/>
            </w:pPr>
            <w:r>
              <w:rPr>
                <w:rFonts w:ascii="Consolas" w:cs="Consolas" w:eastAsia="Consolas" w:hAnsi="Consolas"/>
                <w:sz w:val="20"/>
                <w:szCs w:val="20"/>
              </w:rPr>
              <w:t xml:space="preserve">fivenum(waktu_respons)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Menerapkan aturan IQR secara eksplisit untuk mendeteksi outlier</w:t>
            </w:r>
          </w:p>
          <w:p>
            <w:pPr>
              <w:spacing w:after="0" w:line="240" w:lineRule="auto"/>
            </w:pPr>
            <w:r>
              <w:rPr>
                <w:rFonts w:ascii="Consolas" w:cs="Consolas" w:eastAsia="Consolas" w:hAnsi="Consolas"/>
                <w:sz w:val="20"/>
                <w:szCs w:val="20"/>
              </w:rPr>
              <w:t xml:space="preserve">Q1 &lt;- quantile(waktu_respons, 0.25)</w:t>
            </w:r>
          </w:p>
          <w:p>
            <w:pPr>
              <w:spacing w:after="0" w:line="240" w:lineRule="auto"/>
            </w:pPr>
            <w:r>
              <w:rPr>
                <w:rFonts w:ascii="Consolas" w:cs="Consolas" w:eastAsia="Consolas" w:hAnsi="Consolas"/>
                <w:sz w:val="20"/>
                <w:szCs w:val="20"/>
              </w:rPr>
              <w:t xml:space="preserve">Q3 &lt;- quantile(waktu_respons, 0.75)</w:t>
            </w:r>
          </w:p>
          <w:p>
            <w:pPr>
              <w:spacing w:after="0" w:line="240" w:lineRule="auto"/>
            </w:pPr>
            <w:r>
              <w:rPr>
                <w:rFonts w:ascii="Consolas" w:cs="Consolas" w:eastAsia="Consolas" w:hAnsi="Consolas"/>
                <w:sz w:val="20"/>
                <w:szCs w:val="20"/>
              </w:rPr>
              <w:t xml:space="preserve">batas_bawah &lt;- Q1 - 1.5 * IQR(waktu_respons)</w:t>
            </w:r>
          </w:p>
          <w:p>
            <w:pPr>
              <w:spacing w:after="0" w:line="240" w:lineRule="auto"/>
            </w:pPr>
            <w:r>
              <w:rPr>
                <w:rFonts w:ascii="Consolas" w:cs="Consolas" w:eastAsia="Consolas" w:hAnsi="Consolas"/>
                <w:sz w:val="20"/>
                <w:szCs w:val="20"/>
              </w:rPr>
              <w:t xml:space="preserve">batas_atas  &lt;- Q3 + 1.5 * IQR(waktu_respons)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outlier &lt;- waktu_respons[waktu_respons &lt; batas_bawah | waktu_respons &gt; batas_atas]</w:t>
            </w:r>
          </w:p>
          <w:p>
            <w:pPr>
              <w:spacing w:after="0" w:line="240" w:lineRule="auto"/>
            </w:pPr>
            <w:r>
              <w:rPr>
                <w:rFonts w:ascii="Consolas" w:cs="Consolas" w:eastAsia="Consolas" w:hAnsi="Consolas"/>
                <w:sz w:val="20"/>
                <w:szCs w:val="20"/>
              </w:rPr>
              <w:t xml:space="preserve">outlier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Visualisasi cepat dengan boxplot (base R) untuk konfirmasi visual</w:t>
            </w:r>
          </w:p>
          <w:p>
            <w:pPr>
              <w:spacing w:after="0" w:line="240" w:lineRule="auto"/>
            </w:pPr>
            <w:r>
              <w:rPr>
                <w:rFonts w:ascii="Consolas" w:cs="Consolas" w:eastAsia="Consolas" w:hAnsi="Consolas"/>
                <w:sz w:val="20"/>
                <w:szCs w:val="20"/>
              </w:rPr>
              <w:t xml:space="preserve">boxplot(waktu_respons, main = "Waktu Respons API /checkout",</w:t>
            </w:r>
          </w:p>
          <w:p>
            <w:pPr>
              <w:spacing w:after="0" w:line="240" w:lineRule="auto"/>
            </w:pPr>
            <w:r>
              <w:rPr>
                <w:rFonts w:ascii="Consolas" w:cs="Consolas" w:eastAsia="Consolas" w:hAnsi="Consolas"/>
                <w:sz w:val="20"/>
                <w:szCs w:val="20"/>
              </w:rPr>
              <w:t xml:space="preserve">        ylab = "Waktu (ms)", col = "lightblue")</w:t>
            </w:r>
          </w:p>
        </w:tc>
      </w:tr>
    </w:tbl>
    <w:p>
      <w:pPr>
        <w:spacing w:after="240" w:before="60"/>
        <w:jc w:val="center"/>
      </w:pPr>
      <w:r>
        <w:rPr>
          <w:rFonts w:ascii="Times New Roman" w:cs="Times New Roman" w:eastAsia="Times New Roman" w:hAnsi="Times New Roman"/>
          <w:i/>
          <w:iCs/>
          <w:sz w:val="20"/>
          <w:szCs w:val="20"/>
        </w:rPr>
        <w:t xml:space="preserve">Kode R 3.4 — Deteksi outlier waktu respons API menggunakan aturan IQR dan boxplot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Min. 1st Qu.  Median  Mean 3rd Qu.    Max.</w:t>
            </w:r>
          </w:p>
          <w:p>
            <w:pPr>
              <w:spacing w:after="0" w:line="240" w:lineRule="auto"/>
            </w:pPr>
            <w:r>
              <w:rPr>
                <w:rFonts w:ascii="Consolas" w:cs="Consolas" w:eastAsia="Consolas" w:hAnsi="Consolas"/>
                <w:sz w:val="20"/>
                <w:szCs w:val="20"/>
              </w:rPr>
              <w:t xml:space="preserve">  195.0   201.8   206.5  261.6   211.8   640.0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195.0 201.5 206.5 211.0 640.0</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640 640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Kode R 3.4 mengonfirmasi secara formal apa yang telah diindikasikan pada Sub-bab 3.1: kedua nilai 640 ms teridentifikasi sebagai outlier berdasarkan aturan IQR. Penanganan outlier semacam ini tidak selalu berarti “menghapusnya” begitu saja — dalam konteks pemantauan sistem, outlier justru sering kali merupakan sinyal paling informatif (misalnya indikasi insiden performa) yang justru perlu diselidiki lebih lanjut, bukan dibuang.</w:t>
      </w:r>
    </w:p>
    <w:p>
      <w:pPr>
        <w:pStyle w:val="Heading2"/>
        <w:spacing w:after="160" w:before="320" w:line="360" w:lineRule="auto"/>
      </w:pPr>
      <w:r>
        <w:rPr>
          <w:rFonts w:ascii="Times New Roman" w:cs="Times New Roman" w:eastAsia="Times New Roman" w:hAnsi="Times New Roman"/>
          <w:b/>
          <w:bCs/>
          <w:color w:val="1F3864"/>
          <w:sz w:val="28"/>
          <w:szCs w:val="28"/>
        </w:rPr>
        <w:t xml:space="preserve">3.5 Kerangka Kerja Exploratory Data Analysis (EDA) dengan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Exploratory Data Analysis (EDA), istilah yang dipopulerkan oleh John Tukey, adalah pendekatan sistematis untuk memahami karakteristik suatu dataset sebelum melangkah ke pemodelan atau pengujian hipotesis formal. EDA bukan sekadar menjalankan sekumpulan fungsi statistik secara acak, melainkan mengikuti alur kerja yang terstruktur [3], [4].</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Tahap 1 — Memahami struktur data: menjalankan str(), dim(), dan head() untuk mengetahui jumlah observasi, variabel, dan tipe data setiap kolom.</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Tahap 2 — Memeriksa kualitas data: mendeteksi missing value dan duplikasi (sebagaimana dibahas pada Sub-bab 2.7).</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Tahap 3 — Analisis univariat: menghitung ukuran pemusatan, penyebaran, skewness/kurtosis untuk setiap variabel numerik secara individual, serta tabel frekuensi untuk variabel kategorikal.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Tahap 4 — Deteksi outlier dan anomali: menerapkan aturan IQR atau inspeksi visual melalui boxplot.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Tahap 5 — Analisis bivariat/multivariat awal: memeriksa hubungan antar-variabel, misalnya melalui korelasi atau tabulasi silang (pembahasan visual lebih mendalam pada Bab 4).</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Tahap 6 — Merangkum temuan: menuliskan insight awal yang akan mengarahkan tahap analisis atau pemodelan berikutnya.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Fungsi bantuan sederhana untuk Tahap 1-3 EDA pada satu kolom numerik</w:t>
            </w:r>
          </w:p>
          <w:p>
            <w:pPr>
              <w:spacing w:after="0" w:line="240" w:lineRule="auto"/>
            </w:pPr>
            <w:r>
              <w:rPr>
                <w:rFonts w:ascii="Consolas" w:cs="Consolas" w:eastAsia="Consolas" w:hAnsi="Consolas"/>
                <w:sz w:val="20"/>
                <w:szCs w:val="20"/>
              </w:rPr>
              <w:t xml:space="preserve">ringkas_eda &lt;- function(x, nama = "variabel") {</w:t>
            </w:r>
          </w:p>
          <w:p>
            <w:pPr>
              <w:spacing w:after="0" w:line="240" w:lineRule="auto"/>
            </w:pPr>
            <w:r>
              <w:rPr>
                <w:rFonts w:ascii="Consolas" w:cs="Consolas" w:eastAsia="Consolas" w:hAnsi="Consolas"/>
                <w:sz w:val="20"/>
                <w:szCs w:val="20"/>
              </w:rPr>
              <w:t xml:space="preserve">  data.frame(</w:t>
            </w:r>
          </w:p>
          <w:p>
            <w:pPr>
              <w:spacing w:after="0" w:line="240" w:lineRule="auto"/>
            </w:pPr>
            <w:r>
              <w:rPr>
                <w:rFonts w:ascii="Consolas" w:cs="Consolas" w:eastAsia="Consolas" w:hAnsi="Consolas"/>
                <w:sz w:val="20"/>
                <w:szCs w:val="20"/>
              </w:rPr>
              <w:t xml:space="preserve">    variabel = nama,</w:t>
            </w:r>
          </w:p>
          <w:p>
            <w:pPr>
              <w:spacing w:after="0" w:line="240" w:lineRule="auto"/>
            </w:pPr>
            <w:r>
              <w:rPr>
                <w:rFonts w:ascii="Consolas" w:cs="Consolas" w:eastAsia="Consolas" w:hAnsi="Consolas"/>
                <w:sz w:val="20"/>
                <w:szCs w:val="20"/>
              </w:rPr>
              <w:t xml:space="preserve">    n        = length(x),</w:t>
            </w:r>
          </w:p>
          <w:p>
            <w:pPr>
              <w:spacing w:after="0" w:line="240" w:lineRule="auto"/>
            </w:pPr>
            <w:r>
              <w:rPr>
                <w:rFonts w:ascii="Consolas" w:cs="Consolas" w:eastAsia="Consolas" w:hAnsi="Consolas"/>
                <w:sz w:val="20"/>
                <w:szCs w:val="20"/>
              </w:rPr>
              <w:t xml:space="preserve">    n_na     = sum(is.na(x)),</w:t>
            </w:r>
          </w:p>
          <w:p>
            <w:pPr>
              <w:spacing w:after="0" w:line="240" w:lineRule="auto"/>
            </w:pPr>
            <w:r>
              <w:rPr>
                <w:rFonts w:ascii="Consolas" w:cs="Consolas" w:eastAsia="Consolas" w:hAnsi="Consolas"/>
                <w:sz w:val="20"/>
                <w:szCs w:val="20"/>
              </w:rPr>
              <w:t xml:space="preserve">    mean     = round(mean(x, na.rm = TRUE), 2),</w:t>
            </w:r>
          </w:p>
          <w:p>
            <w:pPr>
              <w:spacing w:after="0" w:line="240" w:lineRule="auto"/>
            </w:pPr>
            <w:r>
              <w:rPr>
                <w:rFonts w:ascii="Consolas" w:cs="Consolas" w:eastAsia="Consolas" w:hAnsi="Consolas"/>
                <w:sz w:val="20"/>
                <w:szCs w:val="20"/>
              </w:rPr>
              <w:t xml:space="preserve">    median   = round(median(x, na.rm = TRUE), 2),</w:t>
            </w:r>
          </w:p>
          <w:p>
            <w:pPr>
              <w:spacing w:after="0" w:line="240" w:lineRule="auto"/>
            </w:pPr>
            <w:r>
              <w:rPr>
                <w:rFonts w:ascii="Consolas" w:cs="Consolas" w:eastAsia="Consolas" w:hAnsi="Consolas"/>
                <w:sz w:val="20"/>
                <w:szCs w:val="20"/>
              </w:rPr>
              <w:t xml:space="preserve">    sd       = round(sd(x, na.rm = TRUE), 2),</w:t>
            </w:r>
          </w:p>
          <w:p>
            <w:pPr>
              <w:spacing w:after="0" w:line="240" w:lineRule="auto"/>
            </w:pPr>
            <w:r>
              <w:rPr>
                <w:rFonts w:ascii="Consolas" w:cs="Consolas" w:eastAsia="Consolas" w:hAnsi="Consolas"/>
                <w:sz w:val="20"/>
                <w:szCs w:val="20"/>
              </w:rPr>
              <w:t xml:space="preserve">    IQR      = round(IQR(x, na.rm = TRUE), 2),</w:t>
            </w:r>
          </w:p>
          <w:p>
            <w:pPr>
              <w:spacing w:after="0" w:line="240" w:lineRule="auto"/>
            </w:pPr>
            <w:r>
              <w:rPr>
                <w:rFonts w:ascii="Consolas" w:cs="Consolas" w:eastAsia="Consolas" w:hAnsi="Consolas"/>
                <w:sz w:val="20"/>
                <w:szCs w:val="20"/>
              </w:rPr>
              <w:t xml:space="preserve">    skewness = round(e1071::skewness(x, na.rm = TRUE), 2)</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ringkas_eda(waktu_respons, "waktu_respons_ms")</w:t>
            </w:r>
          </w:p>
        </w:tc>
      </w:tr>
    </w:tbl>
    <w:p>
      <w:pPr>
        <w:spacing w:after="240" w:before="60"/>
        <w:jc w:val="center"/>
      </w:pPr>
      <w:r>
        <w:rPr>
          <w:rFonts w:ascii="Times New Roman" w:cs="Times New Roman" w:eastAsia="Times New Roman" w:hAnsi="Times New Roman"/>
          <w:i/>
          <w:iCs/>
          <w:sz w:val="20"/>
          <w:szCs w:val="20"/>
        </w:rPr>
        <w:t xml:space="preserve">Kode R 3.5 — Fungsi bantuan ringkas_eda() untuk mempercepat Tahap 1-3 EDA</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variabel  n n_na   mean median    sd  IQR skewness</w:t>
            </w:r>
          </w:p>
          <w:p>
            <w:pPr>
              <w:spacing w:after="0" w:line="240" w:lineRule="auto"/>
            </w:pPr>
            <w:r>
              <w:rPr>
                <w:rFonts w:ascii="Consolas" w:cs="Consolas" w:eastAsia="Consolas" w:hAnsi="Consolas"/>
                <w:sz w:val="20"/>
                <w:szCs w:val="20"/>
              </w:rPr>
              <w:t xml:space="preserve">1 waktu_respons_ms 12    0 261.58  206.5 158.9 10.5     1.79</w:t>
            </w:r>
          </w:p>
        </w:tc>
      </w:tr>
    </w:tbl>
    <w:p>
      <w:pPr>
        <w:pStyle w:val="Heading2"/>
        <w:spacing w:after="160" w:before="320" w:line="360" w:lineRule="auto"/>
      </w:pPr>
      <w:r>
        <w:rPr>
          <w:rFonts w:ascii="Times New Roman" w:cs="Times New Roman" w:eastAsia="Times New Roman" w:hAnsi="Times New Roman"/>
          <w:b/>
          <w:bCs/>
          <w:color w:val="1F3864"/>
          <w:sz w:val="28"/>
          <w:szCs w:val="28"/>
        </w:rPr>
        <w:t xml:space="preserve">3.6 Studi Kasus EDA pada Dataset Bidang Teknik Informatika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Sub-bab ini mengintegrasikan seluruh teknik pada Bab 3 melalui satu studi kasus utuh: dataset simulasi kinerja mingguan sebuah sistem microservices, mencakup metrik latensi dari lima layanan (services) yang berjalan secara paralel.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library(dplyr)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Simulasi dataset kinerja microservices (5 layanan x 20 observasi)</w:t>
            </w:r>
          </w:p>
          <w:p>
            <w:pPr>
              <w:spacing w:after="0" w:line="240" w:lineRule="auto"/>
            </w:pPr>
            <w:r>
              <w:rPr>
                <w:rFonts w:ascii="Consolas" w:cs="Consolas" w:eastAsia="Consolas" w:hAnsi="Consolas"/>
                <w:sz w:val="20"/>
                <w:szCs w:val="20"/>
              </w:rPr>
              <w:t xml:space="preserve">set.seed(302)</w:t>
            </w:r>
          </w:p>
          <w:p>
            <w:pPr>
              <w:spacing w:after="0" w:line="240" w:lineRule="auto"/>
            </w:pPr>
            <w:r>
              <w:rPr>
                <w:rFonts w:ascii="Consolas" w:cs="Consolas" w:eastAsia="Consolas" w:hAnsi="Consolas"/>
                <w:sz w:val="20"/>
                <w:szCs w:val="20"/>
              </w:rPr>
              <w:t xml:space="preserve">df_microservice &lt;- data.frame(</w:t>
            </w:r>
          </w:p>
          <w:p>
            <w:pPr>
              <w:spacing w:after="0" w:line="240" w:lineRule="auto"/>
            </w:pPr>
            <w:r>
              <w:rPr>
                <w:rFonts w:ascii="Consolas" w:cs="Consolas" w:eastAsia="Consolas" w:hAnsi="Consolas"/>
                <w:sz w:val="20"/>
                <w:szCs w:val="20"/>
              </w:rPr>
              <w:t xml:space="preserve">  layanan     = rep(c("auth","payment","catalog","search","notification"), each = 20),</w:t>
            </w:r>
          </w:p>
          <w:p>
            <w:pPr>
              <w:spacing w:after="0" w:line="240" w:lineRule="auto"/>
            </w:pPr>
            <w:r>
              <w:rPr>
                <w:rFonts w:ascii="Consolas" w:cs="Consolas" w:eastAsia="Consolas" w:hAnsi="Consolas"/>
                <w:sz w:val="20"/>
                <w:szCs w:val="20"/>
              </w:rPr>
              <w:t xml:space="preserve">  latensi_ms  = c(round(rnorm(20, 80, 10), 1),</w:t>
            </w:r>
          </w:p>
          <w:p>
            <w:pPr>
              <w:spacing w:after="0" w:line="240" w:lineRule="auto"/>
            </w:pPr>
            <w:r>
              <w:rPr>
                <w:rFonts w:ascii="Consolas" w:cs="Consolas" w:eastAsia="Consolas" w:hAnsi="Consolas"/>
                <w:sz w:val="20"/>
                <w:szCs w:val="20"/>
              </w:rPr>
              <w:t xml:space="preserve">                  round(rnorm(20, 220, 40), 1),</w:t>
            </w:r>
          </w:p>
          <w:p>
            <w:pPr>
              <w:spacing w:after="0" w:line="240" w:lineRule="auto"/>
            </w:pPr>
            <w:r>
              <w:rPr>
                <w:rFonts w:ascii="Consolas" w:cs="Consolas" w:eastAsia="Consolas" w:hAnsi="Consolas"/>
                <w:sz w:val="20"/>
                <w:szCs w:val="20"/>
              </w:rPr>
              <w:t xml:space="preserve">                  round(rnorm(20, 60, 8), 1),</w:t>
            </w:r>
          </w:p>
          <w:p>
            <w:pPr>
              <w:spacing w:after="0" w:line="240" w:lineRule="auto"/>
            </w:pPr>
            <w:r>
              <w:rPr>
                <w:rFonts w:ascii="Consolas" w:cs="Consolas" w:eastAsia="Consolas" w:hAnsi="Consolas"/>
                <w:sz w:val="20"/>
                <w:szCs w:val="20"/>
              </w:rPr>
              <w:t xml:space="preserve">                  round(rnorm(20, 150, 25), 1),</w:t>
            </w:r>
          </w:p>
          <w:p>
            <w:pPr>
              <w:spacing w:after="0" w:line="240" w:lineRule="auto"/>
            </w:pPr>
            <w:r>
              <w:rPr>
                <w:rFonts w:ascii="Consolas" w:cs="Consolas" w:eastAsia="Consolas" w:hAnsi="Consolas"/>
                <w:sz w:val="20"/>
                <w:szCs w:val="20"/>
              </w:rPr>
              <w:t xml:space="preserve">                  round(c(rnorm(18, 40, 5), 300, 320), 1))   # 2 outlier disengaja</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3: analisis univariat per kelompok layanan</w:t>
            </w:r>
          </w:p>
          <w:p>
            <w:pPr>
              <w:spacing w:after="0" w:line="240" w:lineRule="auto"/>
            </w:pPr>
            <w:r>
              <w:rPr>
                <w:rFonts w:ascii="Consolas" w:cs="Consolas" w:eastAsia="Consolas" w:hAnsi="Consolas"/>
                <w:sz w:val="20"/>
                <w:szCs w:val="20"/>
              </w:rPr>
              <w:t xml:space="preserve">df_microservice %&gt;%</w:t>
            </w:r>
          </w:p>
          <w:p>
            <w:pPr>
              <w:spacing w:after="0" w:line="240" w:lineRule="auto"/>
            </w:pPr>
            <w:r>
              <w:rPr>
                <w:rFonts w:ascii="Consolas" w:cs="Consolas" w:eastAsia="Consolas" w:hAnsi="Consolas"/>
                <w:sz w:val="20"/>
                <w:szCs w:val="20"/>
              </w:rPr>
              <w:t xml:space="preserve">  group_by(layanan) %&gt;%</w:t>
            </w:r>
          </w:p>
          <w:p>
            <w:pPr>
              <w:spacing w:after="0" w:line="240" w:lineRule="auto"/>
            </w:pPr>
            <w:r>
              <w:rPr>
                <w:rFonts w:ascii="Consolas" w:cs="Consolas" w:eastAsia="Consolas" w:hAnsi="Consolas"/>
                <w:sz w:val="20"/>
                <w:szCs w:val="20"/>
              </w:rPr>
              <w:t xml:space="preserve">  summarise(</w:t>
            </w:r>
          </w:p>
          <w:p>
            <w:pPr>
              <w:spacing w:after="0" w:line="240" w:lineRule="auto"/>
            </w:pPr>
            <w:r>
              <w:rPr>
                <w:rFonts w:ascii="Consolas" w:cs="Consolas" w:eastAsia="Consolas" w:hAnsi="Consolas"/>
                <w:sz w:val="20"/>
                <w:szCs w:val="20"/>
              </w:rPr>
              <w:t xml:space="preserve">    n        = n(),</w:t>
            </w:r>
          </w:p>
          <w:p>
            <w:pPr>
              <w:spacing w:after="0" w:line="240" w:lineRule="auto"/>
            </w:pPr>
            <w:r>
              <w:rPr>
                <w:rFonts w:ascii="Consolas" w:cs="Consolas" w:eastAsia="Consolas" w:hAnsi="Consolas"/>
                <w:sz w:val="20"/>
                <w:szCs w:val="20"/>
              </w:rPr>
              <w:t xml:space="preserve">    mean_ms  = round(mean(latensi_ms), 1),</w:t>
            </w:r>
          </w:p>
          <w:p>
            <w:pPr>
              <w:spacing w:after="0" w:line="240" w:lineRule="auto"/>
            </w:pPr>
            <w:r>
              <w:rPr>
                <w:rFonts w:ascii="Consolas" w:cs="Consolas" w:eastAsia="Consolas" w:hAnsi="Consolas"/>
                <w:sz w:val="20"/>
                <w:szCs w:val="20"/>
              </w:rPr>
              <w:t xml:space="preserve">    median_ms= round(median(latensi_ms), 1),</w:t>
            </w:r>
          </w:p>
          <w:p>
            <w:pPr>
              <w:spacing w:after="0" w:line="240" w:lineRule="auto"/>
            </w:pPr>
            <w:r>
              <w:rPr>
                <w:rFonts w:ascii="Consolas" w:cs="Consolas" w:eastAsia="Consolas" w:hAnsi="Consolas"/>
                <w:sz w:val="20"/>
                <w:szCs w:val="20"/>
              </w:rPr>
              <w:t xml:space="preserve">    sd_ms    = round(sd(latensi_ms), 1),</w:t>
            </w:r>
          </w:p>
          <w:p>
            <w:pPr>
              <w:spacing w:after="0" w:line="240" w:lineRule="auto"/>
            </w:pPr>
            <w:r>
              <w:rPr>
                <w:rFonts w:ascii="Consolas" w:cs="Consolas" w:eastAsia="Consolas" w:hAnsi="Consolas"/>
                <w:sz w:val="20"/>
                <w:szCs w:val="20"/>
              </w:rPr>
              <w:t xml:space="preserve">    .groups = "drop"</w:t>
            </w:r>
          </w:p>
          <w:p>
            <w:pPr>
              <w:spacing w:after="0" w:line="240" w:lineRule="auto"/>
            </w:pPr>
            <w:r>
              <w:rPr>
                <w:rFonts w:ascii="Consolas" w:cs="Consolas" w:eastAsia="Consolas" w:hAnsi="Consolas"/>
                <w:sz w:val="20"/>
                <w:szCs w:val="20"/>
              </w:rPr>
              <w:t xml:space="preserve">  ) %&gt;%</w:t>
            </w:r>
          </w:p>
          <w:p>
            <w:pPr>
              <w:spacing w:after="0" w:line="240" w:lineRule="auto"/>
            </w:pPr>
            <w:r>
              <w:rPr>
                <w:rFonts w:ascii="Consolas" w:cs="Consolas" w:eastAsia="Consolas" w:hAnsi="Consolas"/>
                <w:sz w:val="20"/>
                <w:szCs w:val="20"/>
              </w:rPr>
              <w:t xml:space="preserve">  arrange(desc(mean_ms))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Tahap 4: deteksi outlier per layanan menggunakan boxplot.stats()</w:t>
            </w:r>
          </w:p>
          <w:p>
            <w:pPr>
              <w:spacing w:after="0" w:line="240" w:lineRule="auto"/>
            </w:pPr>
            <w:r>
              <w:rPr>
                <w:rFonts w:ascii="Consolas" w:cs="Consolas" w:eastAsia="Consolas" w:hAnsi="Consolas"/>
                <w:sz w:val="20"/>
                <w:szCs w:val="20"/>
              </w:rPr>
              <w:t xml:space="preserve">boxplot.stats(df_microservice$latensi_ms[df_microservice$layanan == "notification"])$out</w:t>
            </w:r>
          </w:p>
        </w:tc>
      </w:tr>
    </w:tbl>
    <w:p>
      <w:pPr>
        <w:spacing w:after="240" w:before="60"/>
        <w:jc w:val="center"/>
      </w:pPr>
      <w:r>
        <w:rPr>
          <w:rFonts w:ascii="Times New Roman" w:cs="Times New Roman" w:eastAsia="Times New Roman" w:hAnsi="Times New Roman"/>
          <w:i/>
          <w:iCs/>
          <w:sz w:val="20"/>
          <w:szCs w:val="20"/>
        </w:rPr>
        <w:t xml:space="preserve">Kode R 3.6 — EDA komprehensif pada dataset kinerja microservices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 A tibble: 5 x 4</w:t>
            </w:r>
          </w:p>
          <w:p>
            <w:pPr>
              <w:spacing w:after="0" w:line="240" w:lineRule="auto"/>
            </w:pPr>
            <w:r>
              <w:rPr>
                <w:rFonts w:ascii="Consolas" w:cs="Consolas" w:eastAsia="Consolas" w:hAnsi="Consolas"/>
                <w:sz w:val="20"/>
                <w:szCs w:val="20"/>
              </w:rPr>
              <w:t xml:space="preserve">  layanan          n mean_ms median_ms sd_ms</w:t>
            </w:r>
          </w:p>
          <w:p>
            <w:pPr>
              <w:spacing w:after="0" w:line="240" w:lineRule="auto"/>
            </w:pPr>
            <w:r>
              <w:rPr>
                <w:rFonts w:ascii="Consolas" w:cs="Consolas" w:eastAsia="Consolas" w:hAnsi="Consolas"/>
                <w:sz w:val="20"/>
                <w:szCs w:val="20"/>
              </w:rPr>
              <w:t xml:space="preserve">  &lt;chr&gt;        &lt;int&gt;   &lt;dbl&gt;     &lt;dbl&gt; &lt;dbl&gt;</w:t>
            </w:r>
          </w:p>
          <w:p>
            <w:pPr>
              <w:spacing w:after="0" w:line="240" w:lineRule="auto"/>
            </w:pPr>
            <w:r>
              <w:rPr>
                <w:rFonts w:ascii="Consolas" w:cs="Consolas" w:eastAsia="Consolas" w:hAnsi="Consolas"/>
                <w:sz w:val="20"/>
                <w:szCs w:val="20"/>
              </w:rPr>
              <w:t xml:space="preserve">1 payment         20   224.4     221.3  38.2</w:t>
            </w:r>
          </w:p>
          <w:p>
            <w:pPr>
              <w:spacing w:after="0" w:line="240" w:lineRule="auto"/>
            </w:pPr>
            <w:r>
              <w:rPr>
                <w:rFonts w:ascii="Consolas" w:cs="Consolas" w:eastAsia="Consolas" w:hAnsi="Consolas"/>
                <w:sz w:val="20"/>
                <w:szCs w:val="20"/>
              </w:rPr>
              <w:t xml:space="preserve">2 search          20   151.8     148.6  24.1</w:t>
            </w:r>
          </w:p>
          <w:p>
            <w:pPr>
              <w:spacing w:after="0" w:line="240" w:lineRule="auto"/>
            </w:pPr>
            <w:r>
              <w:rPr>
                <w:rFonts w:ascii="Consolas" w:cs="Consolas" w:eastAsia="Consolas" w:hAnsi="Consolas"/>
                <w:sz w:val="20"/>
                <w:szCs w:val="20"/>
              </w:rPr>
              <w:t xml:space="preserve">3 auth            20    79.6      79.9   9.8</w:t>
            </w:r>
          </w:p>
          <w:p>
            <w:pPr>
              <w:spacing w:after="0" w:line="240" w:lineRule="auto"/>
            </w:pPr>
            <w:r>
              <w:rPr>
                <w:rFonts w:ascii="Consolas" w:cs="Consolas" w:eastAsia="Consolas" w:hAnsi="Consolas"/>
                <w:sz w:val="20"/>
                <w:szCs w:val="20"/>
              </w:rPr>
              <w:t xml:space="preserve">4 catalog         20    59.7      60.1   7.9</w:t>
            </w:r>
          </w:p>
          <w:p>
            <w:pPr>
              <w:spacing w:after="0" w:line="240" w:lineRule="auto"/>
            </w:pPr>
            <w:r>
              <w:rPr>
                <w:rFonts w:ascii="Consolas" w:cs="Consolas" w:eastAsia="Consolas" w:hAnsi="Consolas"/>
                <w:sz w:val="20"/>
                <w:szCs w:val="20"/>
              </w:rPr>
              <w:t xml:space="preserve">5 notification    20    68.2      41.5  78.3</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[1] 300 320</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Hasil pada Kode R 3.6 memperlihatkan bagaimana rangkaian EDA yang sistematis dapat mengungkap dua temuan penting sekaligus: (1) layanan payment secara konsisten memiliki latensi rata-rata tertinggi di antara kelima layanan, sehingga layak menjadi prioritas optimasi; dan (2) meskipun layanan notification memiliki median latensi terendah (41,5 ms), standar deviasinya justru sangat tinggi (78,3 ms) akibat dua observasi outlier (300 dan 320 ms) yang terdeteksi melalui boxplot.stats() — kemungkinan indikasi kegagalan sesaat (transient failure) yang layak diselidiki lebih lanjut oleh tim infrastruktur.</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menggunakan studi kasus data throughput (permintaan per detik) dari tiga load balancer. Kerjakan pada satu berkas skrip bernama praktikum_bab3.R.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Membangkitkan data. Buat data frame df_lb dengan kolom load_balancer ("LB-1", "LB-2", "LB-3", masing-masing 15 observasi) dan throughput_rps (numeric), gunakan set.seed(303) dan distribusi rnorm() dengan parameter berbeda untuk tiap load balancer agar tingkat variabilitasnya berbeda.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Ukuran pemusatan dan penyebaran. Hitung mean(), median(), sd(), dan IQR() dari throughput_rps untuk setiap load balancer menggunakan group_by() dan summarise().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Bentuk distribusi. Hitung skewness() untuk throughput_rps setiap load balancer menggunakan package e1071, lalu interpretasikan apakah masing-masing distribusi cenderung simetris, menceng kanan, atau menceng kiri.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Deteksi outlier. Terapkan aturan IQR (Q1 - 1.5*IQR, Q3 + 1.5*IQR) pada setiap load balancer untuk mengidentifikasi observasi outlier, lalu konfirmasi secara visual menggunakan boxplot().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Menyusun ringkasan EDA. Gunakan fungsi ringkas_eda() dari Kode R 3.5 (atau modifikasi Anda sendiri) untuk menghasilkan satu tabel ringkasan lengkap ketiga load balancer, lalu tuliskan tiga kalimat kesimpulan berdasarkan hasil tersebut.</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Ukuran pemusatan (mean, median, modus) menjawab pertanyaan mengenai nilai sentral suatu data; median lebih robust terhadap outlier dibandingkan mean.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Ukuran penyebaran (range, varians, standar deviasi, IQR) mengukur variabilitas data di sekitar pusatnya; dua dataset dengan mean serupa dapat memiliki tingkat variabilitas yang sangat berbeda.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Skewness mengukur ketidaksimetrisan distribusi (positif = menceng kanan, negatif = menceng kiri), sedangkan kurtosis mengukur ketebalan ekor distribusi relatif terhadap distribusi normal.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Five-number summary (min, Q1, median, Q3, max) menjadi dasar aturan IQR untuk mendeteksi outlier secara formal.</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Outlier tidak selalu berarti data yang keliru dan perlu dihapus; dalam konteks pemantauan sistem, outlier sering kali merupakan sinyal informatif yang perlu diselidiki.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EDA adalah kerangka kerja sistematis (memahami struktur → memeriksa kualitas → analisis univariat → deteksi outlier → analisis bivariat → rangkuman temuan), bukan sekadar menjalankan fungsi statistik secara acak.</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Package e1071 menyediakan fungsi skewness() dan kurtosis() yang tidak tersedia secara bawaan pada R.</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mengapa median lebih disarankan daripada mean untuk melaporkan “waktu respons tipikal” suatu sistem apabila data mengandung outlier.</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Jelaskan hubungan antara nilai skewness positif dengan posisi mean relatif terhadap median pada suatu distribusi.</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Jelaskan aturan IQR untuk mendeteksi outlier, termasuk rumus batas bawah dan batas atas yang digunakan.</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Sebutkan dan jelaskan enam tahap kerangka kerja EDA yang dibahas pada Sub-bab 3.5.</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Berikan satu contoh kasus di bidang Teknik Informatika di mana outlier sebaiknya diselidiki lebih lanjut, bukan langsung dihapus dari dataset.</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Diberikan sepuluh nilai waktu eksekusi query database (ms), hitunglah mean, median, standar deviasi, dan IQR menggunakan R.</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Gunakan package e1071 untuk menghitung skewness dari data pada soal nomor 6, lalu interpretasikan bentuk distribusinya.</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Tuliskan kode R untuk mengidentifikasi observasi outlier pada data soal nomor 6 menggunakan aturan IQR, dan tampilkan boxplot untuk mengonfirmasi hasil tersebut secara visual.</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Buatlah fungsi R bernama ringkas_lengkap() yang menerima satu vector numerik dan mengembalikan data frame berisi n, mean, median, sd, IQR, skewness, dan jumlah outlier berdasarkan aturan IQR.</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Diberikan dataset kinerja tiga server dengan kolom server dan cpu_percent; tuliskan rangkaian kode dplyr (group_by dan summarise) untuk menghasilkan ringkasan mean, median, dan sd cpu_percent per server, diurutkan dari yang tertinggi.</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[3] Schumacker, R. &amp; Tomek, S. (2013). Understanding Statistics Using R. New York: Springer — Bab 3.</w:t>
      </w:r>
    </w:p>
    <w:p>
      <w:pPr>
        <w:spacing w:after="120" w:line="300"/>
        <w:ind w:left="453" w:hanging="453"/>
      </w:pPr>
      <w:r>
        <w:rPr>
          <w:rFonts w:ascii="Times New Roman" w:cs="Times New Roman" w:eastAsia="Times New Roman" w:hAnsi="Times New Roman"/>
          <w:sz w:val="22"/>
          <w:szCs w:val="22"/>
        </w:rPr>
        <w:t xml:space="preserve">[2] Dalgaard, P. (2008). Introductory Statistics with R, 2nd Edition. New York: Springer — Bab 3.</w:t>
      </w:r>
    </w:p>
    <w:p>
      <w:pPr>
        <w:spacing w:after="120" w:line="300"/>
        <w:ind w:left="453" w:hanging="453"/>
      </w:pPr>
      <w:r>
        <w:rPr>
          <w:rFonts w:ascii="Times New Roman" w:cs="Times New Roman" w:eastAsia="Times New Roman" w:hAnsi="Times New Roman"/>
          <w:sz w:val="22"/>
          <w:szCs w:val="22"/>
        </w:rPr>
        <w:t xml:space="preserve">[4] Navarro, D. (2015). Learning Statistics with R: A Tutorial for Psychology Students and Other Beginners (v0.6). UNSW Press — Bab 4 (Descriptive Statistics).</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2026-07-10T11:10:38.056Z</dcterms:created>
  <dcterms:modified xsi:type="dcterms:W3CDTF">2026-07-10T11:10:38.070Z</dcterms:modified>
</cp:coreProperties>
</file>

<file path=docProps/custom.xml><?xml version="1.0" encoding="utf-8"?>
<Properties xmlns="http://schemas.openxmlformats.org/officeDocument/2006/custom-properties" xmlns:vt="http://schemas.openxmlformats.org/officeDocument/2006/docPropsVTypes"/>
</file>