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775" w:rsidRDefault="00F77727">
      <w:r>
        <w:t>Seminar 6 Solutions</w:t>
      </w:r>
    </w:p>
    <w:p w:rsidR="00F77727" w:rsidRDefault="00F77727"/>
    <w:p w:rsidR="00F77727" w:rsidRDefault="00F77727" w:rsidP="00F77727">
      <w:pPr>
        <w:tabs>
          <w:tab w:val="left" w:pos="540"/>
        </w:tabs>
        <w:ind w:right="-547"/>
        <w:rPr>
          <w:rFonts w:ascii="Times New Roman" w:hAnsi="Times New Roman"/>
          <w:szCs w:val="24"/>
        </w:rPr>
      </w:pPr>
      <w:r>
        <w:rPr>
          <w:rFonts w:ascii="Times New Roman" w:hAnsi="Times New Roman"/>
          <w:szCs w:val="24"/>
        </w:rPr>
        <w:t>1.</w:t>
      </w:r>
      <w:r>
        <w:rPr>
          <w:rFonts w:ascii="Times New Roman" w:hAnsi="Times New Roman"/>
          <w:szCs w:val="24"/>
        </w:rPr>
        <w:tab/>
      </w:r>
      <w:proofErr w:type="gramStart"/>
      <w:r w:rsidRPr="00FC0BBC">
        <w:rPr>
          <w:rFonts w:ascii="Times New Roman" w:hAnsi="Times New Roman"/>
          <w:szCs w:val="24"/>
        </w:rPr>
        <w:t>r</w:t>
      </w:r>
      <w:proofErr w:type="gramEnd"/>
      <w:r w:rsidRPr="00FC0BBC">
        <w:rPr>
          <w:rFonts w:ascii="Times New Roman" w:hAnsi="Times New Roman"/>
          <w:szCs w:val="24"/>
        </w:rPr>
        <w:t xml:space="preserve"> = DIV</w:t>
      </w:r>
      <w:r w:rsidRPr="00FC0BBC">
        <w:rPr>
          <w:rFonts w:ascii="Times New Roman" w:hAnsi="Times New Roman"/>
          <w:szCs w:val="24"/>
          <w:vertAlign w:val="subscript"/>
        </w:rPr>
        <w:t>1</w:t>
      </w:r>
      <w:r w:rsidRPr="00FC0BBC">
        <w:rPr>
          <w:rFonts w:ascii="Times New Roman" w:hAnsi="Times New Roman"/>
          <w:szCs w:val="24"/>
        </w:rPr>
        <w:t>/P</w:t>
      </w:r>
      <w:r w:rsidRPr="00FC0BBC">
        <w:rPr>
          <w:rFonts w:ascii="Times New Roman" w:hAnsi="Times New Roman"/>
          <w:szCs w:val="24"/>
          <w:vertAlign w:val="subscript"/>
        </w:rPr>
        <w:t>0</w:t>
      </w:r>
      <w:r w:rsidRPr="00FC0BBC">
        <w:rPr>
          <w:rFonts w:ascii="Times New Roman" w:hAnsi="Times New Roman"/>
          <w:szCs w:val="24"/>
        </w:rPr>
        <w:t xml:space="preserve"> + g = 8% + 5% = 13%</w:t>
      </w:r>
    </w:p>
    <w:p w:rsidR="00F77727" w:rsidRPr="00FC0BBC" w:rsidRDefault="00F77727" w:rsidP="00F77727">
      <w:pPr>
        <w:tabs>
          <w:tab w:val="left" w:pos="540"/>
        </w:tabs>
        <w:ind w:right="-547"/>
        <w:rPr>
          <w:rFonts w:ascii="Times New Roman" w:hAnsi="Times New Roman"/>
          <w:szCs w:val="24"/>
        </w:rPr>
      </w:pPr>
    </w:p>
    <w:p w:rsidR="00F77727" w:rsidRDefault="00F77727" w:rsidP="00F77727">
      <w:pPr>
        <w:tabs>
          <w:tab w:val="left" w:pos="540"/>
          <w:tab w:val="left" w:pos="980"/>
          <w:tab w:val="left" w:pos="2700"/>
          <w:tab w:val="left" w:pos="3320"/>
          <w:tab w:val="left" w:pos="5040"/>
        </w:tabs>
        <w:spacing w:line="360" w:lineRule="auto"/>
        <w:ind w:left="1166" w:right="-446" w:hanging="1166"/>
        <w:rPr>
          <w:rFonts w:ascii="Times New Roman" w:hAnsi="Times New Roman"/>
          <w:szCs w:val="24"/>
        </w:rPr>
      </w:pPr>
    </w:p>
    <w:p w:rsidR="00F77727" w:rsidRPr="00FC0BBC" w:rsidRDefault="00F77727" w:rsidP="00F77727">
      <w:pPr>
        <w:tabs>
          <w:tab w:val="left" w:pos="540"/>
          <w:tab w:val="left" w:pos="980"/>
          <w:tab w:val="left" w:pos="2700"/>
          <w:tab w:val="left" w:pos="3320"/>
          <w:tab w:val="left" w:pos="5040"/>
        </w:tabs>
        <w:spacing w:line="360" w:lineRule="auto"/>
        <w:ind w:left="1166" w:right="-446" w:hanging="1166"/>
        <w:rPr>
          <w:rFonts w:ascii="Times New Roman" w:hAnsi="Times New Roman"/>
          <w:szCs w:val="24"/>
        </w:rPr>
      </w:pPr>
      <w:r>
        <w:rPr>
          <w:rFonts w:ascii="Times New Roman" w:hAnsi="Times New Roman"/>
          <w:szCs w:val="24"/>
        </w:rPr>
        <w:t>2</w:t>
      </w:r>
      <w:r w:rsidRPr="00FC0BBC">
        <w:rPr>
          <w:rFonts w:ascii="Times New Roman" w:hAnsi="Times New Roman"/>
          <w:szCs w:val="24"/>
        </w:rPr>
        <w:t>.</w:t>
      </w:r>
      <w:r w:rsidRPr="00FC0BBC">
        <w:rPr>
          <w:rFonts w:ascii="Times New Roman" w:hAnsi="Times New Roman"/>
          <w:szCs w:val="24"/>
        </w:rPr>
        <w:tab/>
      </w:r>
      <w:r w:rsidRPr="00FC0BBC">
        <w:rPr>
          <w:rFonts w:ascii="Times New Roman" w:hAnsi="Times New Roman"/>
          <w:position w:val="-28"/>
          <w:szCs w:val="24"/>
        </w:rPr>
        <w:object w:dxaOrig="148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pt;height:33pt" o:ole="" fillcolor="window">
            <v:imagedata r:id="rId5" o:title=""/>
          </v:shape>
          <o:OLEObject Type="Embed" ProgID="Equation.3" ShapeID="_x0000_i1025" DrawAspect="Content" ObjectID="_1762608466" r:id="rId6"/>
        </w:object>
      </w:r>
      <w:r w:rsidRPr="00FC0BBC">
        <w:rPr>
          <w:rFonts w:ascii="Times New Roman" w:hAnsi="Times New Roman"/>
          <w:szCs w:val="24"/>
        </w:rPr>
        <w:t xml:space="preserve"> </w:t>
      </w:r>
      <w:r w:rsidRPr="00FC0BBC">
        <w:rPr>
          <w:rFonts w:ascii="Times New Roman" w:hAnsi="Times New Roman"/>
          <w:szCs w:val="24"/>
        </w:rPr>
        <w:sym w:font="Symbol (AS)" w:char="F0DE"/>
      </w:r>
      <w:r w:rsidRPr="00FC0BBC">
        <w:rPr>
          <w:rFonts w:ascii="Times New Roman" w:hAnsi="Times New Roman"/>
          <w:szCs w:val="24"/>
        </w:rPr>
        <w:t xml:space="preserve"> </w:t>
      </w:r>
      <w:r w:rsidRPr="00FC0BBC">
        <w:rPr>
          <w:rFonts w:ascii="Times New Roman" w:hAnsi="Times New Roman"/>
          <w:position w:val="-26"/>
          <w:szCs w:val="24"/>
        </w:rPr>
        <w:object w:dxaOrig="2920" w:dyaOrig="639">
          <v:shape id="_x0000_i1026" type="#_x0000_t75" style="width:146pt;height:32pt" o:ole="" fillcolor="window">
            <v:imagedata r:id="rId7" o:title=""/>
          </v:shape>
          <o:OLEObject Type="Embed" ProgID="Equation.3" ShapeID="_x0000_i1026" DrawAspect="Content" ObjectID="_1762608467" r:id="rId8"/>
        </w:object>
      </w:r>
    </w:p>
    <w:p w:rsidR="00F77727" w:rsidRDefault="00F77727" w:rsidP="00F77727">
      <w:pPr>
        <w:tabs>
          <w:tab w:val="left" w:pos="540"/>
          <w:tab w:val="left" w:pos="3600"/>
          <w:tab w:val="left" w:pos="6030"/>
        </w:tabs>
        <w:ind w:left="1080" w:right="-440" w:hanging="1080"/>
        <w:rPr>
          <w:rFonts w:ascii="Times New Roman" w:hAnsi="Times New Roman"/>
          <w:szCs w:val="24"/>
        </w:rPr>
      </w:pPr>
    </w:p>
    <w:p w:rsidR="00F77727" w:rsidRDefault="00F77727" w:rsidP="00F77727">
      <w:r>
        <w:rPr>
          <w:rFonts w:ascii="Times New Roman" w:hAnsi="Times New Roman"/>
          <w:szCs w:val="24"/>
        </w:rPr>
        <w:t>3</w:t>
      </w:r>
    </w:p>
    <w:p w:rsidR="00F77727" w:rsidRDefault="00F77727" w:rsidP="00F77727">
      <w:pPr>
        <w:tabs>
          <w:tab w:val="left" w:pos="540"/>
        </w:tabs>
        <w:spacing w:line="360" w:lineRule="auto"/>
        <w:ind w:left="1080" w:right="-446" w:hanging="1080"/>
      </w:pPr>
      <w:r w:rsidRPr="00556256">
        <w:rPr>
          <w:position w:val="-80"/>
        </w:rPr>
        <w:object w:dxaOrig="2439" w:dyaOrig="1719">
          <v:shape id="_x0000_i1027" type="#_x0000_t75" style="width:122pt;height:86pt" o:ole="">
            <v:imagedata r:id="rId9" o:title=""/>
          </v:shape>
          <o:OLEObject Type="Embed" ProgID="Equation.3" ShapeID="_x0000_i1027" DrawAspect="Content" ObjectID="_1762608468" r:id="rId10"/>
        </w:object>
      </w:r>
    </w:p>
    <w:p w:rsidR="00F77727" w:rsidRDefault="00F77727" w:rsidP="00F77727">
      <w:pPr>
        <w:tabs>
          <w:tab w:val="left" w:pos="540"/>
        </w:tabs>
        <w:spacing w:line="360" w:lineRule="auto"/>
        <w:ind w:left="1080" w:right="-446" w:hanging="1080"/>
      </w:pPr>
      <w:r>
        <w:t>4.</w:t>
      </w:r>
    </w:p>
    <w:p w:rsidR="00F77727" w:rsidRPr="005C6E46" w:rsidRDefault="00F77727" w:rsidP="00F77727">
      <w:pPr>
        <w:tabs>
          <w:tab w:val="left" w:pos="540"/>
        </w:tabs>
        <w:spacing w:line="360" w:lineRule="auto"/>
        <w:ind w:left="1080" w:right="-446" w:hanging="1080"/>
        <w:rPr>
          <w:rFonts w:ascii="Times New Roman" w:hAnsi="Times New Roman"/>
          <w:szCs w:val="24"/>
        </w:rPr>
      </w:pPr>
      <w:r w:rsidRPr="00C72EED">
        <w:rPr>
          <w:b/>
          <w:bCs/>
          <w:noProof/>
          <w:position w:val="-92"/>
        </w:rPr>
        <w:object w:dxaOrig="7339" w:dyaOrig="1939">
          <v:shape id="_x0000_i1028" type="#_x0000_t75" style="width:366.5pt;height:97pt" o:ole="">
            <v:imagedata r:id="rId11" o:title=""/>
          </v:shape>
          <o:OLEObject Type="Embed" ProgID="Equation.DSMT4" ShapeID="_x0000_i1028" DrawAspect="Content" ObjectID="_1762608469" r:id="rId12"/>
        </w:object>
      </w:r>
    </w:p>
    <w:p w:rsidR="00F77727" w:rsidRPr="00FC0BBC" w:rsidRDefault="00F77727" w:rsidP="00F77727">
      <w:pPr>
        <w:tabs>
          <w:tab w:val="left" w:pos="540"/>
          <w:tab w:val="left" w:pos="1340"/>
        </w:tabs>
        <w:spacing w:line="360" w:lineRule="auto"/>
        <w:ind w:right="-446"/>
        <w:rPr>
          <w:rFonts w:ascii="Times New Roman" w:hAnsi="Times New Roman"/>
          <w:szCs w:val="24"/>
        </w:rPr>
      </w:pPr>
    </w:p>
    <w:p w:rsidR="00F77727" w:rsidRPr="00FC0BBC" w:rsidRDefault="00F77727" w:rsidP="00F77727">
      <w:pPr>
        <w:tabs>
          <w:tab w:val="left" w:pos="540"/>
          <w:tab w:val="left" w:pos="1340"/>
        </w:tabs>
        <w:spacing w:line="360" w:lineRule="auto"/>
        <w:ind w:left="1080" w:right="-446" w:hanging="1080"/>
      </w:pPr>
      <w:r w:rsidRPr="00FC0BBC">
        <w:tab/>
      </w:r>
      <w:r w:rsidRPr="00FC0BBC">
        <w:tab/>
      </w:r>
    </w:p>
    <w:p w:rsidR="00F77727" w:rsidRDefault="00F77727" w:rsidP="00F77727">
      <w:pPr>
        <w:pStyle w:val="ListParagraph"/>
        <w:numPr>
          <w:ilvl w:val="0"/>
          <w:numId w:val="1"/>
        </w:numPr>
        <w:autoSpaceDE w:val="0"/>
        <w:autoSpaceDN w:val="0"/>
        <w:adjustRightInd w:val="0"/>
        <w:ind w:left="0" w:firstLine="0"/>
        <w:jc w:val="both"/>
      </w:pPr>
      <w:r w:rsidRPr="001E2821">
        <w:t>T</w:t>
      </w:r>
      <w:r>
        <w:t>he DDM model values equity by finding the</w:t>
      </w:r>
      <w:r w:rsidRPr="001E2821">
        <w:t xml:space="preserve"> present value of all expected future dividends. </w:t>
      </w:r>
      <w:r>
        <w:t>Although it may be reasonable to assume that a firm lasts forever and distributes dividends forever, it is unlikely that the growth rate of dividends will be constant (having said that one would expect that at some points the company “stabilises” its’ growth. A</w:t>
      </w:r>
      <w:r w:rsidRPr="001E2821">
        <w:t xml:space="preserve"> violation of the first assumption might be a company that is expected to cease operations and dissolve itself some f</w:t>
      </w:r>
      <w:r>
        <w:t xml:space="preserve">inite number of years from now, </w:t>
      </w:r>
      <w:r w:rsidRPr="001E2821">
        <w:t xml:space="preserve">such a company </w:t>
      </w:r>
      <w:r>
        <w:t>will not pay dividends forever.</w:t>
      </w:r>
      <w:r w:rsidRPr="001E2821">
        <w:t xml:space="preserve"> A violation of the second assumption might be a start-up firm that isn’t currently paying any dividends, but is expected to eventually start making dividend payments some numb</w:t>
      </w:r>
      <w:r>
        <w:t xml:space="preserve">er of years from now. </w:t>
      </w:r>
    </w:p>
    <w:p w:rsidR="00F77727" w:rsidRDefault="00F77727" w:rsidP="00F77727">
      <w:pPr>
        <w:pStyle w:val="ListParagraph"/>
        <w:ind w:left="0"/>
        <w:jc w:val="both"/>
      </w:pPr>
    </w:p>
    <w:p w:rsidR="00F77727" w:rsidRDefault="00F77727" w:rsidP="00F77727">
      <w:pPr>
        <w:pStyle w:val="ListParagraph"/>
        <w:autoSpaceDE w:val="0"/>
        <w:autoSpaceDN w:val="0"/>
        <w:adjustRightInd w:val="0"/>
        <w:ind w:left="0"/>
        <w:jc w:val="both"/>
      </w:pPr>
    </w:p>
    <w:p w:rsidR="00F77727" w:rsidRPr="0055393A" w:rsidRDefault="00F77727" w:rsidP="00F77727">
      <w:pPr>
        <w:pStyle w:val="ListParagraph"/>
        <w:ind w:left="0"/>
        <w:jc w:val="both"/>
        <w:rPr>
          <w:rFonts w:cs="Calibri"/>
          <w:sz w:val="24"/>
          <w:szCs w:val="24"/>
        </w:rPr>
      </w:pPr>
      <w:r>
        <w:rPr>
          <w:rFonts w:cs="Calibri"/>
        </w:rPr>
        <w:t>6</w:t>
      </w:r>
      <w:r w:rsidRPr="0055393A">
        <w:rPr>
          <w:rFonts w:cs="Calibri"/>
        </w:rPr>
        <w:t xml:space="preserve"> Here we have an equity that pays no dividends for 9 years. Once it begins paying dividends, it will have a constant growth rate of dividends. We can use the constant growth model at that point. It is important to remember that general form of the </w:t>
      </w:r>
      <w:r w:rsidRPr="0055393A">
        <w:rPr>
          <w:rFonts w:cs="Calibri"/>
          <w:sz w:val="24"/>
          <w:szCs w:val="24"/>
        </w:rPr>
        <w:t>constant dividend growth formula is:</w:t>
      </w:r>
    </w:p>
    <w:p w:rsidR="00F77727" w:rsidRPr="0055393A" w:rsidRDefault="00F77727" w:rsidP="00F77727">
      <w:pPr>
        <w:tabs>
          <w:tab w:val="left" w:pos="440"/>
        </w:tabs>
        <w:jc w:val="both"/>
        <w:rPr>
          <w:rFonts w:ascii="Calibri" w:hAnsi="Calibri" w:cs="Calibri"/>
          <w:szCs w:val="24"/>
        </w:rPr>
      </w:pPr>
      <w:r w:rsidRPr="0055393A">
        <w:rPr>
          <w:rFonts w:ascii="Calibri" w:hAnsi="Calibri" w:cs="Calibri"/>
          <w:szCs w:val="24"/>
        </w:rPr>
        <w:lastRenderedPageBreak/>
        <w:tab/>
      </w:r>
      <w:r w:rsidRPr="0055393A">
        <w:rPr>
          <w:rFonts w:ascii="Calibri" w:hAnsi="Calibri" w:cs="Calibri"/>
          <w:szCs w:val="24"/>
        </w:rPr>
        <w:tab/>
        <w:t>P</w:t>
      </w:r>
      <w:r w:rsidRPr="0055393A">
        <w:rPr>
          <w:rFonts w:ascii="Calibri" w:hAnsi="Calibri" w:cs="Calibri"/>
          <w:i/>
          <w:szCs w:val="24"/>
          <w:vertAlign w:val="subscript"/>
        </w:rPr>
        <w:t>t</w:t>
      </w:r>
      <w:r w:rsidRPr="0055393A">
        <w:rPr>
          <w:rFonts w:ascii="Calibri" w:hAnsi="Calibri" w:cs="Calibri"/>
          <w:szCs w:val="24"/>
        </w:rPr>
        <w:t xml:space="preserve"> = [D</w:t>
      </w:r>
      <w:r w:rsidRPr="0055393A">
        <w:rPr>
          <w:rFonts w:ascii="Calibri" w:hAnsi="Calibri" w:cs="Calibri"/>
          <w:i/>
          <w:szCs w:val="24"/>
          <w:vertAlign w:val="subscript"/>
        </w:rPr>
        <w:t>iv1</w:t>
      </w:r>
      <w:r w:rsidRPr="0055393A">
        <w:rPr>
          <w:rFonts w:ascii="Calibri" w:hAnsi="Calibri" w:cs="Calibri"/>
          <w:szCs w:val="24"/>
        </w:rPr>
        <w:t xml:space="preserve">× (1 + </w:t>
      </w:r>
      <w:r w:rsidRPr="0055393A">
        <w:rPr>
          <w:rFonts w:ascii="Calibri" w:hAnsi="Calibri" w:cs="Calibri"/>
          <w:i/>
          <w:szCs w:val="24"/>
        </w:rPr>
        <w:t>g</w:t>
      </w:r>
      <w:r w:rsidRPr="0055393A">
        <w:rPr>
          <w:rFonts w:ascii="Calibri" w:hAnsi="Calibri" w:cs="Calibri"/>
          <w:szCs w:val="24"/>
        </w:rPr>
        <w:t>)] / (</w:t>
      </w:r>
      <w:r w:rsidRPr="0055393A">
        <w:rPr>
          <w:rFonts w:ascii="Calibri" w:hAnsi="Calibri" w:cs="Calibri"/>
          <w:i/>
          <w:szCs w:val="24"/>
        </w:rPr>
        <w:t>R</w:t>
      </w:r>
      <w:r w:rsidRPr="0055393A">
        <w:rPr>
          <w:rFonts w:ascii="Calibri" w:hAnsi="Calibri" w:cs="Calibri"/>
          <w:szCs w:val="24"/>
        </w:rPr>
        <w:t xml:space="preserve"> – </w:t>
      </w:r>
      <w:r w:rsidRPr="0055393A">
        <w:rPr>
          <w:rFonts w:ascii="Calibri" w:hAnsi="Calibri" w:cs="Calibri"/>
          <w:i/>
          <w:szCs w:val="24"/>
        </w:rPr>
        <w:t>g</w:t>
      </w:r>
      <w:r w:rsidRPr="0055393A">
        <w:rPr>
          <w:rFonts w:ascii="Calibri" w:hAnsi="Calibri" w:cs="Calibri"/>
          <w:szCs w:val="24"/>
        </w:rPr>
        <w:t>)</w:t>
      </w:r>
    </w:p>
    <w:p w:rsidR="00F77727" w:rsidRPr="0055393A" w:rsidRDefault="00F77727" w:rsidP="00F77727">
      <w:pPr>
        <w:tabs>
          <w:tab w:val="left" w:pos="440"/>
        </w:tabs>
        <w:ind w:left="720"/>
        <w:jc w:val="both"/>
        <w:rPr>
          <w:rFonts w:ascii="Calibri" w:hAnsi="Calibri" w:cs="Calibri"/>
          <w:szCs w:val="24"/>
        </w:rPr>
      </w:pPr>
      <w:r w:rsidRPr="0055393A">
        <w:rPr>
          <w:rFonts w:ascii="Calibri" w:hAnsi="Calibri" w:cs="Calibri"/>
          <w:szCs w:val="24"/>
        </w:rPr>
        <w:t>This means that since we will use the dividend in Year 10, we will be finding the share price in Year 9.</w:t>
      </w:r>
    </w:p>
    <w:p w:rsidR="00F77727" w:rsidRPr="0055393A" w:rsidRDefault="00F77727" w:rsidP="00F77727">
      <w:pPr>
        <w:tabs>
          <w:tab w:val="left" w:pos="440"/>
        </w:tabs>
        <w:ind w:left="720"/>
        <w:jc w:val="both"/>
        <w:rPr>
          <w:rFonts w:ascii="Calibri" w:hAnsi="Calibri" w:cs="Calibri"/>
          <w:szCs w:val="24"/>
        </w:rPr>
      </w:pPr>
      <w:r w:rsidRPr="0055393A">
        <w:rPr>
          <w:rFonts w:ascii="Calibri" w:hAnsi="Calibri" w:cs="Calibri"/>
          <w:szCs w:val="24"/>
        </w:rPr>
        <w:t>The dividend growth model is similar to the PVA and the PV of a perpetuity: The equation gives you the PV one period before the first payment. So, the price of the equity in Year 9 will be:</w:t>
      </w:r>
    </w:p>
    <w:p w:rsidR="00F77727" w:rsidRPr="0055393A" w:rsidRDefault="00F77727" w:rsidP="00F77727">
      <w:pPr>
        <w:tabs>
          <w:tab w:val="left" w:pos="440"/>
        </w:tabs>
        <w:jc w:val="both"/>
        <w:rPr>
          <w:rFonts w:ascii="Calibri" w:hAnsi="Calibri" w:cs="Calibri"/>
          <w:szCs w:val="24"/>
        </w:rPr>
      </w:pPr>
      <w:r w:rsidRPr="0055393A">
        <w:rPr>
          <w:rFonts w:ascii="Calibri" w:hAnsi="Calibri" w:cs="Calibri"/>
          <w:szCs w:val="24"/>
        </w:rPr>
        <w:tab/>
      </w:r>
      <w:r w:rsidRPr="0055393A">
        <w:rPr>
          <w:rFonts w:ascii="Calibri" w:hAnsi="Calibri" w:cs="Calibri"/>
          <w:szCs w:val="24"/>
        </w:rPr>
        <w:tab/>
        <w:t>P</w:t>
      </w:r>
      <w:r w:rsidRPr="0055393A">
        <w:rPr>
          <w:rFonts w:ascii="Calibri" w:hAnsi="Calibri" w:cs="Calibri"/>
          <w:szCs w:val="24"/>
          <w:vertAlign w:val="subscript"/>
        </w:rPr>
        <w:t>9</w:t>
      </w:r>
      <w:r w:rsidRPr="0055393A">
        <w:rPr>
          <w:rFonts w:ascii="Calibri" w:hAnsi="Calibri" w:cs="Calibri"/>
          <w:szCs w:val="24"/>
        </w:rPr>
        <w:t xml:space="preserve"> = D</w:t>
      </w:r>
      <w:r w:rsidRPr="0055393A">
        <w:rPr>
          <w:rFonts w:ascii="Calibri" w:hAnsi="Calibri" w:cs="Calibri"/>
          <w:szCs w:val="24"/>
          <w:vertAlign w:val="subscript"/>
        </w:rPr>
        <w:t>10</w:t>
      </w:r>
      <w:r w:rsidRPr="0055393A">
        <w:rPr>
          <w:rFonts w:ascii="Calibri" w:hAnsi="Calibri" w:cs="Calibri"/>
          <w:position w:val="-4"/>
          <w:szCs w:val="24"/>
        </w:rPr>
        <w:t xml:space="preserve"> </w:t>
      </w:r>
      <w:r w:rsidRPr="0055393A">
        <w:rPr>
          <w:rFonts w:ascii="Calibri" w:hAnsi="Calibri" w:cs="Calibri"/>
          <w:szCs w:val="24"/>
        </w:rPr>
        <w:t>/ (</w:t>
      </w:r>
      <w:r w:rsidRPr="0055393A">
        <w:rPr>
          <w:rFonts w:ascii="Calibri" w:hAnsi="Calibri" w:cs="Calibri"/>
          <w:i/>
          <w:szCs w:val="24"/>
        </w:rPr>
        <w:t>R</w:t>
      </w:r>
      <w:r w:rsidRPr="0055393A">
        <w:rPr>
          <w:rFonts w:ascii="Calibri" w:hAnsi="Calibri" w:cs="Calibri"/>
          <w:szCs w:val="24"/>
        </w:rPr>
        <w:t xml:space="preserve"> – </w:t>
      </w:r>
      <w:r w:rsidRPr="0055393A">
        <w:rPr>
          <w:rFonts w:ascii="Calibri" w:hAnsi="Calibri" w:cs="Calibri"/>
          <w:i/>
          <w:szCs w:val="24"/>
        </w:rPr>
        <w:t>g</w:t>
      </w:r>
      <w:r w:rsidRPr="0055393A">
        <w:rPr>
          <w:rFonts w:ascii="Calibri" w:hAnsi="Calibri" w:cs="Calibri"/>
          <w:szCs w:val="24"/>
        </w:rPr>
        <w:t xml:space="preserve">) = </w:t>
      </w:r>
      <w:r w:rsidRPr="0055393A">
        <w:rPr>
          <w:rFonts w:ascii="Calibri" w:eastAsia="Arial Unicode MS" w:hAnsi="Calibri" w:cs="Calibri"/>
          <w:szCs w:val="24"/>
        </w:rPr>
        <w:t>£</w:t>
      </w:r>
      <w:r w:rsidRPr="0055393A">
        <w:rPr>
          <w:rFonts w:ascii="Calibri" w:hAnsi="Calibri" w:cs="Calibri"/>
          <w:szCs w:val="24"/>
        </w:rPr>
        <w:t xml:space="preserve">8.00 / (0.13 – 0.06) = </w:t>
      </w:r>
      <w:r w:rsidRPr="0055393A">
        <w:rPr>
          <w:rFonts w:ascii="Calibri" w:eastAsia="Arial Unicode MS" w:hAnsi="Calibri" w:cs="Calibri"/>
          <w:szCs w:val="24"/>
        </w:rPr>
        <w:t>£</w:t>
      </w:r>
      <w:r w:rsidRPr="0055393A">
        <w:rPr>
          <w:rFonts w:ascii="Calibri" w:hAnsi="Calibri" w:cs="Calibri"/>
          <w:szCs w:val="24"/>
        </w:rPr>
        <w:t>114.29</w:t>
      </w:r>
    </w:p>
    <w:p w:rsidR="00F77727" w:rsidRPr="0055393A" w:rsidRDefault="00F77727" w:rsidP="00F77727">
      <w:pPr>
        <w:tabs>
          <w:tab w:val="left" w:pos="440"/>
        </w:tabs>
        <w:ind w:left="720"/>
        <w:jc w:val="both"/>
        <w:rPr>
          <w:rFonts w:ascii="Calibri" w:hAnsi="Calibri" w:cs="Calibri"/>
          <w:szCs w:val="24"/>
        </w:rPr>
      </w:pPr>
      <w:r w:rsidRPr="0055393A">
        <w:rPr>
          <w:rFonts w:ascii="Calibri" w:hAnsi="Calibri" w:cs="Calibri"/>
          <w:szCs w:val="24"/>
        </w:rPr>
        <w:t>The price of the share today is simply the PV of the share price in the future. We simply discount the future share price at the required return. The price of the share today will be:</w:t>
      </w:r>
    </w:p>
    <w:p w:rsidR="00F77727" w:rsidRPr="0055393A" w:rsidRDefault="00F77727" w:rsidP="00F77727">
      <w:pPr>
        <w:tabs>
          <w:tab w:val="left" w:pos="440"/>
        </w:tabs>
        <w:jc w:val="both"/>
        <w:rPr>
          <w:rFonts w:ascii="Calibri" w:hAnsi="Calibri" w:cs="Calibri"/>
          <w:szCs w:val="24"/>
        </w:rPr>
      </w:pPr>
      <w:r w:rsidRPr="0055393A">
        <w:rPr>
          <w:rFonts w:ascii="Calibri" w:hAnsi="Calibri" w:cs="Calibri"/>
          <w:szCs w:val="24"/>
        </w:rPr>
        <w:tab/>
      </w:r>
      <w:r w:rsidRPr="0055393A">
        <w:rPr>
          <w:rFonts w:ascii="Calibri" w:hAnsi="Calibri" w:cs="Calibri"/>
          <w:szCs w:val="24"/>
        </w:rPr>
        <w:tab/>
        <w:t>P</w:t>
      </w:r>
      <w:r w:rsidRPr="0055393A">
        <w:rPr>
          <w:rFonts w:ascii="Calibri" w:hAnsi="Calibri" w:cs="Calibri"/>
          <w:szCs w:val="24"/>
          <w:vertAlign w:val="subscript"/>
        </w:rPr>
        <w:t>0</w:t>
      </w:r>
      <w:r w:rsidRPr="0055393A">
        <w:rPr>
          <w:rFonts w:ascii="Calibri" w:hAnsi="Calibri" w:cs="Calibri"/>
          <w:szCs w:val="24"/>
        </w:rPr>
        <w:t xml:space="preserve"> = </w:t>
      </w:r>
      <w:r w:rsidRPr="0055393A">
        <w:rPr>
          <w:rFonts w:ascii="Calibri" w:eastAsia="Arial Unicode MS" w:hAnsi="Calibri" w:cs="Calibri"/>
          <w:szCs w:val="24"/>
        </w:rPr>
        <w:t>£</w:t>
      </w:r>
      <w:r w:rsidRPr="0055393A">
        <w:rPr>
          <w:rFonts w:ascii="Calibri" w:hAnsi="Calibri" w:cs="Calibri"/>
          <w:szCs w:val="24"/>
        </w:rPr>
        <w:t>114.29 / 1.13</w:t>
      </w:r>
      <w:r w:rsidRPr="0055393A">
        <w:rPr>
          <w:rFonts w:ascii="Calibri" w:hAnsi="Calibri" w:cs="Calibri"/>
          <w:szCs w:val="24"/>
          <w:vertAlign w:val="superscript"/>
        </w:rPr>
        <w:t>9</w:t>
      </w:r>
      <w:r w:rsidRPr="0055393A">
        <w:rPr>
          <w:rFonts w:ascii="Calibri" w:hAnsi="Calibri" w:cs="Calibri"/>
          <w:szCs w:val="24"/>
        </w:rPr>
        <w:t xml:space="preserve"> = </w:t>
      </w:r>
      <w:r w:rsidRPr="0055393A">
        <w:rPr>
          <w:rFonts w:ascii="Calibri" w:eastAsia="Arial Unicode MS" w:hAnsi="Calibri" w:cs="Calibri"/>
          <w:szCs w:val="24"/>
        </w:rPr>
        <w:t>£</w:t>
      </w:r>
      <w:r w:rsidRPr="0055393A">
        <w:rPr>
          <w:rFonts w:ascii="Calibri" w:hAnsi="Calibri" w:cs="Calibri"/>
          <w:szCs w:val="24"/>
        </w:rPr>
        <w:t>38.04</w:t>
      </w:r>
    </w:p>
    <w:p w:rsidR="00F77727" w:rsidRPr="0055393A" w:rsidRDefault="00F77727" w:rsidP="00F77727">
      <w:pPr>
        <w:pStyle w:val="ListParagraph"/>
        <w:autoSpaceDE w:val="0"/>
        <w:autoSpaceDN w:val="0"/>
        <w:adjustRightInd w:val="0"/>
        <w:jc w:val="both"/>
        <w:rPr>
          <w:rFonts w:cs="Calibri"/>
        </w:rPr>
      </w:pPr>
    </w:p>
    <w:p w:rsidR="00F77727" w:rsidRPr="0055393A" w:rsidRDefault="00F77727" w:rsidP="00F77727">
      <w:pPr>
        <w:tabs>
          <w:tab w:val="left" w:pos="720"/>
        </w:tabs>
        <w:ind w:left="1162" w:right="-442" w:hanging="1162"/>
        <w:jc w:val="both"/>
        <w:rPr>
          <w:rFonts w:ascii="Calibri" w:hAnsi="Calibri" w:cs="Calibri"/>
          <w:b/>
        </w:rPr>
      </w:pPr>
      <w:r>
        <w:rPr>
          <w:rFonts w:ascii="Calibri" w:hAnsi="Calibri" w:cs="Calibri"/>
          <w:b/>
        </w:rPr>
        <w:t>7</w:t>
      </w:r>
      <w:r w:rsidRPr="0055393A">
        <w:rPr>
          <w:rFonts w:ascii="Calibri" w:hAnsi="Calibri" w:cs="Calibri"/>
          <w:b/>
        </w:rPr>
        <w:t>.</w:t>
      </w:r>
    </w:p>
    <w:p w:rsidR="00F77727" w:rsidRDefault="00F77727" w:rsidP="00F77727">
      <w:pPr>
        <w:pStyle w:val="abc"/>
        <w:tabs>
          <w:tab w:val="clear" w:pos="440"/>
          <w:tab w:val="left" w:pos="720"/>
        </w:tabs>
        <w:rPr>
          <w:rFonts w:ascii="Calibri" w:hAnsi="Calibri"/>
          <w:szCs w:val="22"/>
        </w:rPr>
      </w:pPr>
      <w:r w:rsidRPr="0005411D">
        <w:rPr>
          <w:rFonts w:ascii="Calibri" w:hAnsi="Calibri"/>
          <w:szCs w:val="22"/>
        </w:rPr>
        <w:t>To find the components of the total return, we need to find the share price for each equity. Using this share price and the dividend, we can calculate the dividend yield. The capital gains yield for the equity will be the total return (required return) minus the dividend yield.</w:t>
      </w:r>
    </w:p>
    <w:p w:rsidR="00F77727" w:rsidRPr="0005411D" w:rsidRDefault="00F77727" w:rsidP="00F77727">
      <w:pPr>
        <w:pStyle w:val="abc"/>
        <w:ind w:left="644" w:firstLine="0"/>
        <w:rPr>
          <w:rFonts w:ascii="Calibri" w:hAnsi="Calibri"/>
          <w:szCs w:val="22"/>
        </w:rPr>
      </w:pPr>
    </w:p>
    <w:p w:rsidR="00F77727" w:rsidRPr="0005411D" w:rsidRDefault="00F77727" w:rsidP="00F77727">
      <w:pPr>
        <w:pStyle w:val="abc"/>
        <w:ind w:left="644" w:firstLine="0"/>
        <w:rPr>
          <w:rFonts w:ascii="Calibri" w:hAnsi="Calibri"/>
          <w:szCs w:val="22"/>
        </w:rPr>
      </w:pPr>
      <w:r>
        <w:rPr>
          <w:rFonts w:ascii="Calibri" w:hAnsi="Calibri"/>
          <w:szCs w:val="22"/>
        </w:rPr>
        <w:tab/>
      </w:r>
      <w:r w:rsidRPr="0005411D">
        <w:rPr>
          <w:rFonts w:ascii="Calibri" w:hAnsi="Calibri"/>
          <w:szCs w:val="22"/>
        </w:rPr>
        <w:t>W:</w:t>
      </w:r>
      <w:r w:rsidRPr="0005411D">
        <w:rPr>
          <w:rFonts w:ascii="Calibri" w:hAnsi="Calibri"/>
          <w:szCs w:val="22"/>
        </w:rPr>
        <w:tab/>
      </w:r>
      <w:r>
        <w:rPr>
          <w:rFonts w:ascii="Calibri" w:hAnsi="Calibri"/>
          <w:szCs w:val="22"/>
        </w:rPr>
        <w:t xml:space="preserve"> </w:t>
      </w:r>
      <w:r w:rsidRPr="0005411D">
        <w:rPr>
          <w:rFonts w:ascii="Calibri" w:hAnsi="Calibri"/>
          <w:szCs w:val="22"/>
        </w:rPr>
        <w:t>P</w:t>
      </w:r>
      <w:r w:rsidRPr="0005411D">
        <w:rPr>
          <w:rFonts w:ascii="Calibri" w:hAnsi="Calibri"/>
          <w:szCs w:val="22"/>
          <w:vertAlign w:val="subscript"/>
        </w:rPr>
        <w:t>0</w:t>
      </w:r>
      <w:r w:rsidRPr="0005411D">
        <w:rPr>
          <w:rFonts w:ascii="Calibri" w:hAnsi="Calibri"/>
          <w:szCs w:val="22"/>
        </w:rPr>
        <w:t xml:space="preserve"> = </w:t>
      </w:r>
      <w:proofErr w:type="gramStart"/>
      <w:r w:rsidRPr="0005411D">
        <w:rPr>
          <w:rFonts w:ascii="Calibri" w:hAnsi="Calibri"/>
          <w:szCs w:val="22"/>
        </w:rPr>
        <w:t>D</w:t>
      </w:r>
      <w:r w:rsidRPr="0005411D">
        <w:rPr>
          <w:rFonts w:ascii="Calibri" w:hAnsi="Calibri"/>
          <w:szCs w:val="22"/>
          <w:vertAlign w:val="subscript"/>
        </w:rPr>
        <w:t>0</w:t>
      </w:r>
      <w:r w:rsidRPr="0005411D">
        <w:rPr>
          <w:rFonts w:ascii="Calibri" w:hAnsi="Calibri"/>
          <w:szCs w:val="22"/>
        </w:rPr>
        <w:t>(</w:t>
      </w:r>
      <w:proofErr w:type="gramEnd"/>
      <w:r w:rsidRPr="0005411D">
        <w:rPr>
          <w:rFonts w:ascii="Calibri" w:hAnsi="Calibri"/>
          <w:szCs w:val="22"/>
        </w:rPr>
        <w:t xml:space="preserve">1 + </w:t>
      </w:r>
      <w:r w:rsidRPr="0005411D">
        <w:rPr>
          <w:rFonts w:ascii="Calibri" w:hAnsi="Calibri"/>
          <w:i/>
          <w:szCs w:val="22"/>
        </w:rPr>
        <w:t>g</w:t>
      </w:r>
      <w:r w:rsidRPr="0005411D">
        <w:rPr>
          <w:rFonts w:ascii="Calibri" w:hAnsi="Calibri"/>
          <w:szCs w:val="22"/>
        </w:rPr>
        <w:t>) / (</w:t>
      </w:r>
      <w:r w:rsidRPr="0005411D">
        <w:rPr>
          <w:rFonts w:ascii="Calibri" w:hAnsi="Calibri"/>
          <w:i/>
          <w:szCs w:val="22"/>
        </w:rPr>
        <w:t>R</w:t>
      </w:r>
      <w:r w:rsidRPr="0005411D">
        <w:rPr>
          <w:rFonts w:ascii="Calibri" w:hAnsi="Calibri"/>
          <w:szCs w:val="22"/>
        </w:rPr>
        <w:t xml:space="preserve"> – </w:t>
      </w:r>
      <w:r w:rsidRPr="0005411D">
        <w:rPr>
          <w:rFonts w:ascii="Calibri" w:hAnsi="Calibri"/>
          <w:i/>
          <w:szCs w:val="22"/>
        </w:rPr>
        <w:t>g</w:t>
      </w:r>
      <w:r w:rsidRPr="0005411D">
        <w:rPr>
          <w:rFonts w:ascii="Calibri" w:hAnsi="Calibri"/>
          <w:szCs w:val="22"/>
        </w:rPr>
        <w:t>) = £4.00(1.10)</w:t>
      </w:r>
      <w:r>
        <w:rPr>
          <w:rFonts w:ascii="Calibri" w:hAnsi="Calibri"/>
          <w:szCs w:val="22"/>
        </w:rPr>
        <w:t xml:space="preserve"> </w:t>
      </w:r>
      <w:r w:rsidRPr="0005411D">
        <w:rPr>
          <w:rFonts w:ascii="Calibri" w:hAnsi="Calibri"/>
          <w:szCs w:val="22"/>
        </w:rPr>
        <w:t>/</w:t>
      </w:r>
      <w:r>
        <w:rPr>
          <w:rFonts w:ascii="Calibri" w:hAnsi="Calibri"/>
          <w:szCs w:val="22"/>
        </w:rPr>
        <w:t xml:space="preserve"> </w:t>
      </w:r>
      <w:r w:rsidRPr="0005411D">
        <w:rPr>
          <w:rFonts w:ascii="Calibri" w:hAnsi="Calibri"/>
          <w:szCs w:val="22"/>
        </w:rPr>
        <w:t>(</w:t>
      </w:r>
      <w:r>
        <w:rPr>
          <w:rFonts w:ascii="Calibri" w:hAnsi="Calibri"/>
          <w:szCs w:val="22"/>
        </w:rPr>
        <w:t>0</w:t>
      </w:r>
      <w:r w:rsidRPr="0005411D">
        <w:rPr>
          <w:rFonts w:ascii="Calibri" w:hAnsi="Calibri"/>
          <w:szCs w:val="22"/>
        </w:rPr>
        <w:t xml:space="preserve">.15 – </w:t>
      </w:r>
      <w:r>
        <w:rPr>
          <w:rFonts w:ascii="Calibri" w:hAnsi="Calibri"/>
          <w:szCs w:val="22"/>
        </w:rPr>
        <w:t>0</w:t>
      </w:r>
      <w:r w:rsidRPr="0005411D">
        <w:rPr>
          <w:rFonts w:ascii="Calibri" w:hAnsi="Calibri"/>
          <w:szCs w:val="22"/>
        </w:rPr>
        <w:t>.10) = £88.00</w:t>
      </w:r>
    </w:p>
    <w:p w:rsidR="00F77727" w:rsidRPr="0005411D" w:rsidRDefault="00F77727" w:rsidP="00F77727">
      <w:pPr>
        <w:pStyle w:val="abc"/>
        <w:ind w:left="644" w:firstLine="0"/>
        <w:rPr>
          <w:rFonts w:ascii="Calibri" w:hAnsi="Calibri"/>
          <w:szCs w:val="22"/>
        </w:rPr>
      </w:pPr>
    </w:p>
    <w:p w:rsidR="00F77727" w:rsidRPr="0005411D" w:rsidRDefault="00F77727" w:rsidP="00F77727">
      <w:pPr>
        <w:pStyle w:val="abc"/>
        <w:ind w:left="644" w:firstLine="0"/>
        <w:rPr>
          <w:rFonts w:ascii="Calibri" w:hAnsi="Calibri"/>
          <w:szCs w:val="22"/>
        </w:rPr>
      </w:pPr>
      <w:r w:rsidRPr="0005411D">
        <w:rPr>
          <w:rFonts w:ascii="Calibri" w:hAnsi="Calibri"/>
          <w:szCs w:val="22"/>
        </w:rPr>
        <w:tab/>
      </w:r>
      <w:r w:rsidRPr="0005411D">
        <w:rPr>
          <w:rFonts w:ascii="Calibri" w:hAnsi="Calibri"/>
          <w:szCs w:val="22"/>
        </w:rPr>
        <w:tab/>
        <w:t>Dividend yield = D</w:t>
      </w:r>
      <w:r w:rsidRPr="0005411D">
        <w:rPr>
          <w:rFonts w:ascii="Calibri" w:hAnsi="Calibri"/>
          <w:szCs w:val="22"/>
          <w:vertAlign w:val="subscript"/>
        </w:rPr>
        <w:t>1</w:t>
      </w:r>
      <w:r w:rsidRPr="0005411D">
        <w:rPr>
          <w:rFonts w:ascii="Calibri" w:hAnsi="Calibri"/>
          <w:szCs w:val="22"/>
        </w:rPr>
        <w:t>/P</w:t>
      </w:r>
      <w:r w:rsidRPr="0005411D">
        <w:rPr>
          <w:rFonts w:ascii="Calibri" w:hAnsi="Calibri"/>
          <w:szCs w:val="22"/>
          <w:vertAlign w:val="subscript"/>
        </w:rPr>
        <w:t>0</w:t>
      </w:r>
      <w:r w:rsidRPr="0005411D">
        <w:rPr>
          <w:rFonts w:ascii="Calibri" w:hAnsi="Calibri"/>
          <w:szCs w:val="22"/>
        </w:rPr>
        <w:t xml:space="preserve"> = £4.00(1.10)/ £88.00 = 5%   </w:t>
      </w:r>
    </w:p>
    <w:p w:rsidR="00F77727" w:rsidRDefault="00F77727" w:rsidP="00F77727">
      <w:pPr>
        <w:pStyle w:val="abc"/>
        <w:ind w:left="644" w:firstLine="0"/>
        <w:rPr>
          <w:rFonts w:ascii="Calibri" w:hAnsi="Calibri"/>
          <w:szCs w:val="22"/>
        </w:rPr>
      </w:pPr>
    </w:p>
    <w:p w:rsidR="00F77727" w:rsidRDefault="00F77727" w:rsidP="00F77727">
      <w:pPr>
        <w:pStyle w:val="abc"/>
        <w:rPr>
          <w:rFonts w:ascii="Calibri" w:hAnsi="Calibri"/>
          <w:szCs w:val="22"/>
        </w:rPr>
      </w:pPr>
      <w:r w:rsidRPr="0005411D">
        <w:rPr>
          <w:rFonts w:ascii="Calibri" w:hAnsi="Calibri"/>
          <w:szCs w:val="22"/>
        </w:rPr>
        <w:tab/>
      </w:r>
      <w:r w:rsidRPr="0005411D">
        <w:rPr>
          <w:rFonts w:ascii="Calibri" w:hAnsi="Calibri"/>
          <w:szCs w:val="22"/>
        </w:rPr>
        <w:tab/>
      </w:r>
      <w:r w:rsidRPr="0005411D">
        <w:rPr>
          <w:rFonts w:ascii="Calibri" w:hAnsi="Calibri"/>
          <w:szCs w:val="22"/>
        </w:rPr>
        <w:tab/>
        <w:t xml:space="preserve">Capital gains yield = </w:t>
      </w:r>
      <w:r>
        <w:rPr>
          <w:rFonts w:ascii="Calibri" w:hAnsi="Calibri"/>
          <w:szCs w:val="22"/>
        </w:rPr>
        <w:t>0</w:t>
      </w:r>
      <w:r w:rsidRPr="0005411D">
        <w:rPr>
          <w:rFonts w:ascii="Calibri" w:hAnsi="Calibri"/>
          <w:szCs w:val="22"/>
        </w:rPr>
        <w:t xml:space="preserve">.15 – </w:t>
      </w:r>
      <w:r>
        <w:rPr>
          <w:rFonts w:ascii="Calibri" w:hAnsi="Calibri"/>
          <w:szCs w:val="22"/>
        </w:rPr>
        <w:t>0</w:t>
      </w:r>
      <w:r w:rsidRPr="0005411D">
        <w:rPr>
          <w:rFonts w:ascii="Calibri" w:hAnsi="Calibri"/>
          <w:szCs w:val="22"/>
        </w:rPr>
        <w:t>.05 = 10%</w:t>
      </w:r>
    </w:p>
    <w:p w:rsidR="00F77727" w:rsidRDefault="00F77727" w:rsidP="00F77727">
      <w:pPr>
        <w:pStyle w:val="abc"/>
        <w:ind w:left="644" w:firstLine="0"/>
        <w:rPr>
          <w:rFonts w:ascii="Calibri" w:hAnsi="Calibri"/>
          <w:szCs w:val="22"/>
        </w:rPr>
      </w:pPr>
    </w:p>
    <w:p w:rsidR="00F77727" w:rsidRDefault="00F77727" w:rsidP="00F77727">
      <w:pPr>
        <w:pStyle w:val="abc"/>
        <w:ind w:left="644" w:firstLine="0"/>
        <w:rPr>
          <w:rFonts w:ascii="Calibri" w:hAnsi="Calibri"/>
          <w:szCs w:val="22"/>
        </w:rPr>
      </w:pPr>
      <w:r w:rsidRPr="0005411D">
        <w:rPr>
          <w:rFonts w:ascii="Calibri" w:hAnsi="Calibri"/>
          <w:szCs w:val="22"/>
        </w:rPr>
        <w:tab/>
        <w:t>X:</w:t>
      </w:r>
      <w:r w:rsidRPr="0005411D">
        <w:rPr>
          <w:rFonts w:ascii="Calibri" w:hAnsi="Calibri"/>
          <w:szCs w:val="22"/>
        </w:rPr>
        <w:tab/>
        <w:t>P</w:t>
      </w:r>
      <w:r w:rsidRPr="0005411D">
        <w:rPr>
          <w:rFonts w:ascii="Calibri" w:hAnsi="Calibri"/>
          <w:szCs w:val="22"/>
          <w:vertAlign w:val="subscript"/>
        </w:rPr>
        <w:t>0</w:t>
      </w:r>
      <w:r w:rsidRPr="0005411D">
        <w:rPr>
          <w:rFonts w:ascii="Calibri" w:hAnsi="Calibri"/>
          <w:szCs w:val="22"/>
        </w:rPr>
        <w:t xml:space="preserve"> = </w:t>
      </w:r>
      <w:proofErr w:type="gramStart"/>
      <w:r w:rsidRPr="0005411D">
        <w:rPr>
          <w:rFonts w:ascii="Calibri" w:hAnsi="Calibri"/>
          <w:szCs w:val="22"/>
        </w:rPr>
        <w:t>D</w:t>
      </w:r>
      <w:r w:rsidRPr="0005411D">
        <w:rPr>
          <w:rFonts w:ascii="Calibri" w:hAnsi="Calibri"/>
          <w:szCs w:val="22"/>
          <w:vertAlign w:val="subscript"/>
        </w:rPr>
        <w:t>0</w:t>
      </w:r>
      <w:r w:rsidRPr="0005411D">
        <w:rPr>
          <w:rFonts w:ascii="Calibri" w:hAnsi="Calibri"/>
          <w:szCs w:val="22"/>
        </w:rPr>
        <w:t>(</w:t>
      </w:r>
      <w:proofErr w:type="gramEnd"/>
      <w:r w:rsidRPr="0005411D">
        <w:rPr>
          <w:rFonts w:ascii="Calibri" w:hAnsi="Calibri"/>
          <w:szCs w:val="22"/>
        </w:rPr>
        <w:t xml:space="preserve">1 + </w:t>
      </w:r>
      <w:r w:rsidRPr="0005411D">
        <w:rPr>
          <w:rFonts w:ascii="Calibri" w:hAnsi="Calibri"/>
          <w:i/>
          <w:szCs w:val="22"/>
        </w:rPr>
        <w:t>g</w:t>
      </w:r>
      <w:r w:rsidRPr="0005411D">
        <w:rPr>
          <w:rFonts w:ascii="Calibri" w:hAnsi="Calibri"/>
          <w:szCs w:val="22"/>
        </w:rPr>
        <w:t>) / (</w:t>
      </w:r>
      <w:r w:rsidRPr="0005411D">
        <w:rPr>
          <w:rFonts w:ascii="Calibri" w:hAnsi="Calibri"/>
          <w:i/>
          <w:szCs w:val="22"/>
        </w:rPr>
        <w:t>R</w:t>
      </w:r>
      <w:r w:rsidRPr="0005411D">
        <w:rPr>
          <w:rFonts w:ascii="Calibri" w:hAnsi="Calibri"/>
          <w:szCs w:val="22"/>
        </w:rPr>
        <w:t xml:space="preserve"> – </w:t>
      </w:r>
      <w:r w:rsidRPr="0005411D">
        <w:rPr>
          <w:rFonts w:ascii="Calibri" w:hAnsi="Calibri"/>
          <w:i/>
          <w:szCs w:val="22"/>
        </w:rPr>
        <w:t>g</w:t>
      </w:r>
      <w:r w:rsidRPr="0005411D">
        <w:rPr>
          <w:rFonts w:ascii="Calibri" w:hAnsi="Calibri"/>
          <w:szCs w:val="22"/>
        </w:rPr>
        <w:t>) = £4.00</w:t>
      </w:r>
      <w:r>
        <w:rPr>
          <w:rFonts w:ascii="Calibri" w:hAnsi="Calibri"/>
          <w:szCs w:val="22"/>
        </w:rPr>
        <w:t xml:space="preserve"> </w:t>
      </w:r>
      <w:r w:rsidRPr="0005411D">
        <w:rPr>
          <w:rFonts w:ascii="Calibri" w:hAnsi="Calibri"/>
          <w:szCs w:val="22"/>
        </w:rPr>
        <w:t>/</w:t>
      </w:r>
      <w:r>
        <w:rPr>
          <w:rFonts w:ascii="Calibri" w:hAnsi="Calibri"/>
          <w:szCs w:val="22"/>
        </w:rPr>
        <w:t xml:space="preserve"> </w:t>
      </w:r>
      <w:r w:rsidRPr="0005411D">
        <w:rPr>
          <w:rFonts w:ascii="Calibri" w:hAnsi="Calibri"/>
          <w:szCs w:val="22"/>
        </w:rPr>
        <w:t>(</w:t>
      </w:r>
      <w:r>
        <w:rPr>
          <w:rFonts w:ascii="Calibri" w:hAnsi="Calibri"/>
          <w:szCs w:val="22"/>
        </w:rPr>
        <w:t>0</w:t>
      </w:r>
      <w:r w:rsidRPr="0005411D">
        <w:rPr>
          <w:rFonts w:ascii="Calibri" w:hAnsi="Calibri"/>
          <w:szCs w:val="22"/>
        </w:rPr>
        <w:t>.15 – 0) = £26.67</w:t>
      </w:r>
    </w:p>
    <w:p w:rsidR="00F77727" w:rsidRDefault="00F77727" w:rsidP="00F77727">
      <w:pPr>
        <w:pStyle w:val="abc"/>
        <w:ind w:left="644" w:firstLine="0"/>
        <w:rPr>
          <w:rFonts w:ascii="Calibri" w:hAnsi="Calibri"/>
          <w:szCs w:val="22"/>
        </w:rPr>
      </w:pPr>
    </w:p>
    <w:p w:rsidR="00F77727" w:rsidRDefault="00F77727" w:rsidP="00F77727">
      <w:pPr>
        <w:pStyle w:val="abc"/>
        <w:ind w:left="644" w:firstLine="0"/>
        <w:rPr>
          <w:rFonts w:ascii="Calibri" w:hAnsi="Calibri"/>
          <w:szCs w:val="22"/>
        </w:rPr>
      </w:pPr>
      <w:r w:rsidRPr="0005411D">
        <w:rPr>
          <w:rFonts w:ascii="Calibri" w:hAnsi="Calibri"/>
          <w:szCs w:val="22"/>
        </w:rPr>
        <w:tab/>
      </w:r>
      <w:r w:rsidRPr="0005411D">
        <w:rPr>
          <w:rFonts w:ascii="Calibri" w:hAnsi="Calibri"/>
          <w:szCs w:val="22"/>
        </w:rPr>
        <w:tab/>
        <w:t>Dividend yield = D</w:t>
      </w:r>
      <w:r w:rsidRPr="0005411D">
        <w:rPr>
          <w:rFonts w:ascii="Calibri" w:hAnsi="Calibri"/>
          <w:szCs w:val="22"/>
          <w:vertAlign w:val="subscript"/>
        </w:rPr>
        <w:t>1</w:t>
      </w:r>
      <w:r w:rsidRPr="0005411D">
        <w:rPr>
          <w:rFonts w:ascii="Calibri" w:hAnsi="Calibri"/>
          <w:szCs w:val="22"/>
        </w:rPr>
        <w:t>/P</w:t>
      </w:r>
      <w:r w:rsidRPr="0005411D">
        <w:rPr>
          <w:rFonts w:ascii="Calibri" w:hAnsi="Calibri"/>
          <w:szCs w:val="22"/>
          <w:vertAlign w:val="subscript"/>
        </w:rPr>
        <w:t>0</w:t>
      </w:r>
      <w:r w:rsidRPr="0005411D">
        <w:rPr>
          <w:rFonts w:ascii="Calibri" w:hAnsi="Calibri"/>
          <w:szCs w:val="22"/>
        </w:rPr>
        <w:t xml:space="preserve"> = £4.00/£26.67 = 15%</w:t>
      </w:r>
    </w:p>
    <w:p w:rsidR="00F77727" w:rsidRDefault="00F77727" w:rsidP="00F77727">
      <w:pPr>
        <w:pStyle w:val="abc"/>
        <w:ind w:left="644" w:firstLine="0"/>
        <w:rPr>
          <w:rFonts w:ascii="Calibri" w:hAnsi="Calibri"/>
          <w:szCs w:val="22"/>
        </w:rPr>
      </w:pPr>
    </w:p>
    <w:p w:rsidR="00F77727" w:rsidRDefault="00F77727" w:rsidP="00F77727">
      <w:pPr>
        <w:pStyle w:val="abc"/>
        <w:ind w:left="644" w:firstLine="0"/>
        <w:rPr>
          <w:rFonts w:ascii="Calibri" w:hAnsi="Calibri"/>
          <w:szCs w:val="22"/>
        </w:rPr>
      </w:pPr>
      <w:r w:rsidRPr="0005411D">
        <w:rPr>
          <w:rFonts w:ascii="Calibri" w:hAnsi="Calibri"/>
          <w:szCs w:val="22"/>
        </w:rPr>
        <w:tab/>
      </w:r>
      <w:r w:rsidRPr="0005411D">
        <w:rPr>
          <w:rFonts w:ascii="Calibri" w:hAnsi="Calibri"/>
          <w:szCs w:val="22"/>
        </w:rPr>
        <w:tab/>
        <w:t xml:space="preserve">Capital gains yield = </w:t>
      </w:r>
      <w:r>
        <w:rPr>
          <w:rFonts w:ascii="Calibri" w:hAnsi="Calibri"/>
          <w:szCs w:val="22"/>
        </w:rPr>
        <w:t>0</w:t>
      </w:r>
      <w:r w:rsidRPr="0005411D">
        <w:rPr>
          <w:rFonts w:ascii="Calibri" w:hAnsi="Calibri"/>
          <w:szCs w:val="22"/>
        </w:rPr>
        <w:t xml:space="preserve">.15 – </w:t>
      </w:r>
      <w:r>
        <w:rPr>
          <w:rFonts w:ascii="Calibri" w:hAnsi="Calibri"/>
          <w:szCs w:val="22"/>
        </w:rPr>
        <w:t>0</w:t>
      </w:r>
      <w:r w:rsidRPr="0005411D">
        <w:rPr>
          <w:rFonts w:ascii="Calibri" w:hAnsi="Calibri"/>
          <w:szCs w:val="22"/>
        </w:rPr>
        <w:t>.15 = 0%</w:t>
      </w:r>
    </w:p>
    <w:p w:rsidR="00F77727" w:rsidRDefault="00F77727" w:rsidP="00F77727">
      <w:pPr>
        <w:pStyle w:val="abc"/>
        <w:ind w:left="644" w:firstLine="0"/>
        <w:rPr>
          <w:rFonts w:ascii="Calibri" w:hAnsi="Calibri"/>
          <w:szCs w:val="22"/>
        </w:rPr>
      </w:pPr>
    </w:p>
    <w:p w:rsidR="00F77727" w:rsidRDefault="00F77727" w:rsidP="00F77727">
      <w:pPr>
        <w:pStyle w:val="abc"/>
        <w:ind w:left="644" w:firstLine="0"/>
        <w:rPr>
          <w:rFonts w:ascii="Calibri" w:hAnsi="Calibri"/>
          <w:szCs w:val="22"/>
        </w:rPr>
      </w:pPr>
      <w:r w:rsidRPr="0005411D">
        <w:rPr>
          <w:rFonts w:ascii="Calibri" w:hAnsi="Calibri"/>
          <w:szCs w:val="22"/>
        </w:rPr>
        <w:tab/>
        <w:t>Y:</w:t>
      </w:r>
      <w:r w:rsidRPr="0005411D">
        <w:rPr>
          <w:rFonts w:ascii="Calibri" w:hAnsi="Calibri"/>
          <w:szCs w:val="22"/>
        </w:rPr>
        <w:tab/>
        <w:t>P</w:t>
      </w:r>
      <w:r w:rsidRPr="0005411D">
        <w:rPr>
          <w:rFonts w:ascii="Calibri" w:hAnsi="Calibri"/>
          <w:szCs w:val="22"/>
          <w:vertAlign w:val="subscript"/>
        </w:rPr>
        <w:t>0</w:t>
      </w:r>
      <w:r w:rsidRPr="0005411D">
        <w:rPr>
          <w:rFonts w:ascii="Calibri" w:hAnsi="Calibri"/>
          <w:szCs w:val="22"/>
        </w:rPr>
        <w:t xml:space="preserve"> = </w:t>
      </w:r>
      <w:proofErr w:type="gramStart"/>
      <w:r w:rsidRPr="0005411D">
        <w:rPr>
          <w:rFonts w:ascii="Calibri" w:hAnsi="Calibri"/>
          <w:szCs w:val="22"/>
        </w:rPr>
        <w:t>D</w:t>
      </w:r>
      <w:r w:rsidRPr="0005411D">
        <w:rPr>
          <w:rFonts w:ascii="Calibri" w:hAnsi="Calibri"/>
          <w:szCs w:val="22"/>
          <w:vertAlign w:val="subscript"/>
        </w:rPr>
        <w:t>0</w:t>
      </w:r>
      <w:r w:rsidRPr="0005411D">
        <w:rPr>
          <w:rFonts w:ascii="Calibri" w:hAnsi="Calibri"/>
          <w:szCs w:val="22"/>
        </w:rPr>
        <w:t>(</w:t>
      </w:r>
      <w:proofErr w:type="gramEnd"/>
      <w:r w:rsidRPr="0005411D">
        <w:rPr>
          <w:rFonts w:ascii="Calibri" w:hAnsi="Calibri"/>
          <w:szCs w:val="22"/>
        </w:rPr>
        <w:t xml:space="preserve">1 + </w:t>
      </w:r>
      <w:r w:rsidRPr="0005411D">
        <w:rPr>
          <w:rFonts w:ascii="Calibri" w:hAnsi="Calibri"/>
          <w:i/>
          <w:szCs w:val="22"/>
        </w:rPr>
        <w:t>g</w:t>
      </w:r>
      <w:r w:rsidRPr="0005411D">
        <w:rPr>
          <w:rFonts w:ascii="Calibri" w:hAnsi="Calibri"/>
          <w:szCs w:val="22"/>
        </w:rPr>
        <w:t>) / (</w:t>
      </w:r>
      <w:r w:rsidRPr="0005411D">
        <w:rPr>
          <w:rFonts w:ascii="Calibri" w:hAnsi="Calibri"/>
          <w:i/>
          <w:szCs w:val="22"/>
        </w:rPr>
        <w:t>R</w:t>
      </w:r>
      <w:r w:rsidRPr="0005411D">
        <w:rPr>
          <w:rFonts w:ascii="Calibri" w:hAnsi="Calibri"/>
          <w:szCs w:val="22"/>
        </w:rPr>
        <w:t xml:space="preserve"> – </w:t>
      </w:r>
      <w:r w:rsidRPr="0005411D">
        <w:rPr>
          <w:rFonts w:ascii="Calibri" w:hAnsi="Calibri"/>
          <w:i/>
          <w:szCs w:val="22"/>
        </w:rPr>
        <w:t>g</w:t>
      </w:r>
      <w:r w:rsidRPr="0005411D">
        <w:rPr>
          <w:rFonts w:ascii="Calibri" w:hAnsi="Calibri"/>
          <w:szCs w:val="22"/>
        </w:rPr>
        <w:t>) = £4.00(1 – .05)</w:t>
      </w:r>
      <w:r>
        <w:rPr>
          <w:rFonts w:ascii="Calibri" w:hAnsi="Calibri"/>
          <w:szCs w:val="22"/>
        </w:rPr>
        <w:t xml:space="preserve"> </w:t>
      </w:r>
      <w:r w:rsidRPr="0005411D">
        <w:rPr>
          <w:rFonts w:ascii="Calibri" w:hAnsi="Calibri"/>
          <w:szCs w:val="22"/>
        </w:rPr>
        <w:t>/</w:t>
      </w:r>
      <w:r>
        <w:rPr>
          <w:rFonts w:ascii="Calibri" w:hAnsi="Calibri"/>
          <w:szCs w:val="22"/>
        </w:rPr>
        <w:t xml:space="preserve"> </w:t>
      </w:r>
      <w:r w:rsidRPr="0005411D">
        <w:rPr>
          <w:rFonts w:ascii="Calibri" w:hAnsi="Calibri"/>
          <w:szCs w:val="22"/>
        </w:rPr>
        <w:t>(.15 + .05) = £19</w:t>
      </w:r>
    </w:p>
    <w:p w:rsidR="00F77727" w:rsidRDefault="00F77727" w:rsidP="00F77727">
      <w:pPr>
        <w:pStyle w:val="abc"/>
        <w:ind w:left="644" w:firstLine="0"/>
        <w:rPr>
          <w:rFonts w:ascii="Calibri" w:hAnsi="Calibri"/>
          <w:szCs w:val="22"/>
        </w:rPr>
      </w:pPr>
    </w:p>
    <w:p w:rsidR="00F77727" w:rsidRDefault="00F77727" w:rsidP="00F77727">
      <w:pPr>
        <w:pStyle w:val="abc"/>
        <w:ind w:left="644" w:firstLine="0"/>
        <w:rPr>
          <w:rFonts w:ascii="Calibri" w:hAnsi="Calibri"/>
          <w:szCs w:val="22"/>
        </w:rPr>
      </w:pPr>
      <w:r w:rsidRPr="0005411D">
        <w:rPr>
          <w:rFonts w:ascii="Calibri" w:hAnsi="Calibri"/>
          <w:szCs w:val="22"/>
        </w:rPr>
        <w:tab/>
      </w:r>
      <w:r w:rsidRPr="0005411D">
        <w:rPr>
          <w:rFonts w:ascii="Calibri" w:hAnsi="Calibri"/>
          <w:szCs w:val="22"/>
        </w:rPr>
        <w:tab/>
        <w:t>Dividend yield = D</w:t>
      </w:r>
      <w:r w:rsidRPr="0005411D">
        <w:rPr>
          <w:rFonts w:ascii="Calibri" w:hAnsi="Calibri"/>
          <w:szCs w:val="22"/>
          <w:vertAlign w:val="subscript"/>
        </w:rPr>
        <w:t>1</w:t>
      </w:r>
      <w:r w:rsidRPr="0005411D">
        <w:rPr>
          <w:rFonts w:ascii="Calibri" w:hAnsi="Calibri"/>
          <w:szCs w:val="22"/>
        </w:rPr>
        <w:t>/P</w:t>
      </w:r>
      <w:r w:rsidRPr="0005411D">
        <w:rPr>
          <w:rFonts w:ascii="Calibri" w:hAnsi="Calibri"/>
          <w:szCs w:val="22"/>
          <w:vertAlign w:val="subscript"/>
        </w:rPr>
        <w:t>0</w:t>
      </w:r>
      <w:r w:rsidRPr="0005411D">
        <w:rPr>
          <w:rFonts w:ascii="Calibri" w:hAnsi="Calibri"/>
          <w:szCs w:val="22"/>
        </w:rPr>
        <w:t xml:space="preserve"> = £4.00(0.95)/ £19 = 20%</w:t>
      </w:r>
    </w:p>
    <w:p w:rsidR="00F77727" w:rsidRDefault="00F77727" w:rsidP="00F77727">
      <w:pPr>
        <w:pStyle w:val="abc"/>
        <w:ind w:left="644" w:firstLine="0"/>
        <w:rPr>
          <w:rFonts w:ascii="Calibri" w:hAnsi="Calibri"/>
          <w:szCs w:val="22"/>
        </w:rPr>
      </w:pPr>
    </w:p>
    <w:p w:rsidR="00F77727" w:rsidRDefault="00F77727" w:rsidP="00F77727">
      <w:pPr>
        <w:pStyle w:val="abc"/>
        <w:ind w:left="644" w:firstLine="0"/>
        <w:rPr>
          <w:rFonts w:ascii="Calibri" w:hAnsi="Calibri"/>
          <w:szCs w:val="22"/>
        </w:rPr>
      </w:pPr>
      <w:r w:rsidRPr="0005411D">
        <w:rPr>
          <w:rFonts w:ascii="Calibri" w:hAnsi="Calibri"/>
          <w:szCs w:val="22"/>
        </w:rPr>
        <w:tab/>
      </w:r>
      <w:r w:rsidRPr="0005411D">
        <w:rPr>
          <w:rFonts w:ascii="Calibri" w:hAnsi="Calibri"/>
          <w:szCs w:val="22"/>
        </w:rPr>
        <w:tab/>
        <w:t xml:space="preserve">Capital gains yield = </w:t>
      </w:r>
      <w:r>
        <w:rPr>
          <w:rFonts w:ascii="Calibri" w:hAnsi="Calibri"/>
          <w:szCs w:val="22"/>
        </w:rPr>
        <w:t>0</w:t>
      </w:r>
      <w:r w:rsidRPr="0005411D">
        <w:rPr>
          <w:rFonts w:ascii="Calibri" w:hAnsi="Calibri"/>
          <w:szCs w:val="22"/>
        </w:rPr>
        <w:t xml:space="preserve">.15 – </w:t>
      </w:r>
      <w:r>
        <w:rPr>
          <w:rFonts w:ascii="Calibri" w:hAnsi="Calibri"/>
          <w:szCs w:val="22"/>
        </w:rPr>
        <w:t>0</w:t>
      </w:r>
      <w:r w:rsidRPr="0005411D">
        <w:rPr>
          <w:rFonts w:ascii="Calibri" w:hAnsi="Calibri"/>
          <w:szCs w:val="22"/>
        </w:rPr>
        <w:t>.20 = – 5%</w:t>
      </w:r>
    </w:p>
    <w:p w:rsidR="00F77727" w:rsidRDefault="00F77727" w:rsidP="00F77727">
      <w:pPr>
        <w:pStyle w:val="abc"/>
        <w:ind w:left="1439" w:hanging="795"/>
        <w:rPr>
          <w:rFonts w:ascii="Calibri" w:hAnsi="Calibri"/>
          <w:szCs w:val="22"/>
        </w:rPr>
      </w:pPr>
      <w:r w:rsidRPr="0005411D">
        <w:rPr>
          <w:rFonts w:ascii="Calibri" w:hAnsi="Calibri"/>
          <w:szCs w:val="22"/>
        </w:rPr>
        <w:tab/>
        <w:t>Z:</w:t>
      </w:r>
      <w:r w:rsidRPr="0005411D">
        <w:rPr>
          <w:rFonts w:ascii="Calibri" w:hAnsi="Calibri"/>
          <w:szCs w:val="22"/>
        </w:rPr>
        <w:tab/>
        <w:t>P</w:t>
      </w:r>
      <w:r w:rsidRPr="0005411D">
        <w:rPr>
          <w:rFonts w:ascii="Calibri" w:hAnsi="Calibri"/>
          <w:szCs w:val="22"/>
          <w:vertAlign w:val="subscript"/>
        </w:rPr>
        <w:t>2</w:t>
      </w:r>
      <w:r w:rsidRPr="0005411D">
        <w:rPr>
          <w:rFonts w:ascii="Calibri" w:hAnsi="Calibri"/>
          <w:szCs w:val="22"/>
        </w:rPr>
        <w:t xml:space="preserve"> = </w:t>
      </w:r>
      <w:proofErr w:type="gramStart"/>
      <w:r w:rsidRPr="0005411D">
        <w:rPr>
          <w:rFonts w:ascii="Calibri" w:hAnsi="Calibri"/>
          <w:szCs w:val="22"/>
        </w:rPr>
        <w:t>D</w:t>
      </w:r>
      <w:r w:rsidRPr="0005411D">
        <w:rPr>
          <w:rFonts w:ascii="Calibri" w:hAnsi="Calibri"/>
          <w:szCs w:val="22"/>
          <w:vertAlign w:val="subscript"/>
        </w:rPr>
        <w:t>2</w:t>
      </w:r>
      <w:r w:rsidRPr="0005411D">
        <w:rPr>
          <w:rFonts w:ascii="Calibri" w:hAnsi="Calibri"/>
          <w:szCs w:val="22"/>
        </w:rPr>
        <w:t>(</w:t>
      </w:r>
      <w:proofErr w:type="gramEnd"/>
      <w:r w:rsidRPr="0005411D">
        <w:rPr>
          <w:rFonts w:ascii="Calibri" w:hAnsi="Calibri"/>
          <w:szCs w:val="22"/>
        </w:rPr>
        <w:t xml:space="preserve">1 + </w:t>
      </w:r>
      <w:r w:rsidRPr="0005411D">
        <w:rPr>
          <w:rFonts w:ascii="Calibri" w:hAnsi="Calibri"/>
          <w:i/>
          <w:szCs w:val="22"/>
        </w:rPr>
        <w:t>g</w:t>
      </w:r>
      <w:r w:rsidRPr="0005411D">
        <w:rPr>
          <w:rFonts w:ascii="Calibri" w:hAnsi="Calibri"/>
          <w:szCs w:val="22"/>
        </w:rPr>
        <w:t>) / (</w:t>
      </w:r>
      <w:r w:rsidRPr="0005411D">
        <w:rPr>
          <w:rFonts w:ascii="Calibri" w:hAnsi="Calibri"/>
          <w:i/>
          <w:szCs w:val="22"/>
        </w:rPr>
        <w:t>R</w:t>
      </w:r>
      <w:r w:rsidRPr="0005411D">
        <w:rPr>
          <w:rFonts w:ascii="Calibri" w:hAnsi="Calibri"/>
          <w:szCs w:val="22"/>
        </w:rPr>
        <w:t xml:space="preserve"> – </w:t>
      </w:r>
      <w:r w:rsidRPr="0005411D">
        <w:rPr>
          <w:rFonts w:ascii="Calibri" w:hAnsi="Calibri"/>
          <w:i/>
          <w:szCs w:val="22"/>
        </w:rPr>
        <w:t>g</w:t>
      </w:r>
      <w:r w:rsidRPr="0005411D">
        <w:rPr>
          <w:rFonts w:ascii="Calibri" w:hAnsi="Calibri"/>
          <w:szCs w:val="22"/>
        </w:rPr>
        <w:t>) = D</w:t>
      </w:r>
      <w:r w:rsidRPr="0005411D">
        <w:rPr>
          <w:rFonts w:ascii="Calibri" w:hAnsi="Calibri"/>
          <w:szCs w:val="22"/>
          <w:vertAlign w:val="subscript"/>
        </w:rPr>
        <w:t>0</w:t>
      </w:r>
      <w:r w:rsidRPr="0005411D">
        <w:rPr>
          <w:rFonts w:ascii="Calibri" w:hAnsi="Calibri"/>
          <w:szCs w:val="22"/>
        </w:rPr>
        <w:t xml:space="preserve">(1 + </w:t>
      </w:r>
      <w:r w:rsidRPr="0005411D">
        <w:rPr>
          <w:rFonts w:ascii="Calibri" w:hAnsi="Calibri"/>
          <w:i/>
          <w:szCs w:val="22"/>
        </w:rPr>
        <w:t>g</w:t>
      </w:r>
      <w:r w:rsidRPr="0005411D">
        <w:rPr>
          <w:rFonts w:ascii="Calibri" w:hAnsi="Calibri"/>
          <w:i/>
          <w:szCs w:val="22"/>
          <w:vertAlign w:val="subscript"/>
        </w:rPr>
        <w:t>1</w:t>
      </w:r>
      <w:r w:rsidRPr="0005411D">
        <w:rPr>
          <w:rFonts w:ascii="Calibri" w:hAnsi="Calibri"/>
          <w:szCs w:val="22"/>
        </w:rPr>
        <w:t>)</w:t>
      </w:r>
      <w:r w:rsidRPr="0005411D">
        <w:rPr>
          <w:rFonts w:ascii="Calibri" w:hAnsi="Calibri"/>
          <w:szCs w:val="22"/>
          <w:vertAlign w:val="superscript"/>
        </w:rPr>
        <w:t>2</w:t>
      </w:r>
      <w:r w:rsidRPr="0005411D">
        <w:rPr>
          <w:rFonts w:ascii="Calibri" w:hAnsi="Calibri"/>
          <w:szCs w:val="22"/>
        </w:rPr>
        <w:t xml:space="preserve">(1 + </w:t>
      </w:r>
      <w:r w:rsidRPr="0005411D">
        <w:rPr>
          <w:rFonts w:ascii="Calibri" w:hAnsi="Calibri"/>
          <w:i/>
          <w:szCs w:val="22"/>
        </w:rPr>
        <w:t>g</w:t>
      </w:r>
      <w:r w:rsidRPr="0005411D">
        <w:rPr>
          <w:rFonts w:ascii="Calibri" w:hAnsi="Calibri"/>
          <w:i/>
          <w:szCs w:val="22"/>
          <w:vertAlign w:val="subscript"/>
        </w:rPr>
        <w:t>2</w:t>
      </w:r>
      <w:r w:rsidRPr="0005411D">
        <w:rPr>
          <w:rFonts w:ascii="Calibri" w:hAnsi="Calibri"/>
          <w:szCs w:val="22"/>
        </w:rPr>
        <w:t>)</w:t>
      </w:r>
      <w:r>
        <w:rPr>
          <w:rFonts w:ascii="Calibri" w:hAnsi="Calibri"/>
          <w:szCs w:val="22"/>
        </w:rPr>
        <w:t xml:space="preserve"> </w:t>
      </w:r>
      <w:r w:rsidRPr="0005411D">
        <w:rPr>
          <w:rFonts w:ascii="Calibri" w:hAnsi="Calibri"/>
          <w:szCs w:val="22"/>
        </w:rPr>
        <w:t>/</w:t>
      </w:r>
      <w:r>
        <w:rPr>
          <w:rFonts w:ascii="Calibri" w:hAnsi="Calibri"/>
          <w:szCs w:val="22"/>
        </w:rPr>
        <w:t xml:space="preserve"> </w:t>
      </w:r>
      <w:r w:rsidRPr="0005411D">
        <w:rPr>
          <w:rFonts w:ascii="Calibri" w:hAnsi="Calibri"/>
          <w:szCs w:val="22"/>
        </w:rPr>
        <w:t>(</w:t>
      </w:r>
      <w:r w:rsidRPr="0005411D">
        <w:rPr>
          <w:rFonts w:ascii="Calibri" w:hAnsi="Calibri"/>
          <w:i/>
          <w:szCs w:val="22"/>
        </w:rPr>
        <w:t>R</w:t>
      </w:r>
      <w:r w:rsidRPr="0005411D">
        <w:rPr>
          <w:rFonts w:ascii="Calibri" w:hAnsi="Calibri"/>
          <w:szCs w:val="22"/>
        </w:rPr>
        <w:t xml:space="preserve"> – </w:t>
      </w:r>
      <w:r w:rsidRPr="0005411D">
        <w:rPr>
          <w:rFonts w:ascii="Calibri" w:hAnsi="Calibri"/>
          <w:i/>
          <w:szCs w:val="22"/>
        </w:rPr>
        <w:t>g</w:t>
      </w:r>
      <w:r w:rsidRPr="0005411D">
        <w:rPr>
          <w:rFonts w:ascii="Calibri" w:hAnsi="Calibri"/>
          <w:szCs w:val="22"/>
        </w:rPr>
        <w:t>) = £4.00(1.20)</w:t>
      </w:r>
      <w:r w:rsidRPr="0005411D">
        <w:rPr>
          <w:rFonts w:ascii="Calibri" w:hAnsi="Calibri"/>
          <w:szCs w:val="22"/>
          <w:vertAlign w:val="superscript"/>
        </w:rPr>
        <w:t>2</w:t>
      </w:r>
      <w:r w:rsidRPr="0005411D">
        <w:rPr>
          <w:rFonts w:ascii="Calibri" w:hAnsi="Calibri"/>
          <w:szCs w:val="22"/>
        </w:rPr>
        <w:t>(1.12)/(</w:t>
      </w:r>
      <w:r>
        <w:rPr>
          <w:rFonts w:ascii="Calibri" w:hAnsi="Calibri"/>
          <w:szCs w:val="22"/>
        </w:rPr>
        <w:t>0</w:t>
      </w:r>
      <w:r w:rsidRPr="0005411D">
        <w:rPr>
          <w:rFonts w:ascii="Calibri" w:hAnsi="Calibri"/>
          <w:szCs w:val="22"/>
        </w:rPr>
        <w:t xml:space="preserve">.15 – </w:t>
      </w:r>
      <w:r>
        <w:rPr>
          <w:rFonts w:ascii="Calibri" w:hAnsi="Calibri"/>
          <w:szCs w:val="22"/>
        </w:rPr>
        <w:t>0</w:t>
      </w:r>
      <w:r w:rsidRPr="0005411D">
        <w:rPr>
          <w:rFonts w:ascii="Calibri" w:hAnsi="Calibri"/>
          <w:szCs w:val="22"/>
        </w:rPr>
        <w:t>.12) = £215.04</w:t>
      </w:r>
    </w:p>
    <w:p w:rsidR="00F77727" w:rsidRDefault="00F77727" w:rsidP="00F77727">
      <w:pPr>
        <w:pStyle w:val="abc"/>
        <w:ind w:left="644" w:firstLine="0"/>
        <w:rPr>
          <w:rFonts w:ascii="Calibri" w:hAnsi="Calibri"/>
          <w:szCs w:val="22"/>
        </w:rPr>
      </w:pPr>
    </w:p>
    <w:p w:rsidR="00F77727" w:rsidRDefault="00F77727" w:rsidP="00F77727">
      <w:pPr>
        <w:pStyle w:val="abc"/>
        <w:ind w:left="644" w:firstLine="0"/>
        <w:rPr>
          <w:rFonts w:ascii="Calibri" w:hAnsi="Calibri"/>
          <w:szCs w:val="22"/>
        </w:rPr>
      </w:pPr>
      <w:r w:rsidRPr="0005411D">
        <w:rPr>
          <w:rFonts w:ascii="Calibri" w:hAnsi="Calibri"/>
          <w:szCs w:val="22"/>
        </w:rPr>
        <w:tab/>
      </w:r>
      <w:r w:rsidRPr="0005411D">
        <w:rPr>
          <w:rFonts w:ascii="Calibri" w:hAnsi="Calibri"/>
          <w:szCs w:val="22"/>
        </w:rPr>
        <w:tab/>
        <w:t>P</w:t>
      </w:r>
      <w:r w:rsidRPr="0005411D">
        <w:rPr>
          <w:rFonts w:ascii="Calibri" w:hAnsi="Calibri"/>
          <w:szCs w:val="22"/>
          <w:vertAlign w:val="subscript"/>
        </w:rPr>
        <w:t>0</w:t>
      </w:r>
      <w:r w:rsidRPr="0005411D">
        <w:rPr>
          <w:rFonts w:ascii="Calibri" w:hAnsi="Calibri"/>
          <w:szCs w:val="22"/>
        </w:rPr>
        <w:t xml:space="preserve"> = £4.00 (1.20) / (1.15) + £4.00 (1.20)</w:t>
      </w:r>
      <w:r w:rsidRPr="0005411D">
        <w:rPr>
          <w:rFonts w:ascii="Calibri" w:hAnsi="Calibri"/>
          <w:szCs w:val="22"/>
          <w:vertAlign w:val="superscript"/>
        </w:rPr>
        <w:t>2</w:t>
      </w:r>
      <w:r w:rsidRPr="0005411D">
        <w:rPr>
          <w:rFonts w:ascii="Calibri" w:hAnsi="Calibri"/>
          <w:position w:val="6"/>
          <w:szCs w:val="22"/>
        </w:rPr>
        <w:t xml:space="preserve"> </w:t>
      </w:r>
      <w:r w:rsidRPr="0005411D">
        <w:rPr>
          <w:rFonts w:ascii="Calibri" w:hAnsi="Calibri"/>
          <w:szCs w:val="22"/>
        </w:rPr>
        <w:t>/ (1.15)</w:t>
      </w:r>
      <w:r w:rsidRPr="0005411D">
        <w:rPr>
          <w:rFonts w:ascii="Calibri" w:hAnsi="Calibri"/>
          <w:szCs w:val="22"/>
          <w:vertAlign w:val="superscript"/>
        </w:rPr>
        <w:t>2</w:t>
      </w:r>
      <w:r w:rsidRPr="0005411D">
        <w:rPr>
          <w:rFonts w:ascii="Calibri" w:hAnsi="Calibri"/>
          <w:szCs w:val="22"/>
        </w:rPr>
        <w:t xml:space="preserve"> + £215.04 / (1.15)</w:t>
      </w:r>
      <w:r w:rsidRPr="0005411D">
        <w:rPr>
          <w:rFonts w:ascii="Calibri" w:hAnsi="Calibri"/>
          <w:szCs w:val="22"/>
          <w:vertAlign w:val="superscript"/>
        </w:rPr>
        <w:t>2</w:t>
      </w:r>
      <w:r w:rsidRPr="0005411D">
        <w:rPr>
          <w:rFonts w:ascii="Calibri" w:hAnsi="Calibri"/>
          <w:szCs w:val="22"/>
        </w:rPr>
        <w:t xml:space="preserve"> = £171.13</w:t>
      </w:r>
    </w:p>
    <w:p w:rsidR="00F77727" w:rsidRDefault="00F77727" w:rsidP="00F77727">
      <w:pPr>
        <w:pStyle w:val="abc"/>
        <w:ind w:left="644" w:firstLine="0"/>
        <w:rPr>
          <w:rFonts w:ascii="Calibri" w:hAnsi="Calibri"/>
          <w:szCs w:val="22"/>
        </w:rPr>
      </w:pPr>
    </w:p>
    <w:p w:rsidR="00F77727" w:rsidRDefault="00F77727" w:rsidP="00F77727">
      <w:pPr>
        <w:pStyle w:val="abc"/>
        <w:ind w:left="644" w:firstLine="0"/>
        <w:rPr>
          <w:rFonts w:ascii="Calibri" w:hAnsi="Calibri"/>
          <w:szCs w:val="22"/>
        </w:rPr>
      </w:pPr>
      <w:r w:rsidRPr="0005411D">
        <w:rPr>
          <w:rFonts w:ascii="Calibri" w:hAnsi="Calibri"/>
          <w:szCs w:val="22"/>
        </w:rPr>
        <w:tab/>
      </w:r>
      <w:r w:rsidRPr="0005411D">
        <w:rPr>
          <w:rFonts w:ascii="Calibri" w:hAnsi="Calibri"/>
          <w:szCs w:val="22"/>
        </w:rPr>
        <w:tab/>
        <w:t>Dividend yield = D</w:t>
      </w:r>
      <w:r w:rsidRPr="0005411D">
        <w:rPr>
          <w:rFonts w:ascii="Calibri" w:hAnsi="Calibri"/>
          <w:szCs w:val="22"/>
          <w:vertAlign w:val="subscript"/>
        </w:rPr>
        <w:t>1</w:t>
      </w:r>
      <w:r w:rsidRPr="0005411D">
        <w:rPr>
          <w:rFonts w:ascii="Calibri" w:hAnsi="Calibri"/>
          <w:szCs w:val="22"/>
        </w:rPr>
        <w:t>/P</w:t>
      </w:r>
      <w:r w:rsidRPr="0005411D">
        <w:rPr>
          <w:rFonts w:ascii="Calibri" w:hAnsi="Calibri"/>
          <w:szCs w:val="22"/>
          <w:vertAlign w:val="subscript"/>
        </w:rPr>
        <w:t>0</w:t>
      </w:r>
      <w:r w:rsidRPr="0005411D">
        <w:rPr>
          <w:rFonts w:ascii="Calibri" w:hAnsi="Calibri"/>
          <w:szCs w:val="22"/>
        </w:rPr>
        <w:t xml:space="preserve"> = £4.00(1.20)/£171.13 = 2.8%   </w:t>
      </w:r>
    </w:p>
    <w:p w:rsidR="00F77727" w:rsidRDefault="00F77727" w:rsidP="00F77727">
      <w:pPr>
        <w:pStyle w:val="abc"/>
        <w:ind w:left="644" w:firstLine="0"/>
        <w:rPr>
          <w:rFonts w:ascii="Calibri" w:hAnsi="Calibri"/>
          <w:szCs w:val="22"/>
        </w:rPr>
      </w:pPr>
    </w:p>
    <w:p w:rsidR="00F77727" w:rsidRDefault="00F77727" w:rsidP="00F77727">
      <w:pPr>
        <w:pStyle w:val="abc"/>
        <w:ind w:left="644" w:firstLine="0"/>
        <w:rPr>
          <w:rFonts w:ascii="Calibri" w:hAnsi="Calibri"/>
          <w:szCs w:val="22"/>
        </w:rPr>
      </w:pPr>
      <w:r w:rsidRPr="0005411D">
        <w:rPr>
          <w:rFonts w:ascii="Calibri" w:hAnsi="Calibri"/>
          <w:szCs w:val="22"/>
        </w:rPr>
        <w:tab/>
      </w:r>
      <w:r w:rsidRPr="0005411D">
        <w:rPr>
          <w:rFonts w:ascii="Calibri" w:hAnsi="Calibri"/>
          <w:szCs w:val="22"/>
        </w:rPr>
        <w:tab/>
        <w:t xml:space="preserve">Capital gains yield = </w:t>
      </w:r>
      <w:r>
        <w:rPr>
          <w:rFonts w:ascii="Calibri" w:hAnsi="Calibri"/>
          <w:szCs w:val="22"/>
        </w:rPr>
        <w:t>0</w:t>
      </w:r>
      <w:r w:rsidRPr="0005411D">
        <w:rPr>
          <w:rFonts w:ascii="Calibri" w:hAnsi="Calibri"/>
          <w:szCs w:val="22"/>
        </w:rPr>
        <w:t xml:space="preserve">.15 – </w:t>
      </w:r>
      <w:r>
        <w:rPr>
          <w:rFonts w:ascii="Calibri" w:hAnsi="Calibri"/>
          <w:szCs w:val="22"/>
        </w:rPr>
        <w:t>0</w:t>
      </w:r>
      <w:r w:rsidRPr="0005411D">
        <w:rPr>
          <w:rFonts w:ascii="Calibri" w:hAnsi="Calibri"/>
          <w:szCs w:val="22"/>
        </w:rPr>
        <w:t>.028 = 12.2%</w:t>
      </w:r>
    </w:p>
    <w:p w:rsidR="00F77727" w:rsidRDefault="00F77727" w:rsidP="00F77727">
      <w:pPr>
        <w:pStyle w:val="ListParagraph"/>
        <w:tabs>
          <w:tab w:val="left" w:pos="440"/>
        </w:tabs>
        <w:ind w:left="644"/>
        <w:jc w:val="both"/>
      </w:pPr>
      <w:r w:rsidRPr="0005411D">
        <w:tab/>
      </w:r>
    </w:p>
    <w:p w:rsidR="00F77727" w:rsidRDefault="00F77727" w:rsidP="00F77727">
      <w:pPr>
        <w:pStyle w:val="ListParagraph"/>
        <w:tabs>
          <w:tab w:val="left" w:pos="440"/>
        </w:tabs>
        <w:ind w:left="644"/>
        <w:jc w:val="both"/>
      </w:pPr>
      <w:r w:rsidRPr="001E2821">
        <w:t xml:space="preserve">In all cases, the required return is </w:t>
      </w:r>
      <w:r>
        <w:t>15</w:t>
      </w:r>
      <w:r w:rsidRPr="001E2821">
        <w:t>%, but the return is distributed differently between current income and capital gains. High</w:t>
      </w:r>
      <w:r>
        <w:t>-</w:t>
      </w:r>
      <w:r w:rsidRPr="001E2821">
        <w:t xml:space="preserve">growth </w:t>
      </w:r>
      <w:r>
        <w:t>equities</w:t>
      </w:r>
      <w:r w:rsidRPr="001E2821">
        <w:t xml:space="preserve"> have an appreciable capital gains component but a relatively small current income yield; conversely, mature, negative-growth s</w:t>
      </w:r>
      <w:r>
        <w:t>hares</w:t>
      </w:r>
      <w:r w:rsidRPr="001E2821">
        <w:t xml:space="preserve"> provide a high current income but also price depreciation over time.</w:t>
      </w:r>
    </w:p>
    <w:p w:rsidR="00184BE6" w:rsidRDefault="00184BE6" w:rsidP="00F77727">
      <w:pPr>
        <w:pStyle w:val="ListParagraph"/>
        <w:tabs>
          <w:tab w:val="left" w:pos="440"/>
        </w:tabs>
        <w:ind w:left="644"/>
        <w:jc w:val="both"/>
      </w:pPr>
    </w:p>
    <w:p w:rsidR="00184BE6" w:rsidRDefault="00184BE6" w:rsidP="00F77727">
      <w:pPr>
        <w:pStyle w:val="ListParagraph"/>
        <w:tabs>
          <w:tab w:val="left" w:pos="440"/>
        </w:tabs>
        <w:ind w:left="644"/>
        <w:jc w:val="both"/>
      </w:pPr>
      <w:r>
        <w:t>8.</w:t>
      </w:r>
    </w:p>
    <w:p w:rsidR="00184BE6" w:rsidRPr="00FC0BBC" w:rsidRDefault="00184BE6" w:rsidP="00184BE6">
      <w:pPr>
        <w:tabs>
          <w:tab w:val="left" w:pos="540"/>
          <w:tab w:val="left" w:pos="980"/>
          <w:tab w:val="left" w:pos="1340"/>
        </w:tabs>
        <w:spacing w:line="360" w:lineRule="auto"/>
        <w:ind w:left="1160" w:right="-440" w:hanging="1160"/>
        <w:rPr>
          <w:rFonts w:ascii="Times New Roman" w:hAnsi="Times New Roman"/>
          <w:szCs w:val="24"/>
        </w:rPr>
      </w:pPr>
      <w:r w:rsidRPr="00FC0BBC">
        <w:rPr>
          <w:rFonts w:ascii="Times New Roman" w:hAnsi="Times New Roman"/>
          <w:szCs w:val="24"/>
        </w:rPr>
        <w:tab/>
        <w:t xml:space="preserve">g = return on equity </w:t>
      </w:r>
      <w:r w:rsidRPr="00FC0BBC">
        <w:rPr>
          <w:rFonts w:ascii="Times New Roman" w:hAnsi="Times New Roman"/>
          <w:szCs w:val="24"/>
        </w:rPr>
        <w:sym w:font="Symbol" w:char="F0B4"/>
      </w:r>
      <w:r w:rsidRPr="00FC0BBC">
        <w:rPr>
          <w:rFonts w:ascii="Times New Roman" w:hAnsi="Times New Roman"/>
          <w:szCs w:val="24"/>
        </w:rPr>
        <w:t xml:space="preserve"> plowback ratio = 0.15 </w:t>
      </w:r>
      <w:r w:rsidRPr="00FC0BBC">
        <w:rPr>
          <w:rFonts w:ascii="Times New Roman" w:hAnsi="Times New Roman"/>
          <w:szCs w:val="24"/>
        </w:rPr>
        <w:sym w:font="Symbol" w:char="F0B4"/>
      </w:r>
      <w:r w:rsidRPr="00FC0BBC">
        <w:rPr>
          <w:rFonts w:ascii="Times New Roman" w:hAnsi="Times New Roman"/>
          <w:szCs w:val="24"/>
        </w:rPr>
        <w:t xml:space="preserve"> 0.40 = 0.06 = 6.0%</w:t>
      </w:r>
    </w:p>
    <w:p w:rsidR="00184BE6" w:rsidRPr="00FC0BBC" w:rsidRDefault="00184BE6" w:rsidP="00184BE6">
      <w:pPr>
        <w:tabs>
          <w:tab w:val="left" w:pos="540"/>
          <w:tab w:val="left" w:pos="980"/>
          <w:tab w:val="left" w:pos="1340"/>
        </w:tabs>
        <w:spacing w:line="360" w:lineRule="auto"/>
        <w:ind w:left="1166" w:right="-446" w:hanging="1166"/>
        <w:rPr>
          <w:rFonts w:ascii="Times New Roman" w:hAnsi="Times New Roman"/>
          <w:szCs w:val="24"/>
        </w:rPr>
      </w:pPr>
      <w:r w:rsidRPr="00FC0BBC">
        <w:rPr>
          <w:rFonts w:ascii="Times New Roman" w:hAnsi="Times New Roman"/>
          <w:szCs w:val="24"/>
        </w:rPr>
        <w:tab/>
      </w:r>
      <w:r w:rsidRPr="00FC0BBC">
        <w:rPr>
          <w:rFonts w:ascii="Times New Roman" w:hAnsi="Times New Roman"/>
          <w:position w:val="-24"/>
          <w:szCs w:val="24"/>
        </w:rPr>
        <w:object w:dxaOrig="4480" w:dyaOrig="620">
          <v:shape id="_x0000_i1033" type="#_x0000_t75" style="width:224pt;height:31pt" o:ole="" fillcolor="window">
            <v:imagedata r:id="rId13" o:title=""/>
          </v:shape>
          <o:OLEObject Type="Embed" ProgID="Equation.3" ShapeID="_x0000_i1033" DrawAspect="Content" ObjectID="_1762608470" r:id="rId14"/>
        </w:object>
      </w:r>
    </w:p>
    <w:p w:rsidR="00184BE6" w:rsidRDefault="00184BE6" w:rsidP="00184BE6">
      <w:pPr>
        <w:tabs>
          <w:tab w:val="left" w:pos="540"/>
          <w:tab w:val="left" w:pos="980"/>
          <w:tab w:val="left" w:pos="2700"/>
          <w:tab w:val="left" w:pos="3320"/>
          <w:tab w:val="left" w:pos="5040"/>
        </w:tabs>
        <w:spacing w:line="360" w:lineRule="auto"/>
        <w:ind w:left="1166" w:right="-446" w:hanging="1166"/>
        <w:rPr>
          <w:rFonts w:ascii="Times New Roman" w:hAnsi="Times New Roman"/>
          <w:szCs w:val="24"/>
        </w:rPr>
      </w:pPr>
    </w:p>
    <w:p w:rsidR="00184BE6" w:rsidRDefault="00184BE6" w:rsidP="00184BE6">
      <w:pPr>
        <w:tabs>
          <w:tab w:val="left" w:pos="540"/>
          <w:tab w:val="left" w:pos="3600"/>
          <w:tab w:val="left" w:pos="6030"/>
        </w:tabs>
        <w:ind w:left="1080" w:right="-440" w:hanging="1080"/>
        <w:rPr>
          <w:rFonts w:ascii="Times New Roman" w:hAnsi="Times New Roman"/>
          <w:szCs w:val="24"/>
        </w:rPr>
      </w:pPr>
    </w:p>
    <w:p w:rsidR="00184BE6" w:rsidRPr="00FC0BBC" w:rsidRDefault="00184BE6" w:rsidP="00184BE6">
      <w:pPr>
        <w:tabs>
          <w:tab w:val="left" w:pos="540"/>
          <w:tab w:val="left" w:pos="3600"/>
          <w:tab w:val="left" w:pos="6030"/>
        </w:tabs>
        <w:ind w:left="1080" w:right="-440" w:hanging="1080"/>
        <w:rPr>
          <w:rFonts w:ascii="Times New Roman" w:hAnsi="Times New Roman"/>
          <w:szCs w:val="24"/>
        </w:rPr>
      </w:pPr>
      <w:r>
        <w:rPr>
          <w:rFonts w:ascii="Times New Roman" w:hAnsi="Times New Roman"/>
          <w:szCs w:val="24"/>
        </w:rPr>
        <w:t>9</w:t>
      </w:r>
      <w:bookmarkStart w:id="0" w:name="_GoBack"/>
      <w:bookmarkEnd w:id="0"/>
      <w:r w:rsidRPr="00FC0BBC">
        <w:rPr>
          <w:rFonts w:ascii="Times New Roman" w:hAnsi="Times New Roman"/>
          <w:szCs w:val="24"/>
        </w:rPr>
        <w:t>.</w:t>
      </w:r>
    </w:p>
    <w:tbl>
      <w:tblPr>
        <w:tblW w:w="8280" w:type="dxa"/>
        <w:tblInd w:w="558" w:type="dxa"/>
        <w:tblBorders>
          <w:top w:val="nil"/>
          <w:left w:val="nil"/>
          <w:bottom w:val="nil"/>
          <w:right w:val="nil"/>
          <w:insideH w:val="nil"/>
          <w:insideV w:val="nil"/>
        </w:tblBorders>
        <w:tblLayout w:type="fixed"/>
        <w:tblLook w:val="00BE" w:firstRow="1" w:lastRow="0" w:firstColumn="1" w:lastColumn="0" w:noHBand="0" w:noVBand="0"/>
      </w:tblPr>
      <w:tblGrid>
        <w:gridCol w:w="504"/>
        <w:gridCol w:w="2880"/>
        <w:gridCol w:w="2448"/>
        <w:gridCol w:w="2448"/>
      </w:tblGrid>
      <w:tr w:rsidR="00184BE6" w:rsidRPr="00FC0BBC" w:rsidTr="00C56820">
        <w:tblPrEx>
          <w:tblCellMar>
            <w:top w:w="0" w:type="dxa"/>
            <w:bottom w:w="0" w:type="dxa"/>
          </w:tblCellMar>
        </w:tblPrEx>
        <w:tc>
          <w:tcPr>
            <w:tcW w:w="504" w:type="dxa"/>
          </w:tcPr>
          <w:p w:rsidR="00184BE6" w:rsidRPr="00FC0BBC" w:rsidRDefault="00184BE6" w:rsidP="00C56820">
            <w:pPr>
              <w:tabs>
                <w:tab w:val="left" w:pos="540"/>
                <w:tab w:val="left" w:pos="3600"/>
                <w:tab w:val="left" w:pos="6030"/>
              </w:tabs>
              <w:rPr>
                <w:rFonts w:ascii="Times New Roman" w:hAnsi="Times New Roman"/>
                <w:szCs w:val="24"/>
              </w:rPr>
            </w:pPr>
          </w:p>
        </w:tc>
        <w:tc>
          <w:tcPr>
            <w:tcW w:w="2880" w:type="dxa"/>
          </w:tcPr>
          <w:p w:rsidR="00184BE6" w:rsidRPr="00FC0BBC" w:rsidRDefault="00184BE6" w:rsidP="00C56820">
            <w:pPr>
              <w:tabs>
                <w:tab w:val="left" w:pos="540"/>
                <w:tab w:val="left" w:pos="3600"/>
                <w:tab w:val="left" w:pos="6030"/>
              </w:tabs>
              <w:rPr>
                <w:rFonts w:ascii="Times New Roman" w:hAnsi="Times New Roman"/>
                <w:szCs w:val="24"/>
              </w:rPr>
            </w:pPr>
          </w:p>
        </w:tc>
        <w:tc>
          <w:tcPr>
            <w:tcW w:w="2448" w:type="dxa"/>
            <w:tcBorders>
              <w:bottom w:val="single" w:sz="4" w:space="0" w:color="auto"/>
            </w:tcBorders>
          </w:tcPr>
          <w:p w:rsidR="00184BE6" w:rsidRPr="00FC0BBC" w:rsidRDefault="00184BE6" w:rsidP="00C56820">
            <w:pPr>
              <w:tabs>
                <w:tab w:val="left" w:pos="540"/>
                <w:tab w:val="left" w:pos="3600"/>
                <w:tab w:val="left" w:pos="6030"/>
              </w:tabs>
              <w:jc w:val="center"/>
              <w:rPr>
                <w:rFonts w:ascii="Times New Roman" w:hAnsi="Times New Roman"/>
                <w:szCs w:val="24"/>
              </w:rPr>
            </w:pPr>
            <w:r w:rsidRPr="00FC0BBC">
              <w:rPr>
                <w:rFonts w:ascii="Times New Roman" w:hAnsi="Times New Roman"/>
                <w:szCs w:val="24"/>
              </w:rPr>
              <w:t>Stock A</w:t>
            </w:r>
          </w:p>
        </w:tc>
        <w:tc>
          <w:tcPr>
            <w:tcW w:w="2448" w:type="dxa"/>
            <w:tcBorders>
              <w:bottom w:val="single" w:sz="4" w:space="0" w:color="auto"/>
            </w:tcBorders>
          </w:tcPr>
          <w:p w:rsidR="00184BE6" w:rsidRPr="00FC0BBC" w:rsidRDefault="00184BE6" w:rsidP="00C56820">
            <w:pPr>
              <w:tabs>
                <w:tab w:val="left" w:pos="540"/>
                <w:tab w:val="left" w:pos="3600"/>
                <w:tab w:val="left" w:pos="6030"/>
              </w:tabs>
              <w:jc w:val="center"/>
              <w:rPr>
                <w:rFonts w:ascii="Times New Roman" w:hAnsi="Times New Roman"/>
                <w:szCs w:val="24"/>
              </w:rPr>
            </w:pPr>
            <w:r w:rsidRPr="00FC0BBC">
              <w:rPr>
                <w:rFonts w:ascii="Times New Roman" w:hAnsi="Times New Roman"/>
                <w:szCs w:val="24"/>
              </w:rPr>
              <w:t>Stock B</w:t>
            </w:r>
          </w:p>
        </w:tc>
      </w:tr>
      <w:tr w:rsidR="00184BE6" w:rsidRPr="00FC0BBC" w:rsidTr="00C56820">
        <w:tblPrEx>
          <w:tblCellMar>
            <w:top w:w="0" w:type="dxa"/>
            <w:bottom w:w="0" w:type="dxa"/>
          </w:tblCellMar>
        </w:tblPrEx>
        <w:tc>
          <w:tcPr>
            <w:tcW w:w="504" w:type="dxa"/>
          </w:tcPr>
          <w:p w:rsidR="00184BE6" w:rsidRPr="00FC0BBC" w:rsidRDefault="00184BE6" w:rsidP="00C56820">
            <w:pPr>
              <w:tabs>
                <w:tab w:val="left" w:pos="540"/>
                <w:tab w:val="left" w:pos="3600"/>
                <w:tab w:val="left" w:pos="6030"/>
              </w:tabs>
              <w:rPr>
                <w:rFonts w:ascii="Times New Roman" w:hAnsi="Times New Roman"/>
                <w:szCs w:val="24"/>
              </w:rPr>
            </w:pPr>
            <w:r w:rsidRPr="00FC0BBC">
              <w:rPr>
                <w:rFonts w:ascii="Times New Roman" w:hAnsi="Times New Roman"/>
                <w:szCs w:val="24"/>
              </w:rPr>
              <w:t>a.</w:t>
            </w:r>
          </w:p>
        </w:tc>
        <w:tc>
          <w:tcPr>
            <w:tcW w:w="2880" w:type="dxa"/>
          </w:tcPr>
          <w:p w:rsidR="00184BE6" w:rsidRPr="00FC0BBC" w:rsidRDefault="00184BE6" w:rsidP="00C56820">
            <w:pPr>
              <w:tabs>
                <w:tab w:val="left" w:pos="540"/>
                <w:tab w:val="left" w:pos="3600"/>
                <w:tab w:val="left" w:pos="6030"/>
              </w:tabs>
              <w:rPr>
                <w:rFonts w:ascii="Times New Roman" w:hAnsi="Times New Roman"/>
                <w:szCs w:val="24"/>
              </w:rPr>
            </w:pPr>
            <w:proofErr w:type="spellStart"/>
            <w:r w:rsidRPr="00FC0BBC">
              <w:rPr>
                <w:rFonts w:ascii="Times New Roman" w:hAnsi="Times New Roman"/>
                <w:szCs w:val="24"/>
              </w:rPr>
              <w:t>Payout</w:t>
            </w:r>
            <w:proofErr w:type="spellEnd"/>
            <w:r w:rsidRPr="00FC0BBC">
              <w:rPr>
                <w:rFonts w:ascii="Times New Roman" w:hAnsi="Times New Roman"/>
                <w:szCs w:val="24"/>
              </w:rPr>
              <w:t xml:space="preserve"> ratio</w:t>
            </w:r>
          </w:p>
        </w:tc>
        <w:tc>
          <w:tcPr>
            <w:tcW w:w="2448" w:type="dxa"/>
            <w:tcBorders>
              <w:top w:val="nil"/>
            </w:tcBorders>
          </w:tcPr>
          <w:p w:rsidR="00184BE6" w:rsidRPr="00FC0BBC" w:rsidRDefault="00184BE6" w:rsidP="00C56820">
            <w:pPr>
              <w:tabs>
                <w:tab w:val="left" w:pos="540"/>
                <w:tab w:val="left" w:pos="3600"/>
                <w:tab w:val="left" w:pos="6030"/>
              </w:tabs>
              <w:jc w:val="center"/>
              <w:rPr>
                <w:rFonts w:ascii="Times New Roman" w:hAnsi="Times New Roman"/>
                <w:szCs w:val="24"/>
              </w:rPr>
            </w:pPr>
            <w:r w:rsidRPr="00FC0BBC">
              <w:rPr>
                <w:rFonts w:ascii="Times New Roman" w:hAnsi="Times New Roman"/>
                <w:szCs w:val="24"/>
              </w:rPr>
              <w:t>$1/$2 = 0.50</w:t>
            </w:r>
          </w:p>
        </w:tc>
        <w:tc>
          <w:tcPr>
            <w:tcW w:w="2448" w:type="dxa"/>
            <w:tcBorders>
              <w:top w:val="nil"/>
            </w:tcBorders>
          </w:tcPr>
          <w:p w:rsidR="00184BE6" w:rsidRPr="00FC0BBC" w:rsidRDefault="00184BE6" w:rsidP="00C56820">
            <w:pPr>
              <w:tabs>
                <w:tab w:val="left" w:pos="540"/>
                <w:tab w:val="left" w:pos="3600"/>
                <w:tab w:val="left" w:pos="6030"/>
              </w:tabs>
              <w:jc w:val="center"/>
              <w:rPr>
                <w:rFonts w:ascii="Times New Roman" w:hAnsi="Times New Roman"/>
                <w:szCs w:val="24"/>
              </w:rPr>
            </w:pPr>
            <w:r w:rsidRPr="00FC0BBC">
              <w:rPr>
                <w:rFonts w:ascii="Times New Roman" w:hAnsi="Times New Roman"/>
                <w:szCs w:val="24"/>
              </w:rPr>
              <w:t>$1/$1.50 = 0.67</w:t>
            </w:r>
          </w:p>
        </w:tc>
      </w:tr>
      <w:tr w:rsidR="00184BE6" w:rsidRPr="00FC0BBC" w:rsidTr="00C56820">
        <w:tblPrEx>
          <w:tblCellMar>
            <w:top w:w="0" w:type="dxa"/>
            <w:bottom w:w="0" w:type="dxa"/>
          </w:tblCellMar>
        </w:tblPrEx>
        <w:trPr>
          <w:trHeight w:hRule="exact" w:val="120"/>
        </w:trPr>
        <w:tc>
          <w:tcPr>
            <w:tcW w:w="504" w:type="dxa"/>
          </w:tcPr>
          <w:p w:rsidR="00184BE6" w:rsidRPr="00FC0BBC" w:rsidRDefault="00184BE6" w:rsidP="00C56820">
            <w:pPr>
              <w:tabs>
                <w:tab w:val="left" w:pos="540"/>
                <w:tab w:val="left" w:pos="3600"/>
                <w:tab w:val="left" w:pos="6030"/>
              </w:tabs>
              <w:rPr>
                <w:rFonts w:ascii="Times New Roman" w:hAnsi="Times New Roman"/>
                <w:szCs w:val="24"/>
              </w:rPr>
            </w:pPr>
          </w:p>
        </w:tc>
        <w:tc>
          <w:tcPr>
            <w:tcW w:w="2880" w:type="dxa"/>
          </w:tcPr>
          <w:p w:rsidR="00184BE6" w:rsidRPr="00FC0BBC" w:rsidRDefault="00184BE6" w:rsidP="00C56820">
            <w:pPr>
              <w:tabs>
                <w:tab w:val="left" w:pos="540"/>
                <w:tab w:val="left" w:pos="3600"/>
                <w:tab w:val="left" w:pos="6030"/>
              </w:tabs>
              <w:rPr>
                <w:rFonts w:ascii="Times New Roman" w:hAnsi="Times New Roman"/>
                <w:szCs w:val="24"/>
              </w:rPr>
            </w:pPr>
          </w:p>
        </w:tc>
        <w:tc>
          <w:tcPr>
            <w:tcW w:w="2448" w:type="dxa"/>
          </w:tcPr>
          <w:p w:rsidR="00184BE6" w:rsidRPr="00FC0BBC" w:rsidRDefault="00184BE6" w:rsidP="00C56820">
            <w:pPr>
              <w:tabs>
                <w:tab w:val="left" w:pos="540"/>
                <w:tab w:val="left" w:pos="3600"/>
                <w:tab w:val="left" w:pos="6030"/>
              </w:tabs>
              <w:jc w:val="center"/>
              <w:rPr>
                <w:rFonts w:ascii="Times New Roman" w:hAnsi="Times New Roman"/>
                <w:szCs w:val="24"/>
              </w:rPr>
            </w:pPr>
          </w:p>
        </w:tc>
        <w:tc>
          <w:tcPr>
            <w:tcW w:w="2448" w:type="dxa"/>
          </w:tcPr>
          <w:p w:rsidR="00184BE6" w:rsidRPr="00FC0BBC" w:rsidRDefault="00184BE6" w:rsidP="00C56820">
            <w:pPr>
              <w:tabs>
                <w:tab w:val="left" w:pos="540"/>
                <w:tab w:val="left" w:pos="3600"/>
                <w:tab w:val="left" w:pos="6030"/>
              </w:tabs>
              <w:jc w:val="center"/>
              <w:rPr>
                <w:rFonts w:ascii="Times New Roman" w:hAnsi="Times New Roman"/>
                <w:szCs w:val="24"/>
              </w:rPr>
            </w:pPr>
          </w:p>
        </w:tc>
      </w:tr>
      <w:tr w:rsidR="00184BE6" w:rsidRPr="00FC0BBC" w:rsidTr="00C56820">
        <w:tblPrEx>
          <w:tblCellMar>
            <w:top w:w="0" w:type="dxa"/>
            <w:bottom w:w="0" w:type="dxa"/>
          </w:tblCellMar>
        </w:tblPrEx>
        <w:tc>
          <w:tcPr>
            <w:tcW w:w="504" w:type="dxa"/>
          </w:tcPr>
          <w:p w:rsidR="00184BE6" w:rsidRPr="00FC0BBC" w:rsidRDefault="00184BE6" w:rsidP="00C56820">
            <w:pPr>
              <w:tabs>
                <w:tab w:val="left" w:pos="540"/>
                <w:tab w:val="left" w:pos="3600"/>
                <w:tab w:val="left" w:pos="6030"/>
              </w:tabs>
              <w:rPr>
                <w:rFonts w:ascii="Times New Roman" w:hAnsi="Times New Roman"/>
                <w:szCs w:val="24"/>
              </w:rPr>
            </w:pPr>
            <w:r w:rsidRPr="00FC0BBC">
              <w:rPr>
                <w:rFonts w:ascii="Times New Roman" w:hAnsi="Times New Roman"/>
                <w:szCs w:val="24"/>
              </w:rPr>
              <w:t>b.</w:t>
            </w:r>
          </w:p>
        </w:tc>
        <w:tc>
          <w:tcPr>
            <w:tcW w:w="2880" w:type="dxa"/>
          </w:tcPr>
          <w:p w:rsidR="00184BE6" w:rsidRPr="00FC0BBC" w:rsidRDefault="00184BE6" w:rsidP="00C56820">
            <w:pPr>
              <w:tabs>
                <w:tab w:val="left" w:pos="540"/>
                <w:tab w:val="left" w:pos="3600"/>
                <w:tab w:val="left" w:pos="6030"/>
              </w:tabs>
              <w:rPr>
                <w:rFonts w:ascii="Times New Roman" w:hAnsi="Times New Roman"/>
                <w:szCs w:val="24"/>
              </w:rPr>
            </w:pPr>
            <w:r w:rsidRPr="00FC0BBC">
              <w:rPr>
                <w:rFonts w:ascii="Times New Roman" w:hAnsi="Times New Roman"/>
                <w:szCs w:val="24"/>
              </w:rPr>
              <w:t xml:space="preserve">g = ROE </w:t>
            </w:r>
            <w:r w:rsidRPr="00FC0BBC">
              <w:rPr>
                <w:rFonts w:ascii="Times New Roman" w:hAnsi="Times New Roman"/>
                <w:szCs w:val="24"/>
              </w:rPr>
              <w:sym w:font="Symbol" w:char="F0B4"/>
            </w:r>
            <w:r w:rsidRPr="00FC0BBC">
              <w:rPr>
                <w:rFonts w:ascii="Times New Roman" w:hAnsi="Times New Roman"/>
                <w:szCs w:val="24"/>
              </w:rPr>
              <w:t xml:space="preserve"> plowback ratio</w:t>
            </w:r>
          </w:p>
        </w:tc>
        <w:tc>
          <w:tcPr>
            <w:tcW w:w="2448" w:type="dxa"/>
          </w:tcPr>
          <w:p w:rsidR="00184BE6" w:rsidRPr="00FC0BBC" w:rsidRDefault="00184BE6" w:rsidP="00C56820">
            <w:pPr>
              <w:tabs>
                <w:tab w:val="left" w:pos="540"/>
                <w:tab w:val="left" w:pos="3600"/>
                <w:tab w:val="left" w:pos="6030"/>
              </w:tabs>
              <w:jc w:val="center"/>
              <w:rPr>
                <w:rFonts w:ascii="Times New Roman" w:hAnsi="Times New Roman"/>
                <w:szCs w:val="24"/>
              </w:rPr>
            </w:pPr>
            <w:r w:rsidRPr="00FC0BBC">
              <w:rPr>
                <w:rFonts w:ascii="Times New Roman" w:hAnsi="Times New Roman"/>
                <w:szCs w:val="24"/>
              </w:rPr>
              <w:t xml:space="preserve">15% </w:t>
            </w:r>
            <w:r w:rsidRPr="00FC0BBC">
              <w:rPr>
                <w:rFonts w:ascii="Times New Roman" w:hAnsi="Times New Roman"/>
                <w:szCs w:val="24"/>
              </w:rPr>
              <w:sym w:font="Symbol" w:char="F0B4"/>
            </w:r>
            <w:r w:rsidRPr="00FC0BBC">
              <w:rPr>
                <w:rFonts w:ascii="Times New Roman" w:hAnsi="Times New Roman"/>
                <w:szCs w:val="24"/>
              </w:rPr>
              <w:t xml:space="preserve"> 0.5 = 7.5%</w:t>
            </w:r>
          </w:p>
        </w:tc>
        <w:tc>
          <w:tcPr>
            <w:tcW w:w="2448" w:type="dxa"/>
          </w:tcPr>
          <w:p w:rsidR="00184BE6" w:rsidRPr="00FC0BBC" w:rsidRDefault="00184BE6" w:rsidP="00C56820">
            <w:pPr>
              <w:tabs>
                <w:tab w:val="left" w:pos="540"/>
                <w:tab w:val="left" w:pos="3600"/>
                <w:tab w:val="left" w:pos="6030"/>
              </w:tabs>
              <w:jc w:val="center"/>
              <w:rPr>
                <w:rFonts w:ascii="Times New Roman" w:hAnsi="Times New Roman"/>
                <w:szCs w:val="24"/>
              </w:rPr>
            </w:pPr>
            <w:r w:rsidRPr="00FC0BBC">
              <w:rPr>
                <w:rFonts w:ascii="Times New Roman" w:hAnsi="Times New Roman"/>
                <w:szCs w:val="24"/>
              </w:rPr>
              <w:t xml:space="preserve">10% </w:t>
            </w:r>
            <w:r w:rsidRPr="00FC0BBC">
              <w:rPr>
                <w:rFonts w:ascii="Times New Roman" w:hAnsi="Times New Roman"/>
                <w:szCs w:val="24"/>
              </w:rPr>
              <w:sym w:font="Symbol" w:char="F0B4"/>
            </w:r>
            <w:r w:rsidRPr="00FC0BBC">
              <w:rPr>
                <w:rFonts w:ascii="Times New Roman" w:hAnsi="Times New Roman"/>
                <w:szCs w:val="24"/>
              </w:rPr>
              <w:t xml:space="preserve"> 0.333 = 3.33%</w:t>
            </w:r>
          </w:p>
        </w:tc>
      </w:tr>
      <w:tr w:rsidR="00184BE6" w:rsidRPr="00FC0BBC" w:rsidTr="00C56820">
        <w:tblPrEx>
          <w:tblCellMar>
            <w:top w:w="0" w:type="dxa"/>
            <w:bottom w:w="0" w:type="dxa"/>
          </w:tblCellMar>
        </w:tblPrEx>
        <w:trPr>
          <w:trHeight w:hRule="exact" w:val="120"/>
        </w:trPr>
        <w:tc>
          <w:tcPr>
            <w:tcW w:w="504" w:type="dxa"/>
            <w:vAlign w:val="center"/>
          </w:tcPr>
          <w:p w:rsidR="00184BE6" w:rsidRPr="00FC0BBC" w:rsidRDefault="00184BE6" w:rsidP="00C56820">
            <w:pPr>
              <w:tabs>
                <w:tab w:val="left" w:pos="540"/>
                <w:tab w:val="left" w:pos="3600"/>
                <w:tab w:val="left" w:pos="6030"/>
              </w:tabs>
              <w:rPr>
                <w:rFonts w:ascii="Times New Roman" w:hAnsi="Times New Roman"/>
                <w:szCs w:val="24"/>
              </w:rPr>
            </w:pPr>
          </w:p>
        </w:tc>
        <w:tc>
          <w:tcPr>
            <w:tcW w:w="2880" w:type="dxa"/>
            <w:vAlign w:val="center"/>
          </w:tcPr>
          <w:p w:rsidR="00184BE6" w:rsidRPr="00FC0BBC" w:rsidRDefault="00184BE6" w:rsidP="00C56820">
            <w:pPr>
              <w:tabs>
                <w:tab w:val="left" w:pos="540"/>
                <w:tab w:val="left" w:pos="3600"/>
                <w:tab w:val="left" w:pos="6030"/>
              </w:tabs>
              <w:rPr>
                <w:rFonts w:ascii="Times New Roman" w:hAnsi="Times New Roman"/>
                <w:szCs w:val="24"/>
              </w:rPr>
            </w:pPr>
          </w:p>
        </w:tc>
        <w:tc>
          <w:tcPr>
            <w:tcW w:w="2448" w:type="dxa"/>
            <w:vAlign w:val="center"/>
          </w:tcPr>
          <w:p w:rsidR="00184BE6" w:rsidRPr="00FC0BBC" w:rsidRDefault="00184BE6" w:rsidP="00C56820">
            <w:pPr>
              <w:tabs>
                <w:tab w:val="left" w:pos="540"/>
                <w:tab w:val="left" w:pos="3600"/>
                <w:tab w:val="left" w:pos="6030"/>
              </w:tabs>
              <w:jc w:val="center"/>
              <w:rPr>
                <w:rFonts w:ascii="Times New Roman" w:hAnsi="Times New Roman"/>
                <w:szCs w:val="24"/>
              </w:rPr>
            </w:pPr>
          </w:p>
        </w:tc>
        <w:tc>
          <w:tcPr>
            <w:tcW w:w="2448" w:type="dxa"/>
            <w:vAlign w:val="center"/>
          </w:tcPr>
          <w:p w:rsidR="00184BE6" w:rsidRPr="00FC0BBC" w:rsidRDefault="00184BE6" w:rsidP="00C56820">
            <w:pPr>
              <w:tabs>
                <w:tab w:val="left" w:pos="540"/>
                <w:tab w:val="left" w:pos="3600"/>
                <w:tab w:val="left" w:pos="6030"/>
              </w:tabs>
              <w:jc w:val="center"/>
              <w:rPr>
                <w:rFonts w:ascii="Times New Roman" w:hAnsi="Times New Roman"/>
                <w:szCs w:val="24"/>
              </w:rPr>
            </w:pPr>
          </w:p>
        </w:tc>
      </w:tr>
      <w:tr w:rsidR="00184BE6" w:rsidRPr="00FC0BBC" w:rsidTr="00C56820">
        <w:tblPrEx>
          <w:tblCellMar>
            <w:top w:w="0" w:type="dxa"/>
            <w:bottom w:w="0" w:type="dxa"/>
          </w:tblCellMar>
        </w:tblPrEx>
        <w:tc>
          <w:tcPr>
            <w:tcW w:w="504" w:type="dxa"/>
            <w:vAlign w:val="center"/>
          </w:tcPr>
          <w:p w:rsidR="00184BE6" w:rsidRPr="00FC0BBC" w:rsidRDefault="00184BE6" w:rsidP="00C56820">
            <w:pPr>
              <w:tabs>
                <w:tab w:val="left" w:pos="540"/>
                <w:tab w:val="left" w:pos="3600"/>
                <w:tab w:val="left" w:pos="6030"/>
              </w:tabs>
              <w:rPr>
                <w:rFonts w:ascii="Times New Roman" w:hAnsi="Times New Roman"/>
                <w:szCs w:val="24"/>
              </w:rPr>
            </w:pPr>
            <w:r w:rsidRPr="00FC0BBC">
              <w:rPr>
                <w:rFonts w:ascii="Times New Roman" w:hAnsi="Times New Roman"/>
                <w:szCs w:val="24"/>
              </w:rPr>
              <w:t>c.</w:t>
            </w:r>
          </w:p>
        </w:tc>
        <w:tc>
          <w:tcPr>
            <w:tcW w:w="2880" w:type="dxa"/>
            <w:vAlign w:val="center"/>
          </w:tcPr>
          <w:p w:rsidR="00184BE6" w:rsidRPr="00FC0BBC" w:rsidRDefault="00184BE6" w:rsidP="00C56820">
            <w:pPr>
              <w:tabs>
                <w:tab w:val="left" w:pos="540"/>
                <w:tab w:val="left" w:pos="3600"/>
                <w:tab w:val="left" w:pos="6030"/>
              </w:tabs>
              <w:rPr>
                <w:rFonts w:ascii="Times New Roman" w:hAnsi="Times New Roman"/>
                <w:szCs w:val="24"/>
              </w:rPr>
            </w:pPr>
            <w:r w:rsidRPr="00FC0BBC">
              <w:rPr>
                <w:rFonts w:ascii="Times New Roman" w:hAnsi="Times New Roman"/>
                <w:position w:val="-28"/>
                <w:szCs w:val="24"/>
              </w:rPr>
              <w:object w:dxaOrig="1400" w:dyaOrig="680">
                <v:shape id="_x0000_i1034" type="#_x0000_t75" style="width:70pt;height:34pt" o:ole="" fillcolor="window">
                  <v:imagedata r:id="rId15" o:title=""/>
                </v:shape>
                <o:OLEObject Type="Embed" ProgID="Equation.3" ShapeID="_x0000_i1034" DrawAspect="Content" ObjectID="_1762608471" r:id="rId16"/>
              </w:object>
            </w:r>
          </w:p>
        </w:tc>
        <w:tc>
          <w:tcPr>
            <w:tcW w:w="2448" w:type="dxa"/>
            <w:vAlign w:val="center"/>
          </w:tcPr>
          <w:p w:rsidR="00184BE6" w:rsidRPr="00FC0BBC" w:rsidRDefault="00184BE6" w:rsidP="00C56820">
            <w:pPr>
              <w:tabs>
                <w:tab w:val="left" w:pos="540"/>
                <w:tab w:val="left" w:pos="3600"/>
                <w:tab w:val="left" w:pos="6030"/>
              </w:tabs>
              <w:jc w:val="center"/>
              <w:rPr>
                <w:rFonts w:ascii="Times New Roman" w:hAnsi="Times New Roman"/>
                <w:szCs w:val="24"/>
              </w:rPr>
            </w:pPr>
            <w:r w:rsidRPr="00FC0BBC">
              <w:rPr>
                <w:rFonts w:ascii="Times New Roman" w:hAnsi="Times New Roman"/>
                <w:position w:val="-24"/>
                <w:szCs w:val="24"/>
              </w:rPr>
              <w:object w:dxaOrig="2180" w:dyaOrig="620">
                <v:shape id="_x0000_i1035" type="#_x0000_t75" style="width:109pt;height:31pt" o:ole="" fillcolor="window">
                  <v:imagedata r:id="rId17" o:title=""/>
                </v:shape>
                <o:OLEObject Type="Embed" ProgID="Equation.3" ShapeID="_x0000_i1035" DrawAspect="Content" ObjectID="_1762608472" r:id="rId18"/>
              </w:object>
            </w:r>
          </w:p>
        </w:tc>
        <w:tc>
          <w:tcPr>
            <w:tcW w:w="2448" w:type="dxa"/>
            <w:vAlign w:val="center"/>
          </w:tcPr>
          <w:p w:rsidR="00184BE6" w:rsidRPr="00FC0BBC" w:rsidRDefault="00184BE6" w:rsidP="00C56820">
            <w:pPr>
              <w:tabs>
                <w:tab w:val="left" w:pos="540"/>
                <w:tab w:val="left" w:pos="3600"/>
                <w:tab w:val="left" w:pos="6030"/>
              </w:tabs>
              <w:jc w:val="center"/>
              <w:rPr>
                <w:rFonts w:ascii="Times New Roman" w:hAnsi="Times New Roman"/>
                <w:szCs w:val="24"/>
              </w:rPr>
            </w:pPr>
            <w:r w:rsidRPr="00FC0BBC">
              <w:rPr>
                <w:rFonts w:ascii="Times New Roman" w:hAnsi="Times New Roman"/>
                <w:position w:val="-24"/>
                <w:szCs w:val="24"/>
              </w:rPr>
              <w:object w:dxaOrig="2200" w:dyaOrig="620">
                <v:shape id="_x0000_i1036" type="#_x0000_t75" style="width:110pt;height:31pt" o:ole="" fillcolor="window">
                  <v:imagedata r:id="rId19" o:title=""/>
                </v:shape>
                <o:OLEObject Type="Embed" ProgID="Equation.3" ShapeID="_x0000_i1036" DrawAspect="Content" ObjectID="_1762608473" r:id="rId20"/>
              </w:object>
            </w:r>
          </w:p>
        </w:tc>
      </w:tr>
    </w:tbl>
    <w:p w:rsidR="00184BE6" w:rsidRPr="00F77727" w:rsidRDefault="00184BE6" w:rsidP="00F77727">
      <w:pPr>
        <w:pStyle w:val="ListParagraph"/>
        <w:tabs>
          <w:tab w:val="left" w:pos="440"/>
        </w:tabs>
        <w:ind w:left="644"/>
        <w:jc w:val="both"/>
        <w:rPr>
          <w:rFonts w:cs="Calibri"/>
          <w:b/>
        </w:rPr>
      </w:pPr>
    </w:p>
    <w:sectPr w:rsidR="00184BE6" w:rsidRPr="00F77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AS)">
    <w:panose1 w:val="00000000000000000000"/>
    <w:charset w:val="02"/>
    <w:family w:val="roman"/>
    <w:notTrueType/>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A504B4"/>
    <w:multiLevelType w:val="hybridMultilevel"/>
    <w:tmpl w:val="FBD0F30E"/>
    <w:lvl w:ilvl="0" w:tplc="50AC41A0">
      <w:start w:val="5"/>
      <w:numFmt w:val="decimal"/>
      <w:lvlText w:val="%1."/>
      <w:lvlJc w:val="left"/>
      <w:pPr>
        <w:ind w:left="720" w:hanging="360"/>
      </w:pPr>
      <w:rPr>
        <w:rFonts w:ascii="Times New Roman" w:hAnsi="Times New Roman"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727"/>
    <w:rsid w:val="00184BE6"/>
    <w:rsid w:val="00F43775"/>
    <w:rsid w:val="00F777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846D"/>
  <w15:chartTrackingRefBased/>
  <w15:docId w15:val="{0FF25C8A-032E-43C4-B0EF-8314CB3F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77727"/>
    <w:pPr>
      <w:spacing w:after="200" w:line="240" w:lineRule="auto"/>
      <w:ind w:left="720"/>
      <w:contextualSpacing/>
    </w:pPr>
    <w:rPr>
      <w:rFonts w:ascii="Calibri" w:eastAsia="Times New Roman" w:hAnsi="Calibri" w:cs="Arial"/>
    </w:rPr>
  </w:style>
  <w:style w:type="paragraph" w:customStyle="1" w:styleId="abc">
    <w:name w:val="abc"/>
    <w:basedOn w:val="Normal"/>
    <w:rsid w:val="00F77727"/>
    <w:pPr>
      <w:tabs>
        <w:tab w:val="left" w:pos="440"/>
        <w:tab w:val="left" w:pos="900"/>
      </w:tabs>
      <w:spacing w:after="0" w:line="240" w:lineRule="auto"/>
      <w:ind w:left="900" w:hanging="900"/>
      <w:jc w:val="both"/>
    </w:pPr>
    <w:rPr>
      <w:rFonts w:ascii="Times" w:eastAsia="Times New Roman" w:hAnsi="Times" w:cs="Times New Roman"/>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image" Target="media/image6.wmf"/><Relationship Id="rId10" Type="http://schemas.openxmlformats.org/officeDocument/2006/relationships/oleObject" Target="embeddings/oleObject3.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York</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Pinto</dc:creator>
  <cp:keywords/>
  <dc:description/>
  <cp:lastModifiedBy>Helena Pinto</cp:lastModifiedBy>
  <cp:revision>2</cp:revision>
  <dcterms:created xsi:type="dcterms:W3CDTF">2023-11-27T16:34:00Z</dcterms:created>
  <dcterms:modified xsi:type="dcterms:W3CDTF">2023-11-27T16:41:00Z</dcterms:modified>
</cp:coreProperties>
</file>