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775" w:rsidRDefault="008E6392">
      <w:r>
        <w:t>Seminar 6- Shares</w:t>
      </w:r>
    </w:p>
    <w:p w:rsidR="008E6392" w:rsidRDefault="008E6392"/>
    <w:p w:rsidR="008E6392" w:rsidRDefault="008E6392" w:rsidP="008E6392">
      <w:pPr>
        <w:jc w:val="both"/>
      </w:pPr>
      <w:r>
        <w:rPr>
          <w:b/>
        </w:rPr>
        <w:t xml:space="preserve">1- </w:t>
      </w:r>
      <w:r>
        <w:t>Waterworks has a dividend yield of 8%. If its dividend is expected to grow at a constant rate of 5%, what must be the expected rate of return on the company’s stock?</w:t>
      </w:r>
    </w:p>
    <w:p w:rsidR="008E6392" w:rsidRDefault="008E6392" w:rsidP="008E6392">
      <w:pPr>
        <w:jc w:val="both"/>
      </w:pPr>
    </w:p>
    <w:p w:rsidR="008E6392" w:rsidRDefault="008E6392" w:rsidP="008E6392">
      <w:pPr>
        <w:jc w:val="both"/>
      </w:pPr>
    </w:p>
    <w:p w:rsidR="008E6392" w:rsidRDefault="008E6392" w:rsidP="008E6392">
      <w:pPr>
        <w:jc w:val="both"/>
      </w:pPr>
      <w:r>
        <w:rPr>
          <w:b/>
        </w:rPr>
        <w:t xml:space="preserve">2- </w:t>
      </w:r>
      <w:r>
        <w:t>Arts and Craft, Inc. will pay a dividend of $5 per share in 1 year. It sells at $50 a share, and firms in the same industry provide an expected rate of return of 14%. What must be the expected growth rate of the company’s dividends?</w:t>
      </w:r>
    </w:p>
    <w:p w:rsidR="008E6392" w:rsidRDefault="008E6392" w:rsidP="008E6392">
      <w:pPr>
        <w:jc w:val="both"/>
      </w:pPr>
    </w:p>
    <w:p w:rsidR="008E6392" w:rsidRDefault="008E6392" w:rsidP="008E6392">
      <w:pPr>
        <w:spacing w:before="100" w:beforeAutospacing="1" w:after="100" w:afterAutospacing="1"/>
        <w:ind w:left="720"/>
        <w:jc w:val="both"/>
      </w:pPr>
    </w:p>
    <w:p w:rsidR="008E6392" w:rsidRDefault="008E6392" w:rsidP="008E6392">
      <w:pPr>
        <w:jc w:val="both"/>
      </w:pPr>
      <w:r>
        <w:rPr>
          <w:b/>
          <w:bCs/>
        </w:rPr>
        <w:t>3</w:t>
      </w:r>
      <w:r w:rsidRPr="00B11CE7">
        <w:rPr>
          <w:b/>
          <w:bCs/>
        </w:rPr>
        <w:t xml:space="preserve">. </w:t>
      </w:r>
      <w:r>
        <w:t xml:space="preserve">The next year’s dividend of </w:t>
      </w:r>
      <w:proofErr w:type="spellStart"/>
      <w:r>
        <w:t>Brilliant.plc</w:t>
      </w:r>
      <w:proofErr w:type="spellEnd"/>
      <w:r>
        <w:t xml:space="preserve"> is 40p per share. Investors in Brilliant require a rate of return of 10%. It is estimated that Brilliant’s dividend will increase by 4% per year forever. What is the share price of Brilliant</w:t>
      </w:r>
      <w:r w:rsidRPr="00B11CE7">
        <w:t>?</w:t>
      </w:r>
    </w:p>
    <w:p w:rsidR="008E6392" w:rsidRDefault="008E6392" w:rsidP="008E6392">
      <w:pPr>
        <w:jc w:val="both"/>
      </w:pPr>
    </w:p>
    <w:p w:rsidR="008E6392" w:rsidRDefault="008E6392" w:rsidP="008E6392">
      <w:pPr>
        <w:jc w:val="both"/>
      </w:pPr>
    </w:p>
    <w:p w:rsidR="008E6392" w:rsidRDefault="008E6392" w:rsidP="008E6392">
      <w:pPr>
        <w:jc w:val="both"/>
      </w:pP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  <w:r w:rsidRPr="0082029F">
        <w:rPr>
          <w:szCs w:val="24"/>
        </w:rPr>
        <w:t>4. Kalvin SA pays dividends that are expected to grow at 7 percent each year.  These will stop in year five, at which point the company will pay out all its earnings as dividends.  Next year’s dividend is €10 and its EPS at the time will be €15.  If the appropriate discount rate on Kalvin shares is 9 percent, what is its share price today?</w:t>
      </w: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5. The constant growth dividend discount model assumes that dividends are received forever and that the growth rate of dividends is constant. In your opinion are these assumptions reasonable?</w:t>
      </w: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  <w:proofErr w:type="gramStart"/>
      <w:r>
        <w:rPr>
          <w:szCs w:val="24"/>
        </w:rPr>
        <w:t>6.ABC</w:t>
      </w:r>
      <w:proofErr w:type="gramEnd"/>
      <w:r>
        <w:rPr>
          <w:szCs w:val="24"/>
        </w:rPr>
        <w:t xml:space="preserve"> decided not to pay any dividends to its shareholders for the next 9 years. The company will pay an £8 per share dividend in 10 years and will increase the dividend by 6% per year thereafter. If the required return is 13% what is the current share price?</w:t>
      </w:r>
    </w:p>
    <w:p w:rsidR="008E6392" w:rsidRDefault="008E6392" w:rsidP="008E6392">
      <w:pPr>
        <w:widowControl w:val="0"/>
        <w:autoSpaceDE w:val="0"/>
        <w:autoSpaceDN w:val="0"/>
        <w:adjustRightInd w:val="0"/>
        <w:jc w:val="both"/>
        <w:rPr>
          <w:szCs w:val="24"/>
        </w:rPr>
      </w:pPr>
    </w:p>
    <w:p w:rsidR="008E6392" w:rsidRPr="00B11CE7" w:rsidRDefault="008E6392" w:rsidP="008E6392">
      <w:pPr>
        <w:widowControl w:val="0"/>
        <w:autoSpaceDE w:val="0"/>
        <w:autoSpaceDN w:val="0"/>
        <w:adjustRightInd w:val="0"/>
        <w:jc w:val="both"/>
      </w:pPr>
      <w:r>
        <w:rPr>
          <w:szCs w:val="24"/>
        </w:rPr>
        <w:t>7. Consider 4 different equities, all of which have a required return of 15% and a most recent dividend of £4 per share. Equities W, X and Y are expected to maintain constant growth rates in dividends for the foreseeable future of 10%, 0% and -5% per year respectively. Z is a growth stock that will increase its dividend by 20% for the next 2 years and then maintain a constant 12% growth rate thereafter. What is the dividend yield for each of these 4 equities? What is the expected capital gains rate? Discuss the relationship among the various returns that you find for each of these equities.</w:t>
      </w:r>
    </w:p>
    <w:p w:rsidR="008E6392" w:rsidRDefault="008E6392" w:rsidP="008E6392">
      <w:pPr>
        <w:ind w:left="709"/>
        <w:jc w:val="both"/>
      </w:pPr>
    </w:p>
    <w:p w:rsidR="009608E7" w:rsidRDefault="009608E7" w:rsidP="009608E7">
      <w:pPr>
        <w:jc w:val="both"/>
      </w:pPr>
      <w:r>
        <w:rPr>
          <w:b/>
        </w:rPr>
        <w:t>8</w:t>
      </w:r>
      <w:r>
        <w:rPr>
          <w:b/>
        </w:rPr>
        <w:t xml:space="preserve">- </w:t>
      </w:r>
      <w:r>
        <w:t>A stock sells for $40. The next dividend will be $4 per share. If the rate of return earned on reinvested funds is 15% and the company reinvests 40% of earnings in the firm, what must be the discount rate assuming constant growth?</w:t>
      </w:r>
    </w:p>
    <w:p w:rsidR="009608E7" w:rsidRDefault="009608E7" w:rsidP="009608E7">
      <w:pPr>
        <w:jc w:val="both"/>
      </w:pPr>
    </w:p>
    <w:p w:rsidR="009608E7" w:rsidRDefault="009608E7" w:rsidP="009608E7">
      <w:pPr>
        <w:jc w:val="both"/>
      </w:pPr>
      <w:r>
        <w:rPr>
          <w:b/>
        </w:rPr>
        <w:t>9</w:t>
      </w:r>
      <w:bookmarkStart w:id="0" w:name="_GoBack"/>
      <w:bookmarkEnd w:id="0"/>
      <w:r>
        <w:rPr>
          <w:b/>
        </w:rPr>
        <w:t xml:space="preserve">- </w:t>
      </w:r>
      <w:r>
        <w:t>Here are the data on 2 stocks, both of which have discount rates of 15%: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080"/>
        <w:gridCol w:w="1170"/>
      </w:tblGrid>
      <w:tr w:rsidR="009608E7" w:rsidTr="00C56820">
        <w:tc>
          <w:tcPr>
            <w:tcW w:w="2268" w:type="dxa"/>
          </w:tcPr>
          <w:p w:rsidR="009608E7" w:rsidRDefault="009608E7" w:rsidP="00C56820">
            <w:pPr>
              <w:jc w:val="both"/>
            </w:pPr>
          </w:p>
        </w:tc>
        <w:tc>
          <w:tcPr>
            <w:tcW w:w="1080" w:type="dxa"/>
          </w:tcPr>
          <w:p w:rsidR="009608E7" w:rsidRDefault="009608E7" w:rsidP="00C56820">
            <w:pPr>
              <w:jc w:val="both"/>
            </w:pPr>
            <w:r>
              <w:t>Stock A</w:t>
            </w:r>
          </w:p>
        </w:tc>
        <w:tc>
          <w:tcPr>
            <w:tcW w:w="1170" w:type="dxa"/>
          </w:tcPr>
          <w:p w:rsidR="009608E7" w:rsidRDefault="009608E7" w:rsidP="00C56820">
            <w:pPr>
              <w:jc w:val="both"/>
            </w:pPr>
            <w:r>
              <w:t>Stock B</w:t>
            </w:r>
          </w:p>
        </w:tc>
      </w:tr>
      <w:tr w:rsidR="009608E7" w:rsidTr="00C56820">
        <w:tc>
          <w:tcPr>
            <w:tcW w:w="2268" w:type="dxa"/>
          </w:tcPr>
          <w:p w:rsidR="009608E7" w:rsidRDefault="009608E7" w:rsidP="00C56820">
            <w:pPr>
              <w:jc w:val="both"/>
            </w:pPr>
            <w:r>
              <w:t>Return on equity</w:t>
            </w:r>
          </w:p>
        </w:tc>
        <w:tc>
          <w:tcPr>
            <w:tcW w:w="1080" w:type="dxa"/>
          </w:tcPr>
          <w:p w:rsidR="009608E7" w:rsidRDefault="009608E7" w:rsidP="00C56820">
            <w:pPr>
              <w:jc w:val="both"/>
            </w:pPr>
            <w:r>
              <w:t>15%</w:t>
            </w:r>
          </w:p>
        </w:tc>
        <w:tc>
          <w:tcPr>
            <w:tcW w:w="1170" w:type="dxa"/>
          </w:tcPr>
          <w:p w:rsidR="009608E7" w:rsidRDefault="009608E7" w:rsidP="00C56820">
            <w:pPr>
              <w:jc w:val="both"/>
            </w:pPr>
            <w:r>
              <w:t>10%</w:t>
            </w:r>
          </w:p>
        </w:tc>
      </w:tr>
      <w:tr w:rsidR="009608E7" w:rsidTr="00C56820">
        <w:tc>
          <w:tcPr>
            <w:tcW w:w="2268" w:type="dxa"/>
          </w:tcPr>
          <w:p w:rsidR="009608E7" w:rsidRDefault="009608E7" w:rsidP="00C56820">
            <w:pPr>
              <w:jc w:val="both"/>
            </w:pPr>
            <w:r>
              <w:t>Earnings per share (next period)</w:t>
            </w:r>
          </w:p>
        </w:tc>
        <w:tc>
          <w:tcPr>
            <w:tcW w:w="1080" w:type="dxa"/>
          </w:tcPr>
          <w:p w:rsidR="009608E7" w:rsidRDefault="009608E7" w:rsidP="00C56820">
            <w:pPr>
              <w:jc w:val="both"/>
            </w:pPr>
            <w:r>
              <w:t>$2</w:t>
            </w:r>
          </w:p>
        </w:tc>
        <w:tc>
          <w:tcPr>
            <w:tcW w:w="1170" w:type="dxa"/>
          </w:tcPr>
          <w:p w:rsidR="009608E7" w:rsidRDefault="009608E7" w:rsidP="00C56820">
            <w:pPr>
              <w:jc w:val="both"/>
            </w:pPr>
            <w:r>
              <w:t>$1.5</w:t>
            </w:r>
          </w:p>
        </w:tc>
      </w:tr>
      <w:tr w:rsidR="009608E7" w:rsidTr="00C56820">
        <w:tc>
          <w:tcPr>
            <w:tcW w:w="2268" w:type="dxa"/>
          </w:tcPr>
          <w:p w:rsidR="009608E7" w:rsidRDefault="009608E7" w:rsidP="00C56820">
            <w:pPr>
              <w:jc w:val="both"/>
            </w:pPr>
            <w:r>
              <w:t>Dividends per share</w:t>
            </w:r>
          </w:p>
          <w:p w:rsidR="009608E7" w:rsidRDefault="009608E7" w:rsidP="00C56820">
            <w:pPr>
              <w:jc w:val="both"/>
            </w:pPr>
            <w:r>
              <w:t>(next period)</w:t>
            </w:r>
          </w:p>
        </w:tc>
        <w:tc>
          <w:tcPr>
            <w:tcW w:w="1080" w:type="dxa"/>
          </w:tcPr>
          <w:p w:rsidR="009608E7" w:rsidRDefault="009608E7" w:rsidP="00C56820">
            <w:pPr>
              <w:jc w:val="both"/>
            </w:pPr>
            <w:r>
              <w:t>$1</w:t>
            </w:r>
          </w:p>
        </w:tc>
        <w:tc>
          <w:tcPr>
            <w:tcW w:w="1170" w:type="dxa"/>
          </w:tcPr>
          <w:p w:rsidR="009608E7" w:rsidRDefault="009608E7" w:rsidP="00C56820">
            <w:pPr>
              <w:jc w:val="both"/>
            </w:pPr>
            <w:r>
              <w:t>$1</w:t>
            </w:r>
          </w:p>
        </w:tc>
      </w:tr>
    </w:tbl>
    <w:p w:rsidR="009608E7" w:rsidRDefault="009608E7" w:rsidP="009608E7">
      <w:pPr>
        <w:jc w:val="both"/>
      </w:pPr>
    </w:p>
    <w:p w:rsidR="009608E7" w:rsidRDefault="009608E7" w:rsidP="009608E7">
      <w:pPr>
        <w:numPr>
          <w:ilvl w:val="0"/>
          <w:numId w:val="1"/>
        </w:numPr>
        <w:spacing w:after="0" w:line="240" w:lineRule="auto"/>
        <w:jc w:val="both"/>
      </w:pPr>
      <w:r>
        <w:t xml:space="preserve">What are the dividend </w:t>
      </w:r>
      <w:proofErr w:type="spellStart"/>
      <w:r>
        <w:t>payout</w:t>
      </w:r>
      <w:proofErr w:type="spellEnd"/>
      <w:r>
        <w:t xml:space="preserve"> ratios for each firm?</w:t>
      </w:r>
    </w:p>
    <w:p w:rsidR="009608E7" w:rsidRDefault="009608E7" w:rsidP="009608E7">
      <w:pPr>
        <w:numPr>
          <w:ilvl w:val="0"/>
          <w:numId w:val="1"/>
        </w:numPr>
        <w:spacing w:after="0" w:line="240" w:lineRule="auto"/>
        <w:jc w:val="both"/>
      </w:pPr>
      <w:r>
        <w:t>What are the expected dividend growth rates for each firm?</w:t>
      </w:r>
    </w:p>
    <w:p w:rsidR="009608E7" w:rsidRDefault="009608E7" w:rsidP="009608E7">
      <w:pPr>
        <w:numPr>
          <w:ilvl w:val="0"/>
          <w:numId w:val="1"/>
        </w:numPr>
        <w:spacing w:after="0" w:line="240" w:lineRule="auto"/>
        <w:jc w:val="both"/>
      </w:pPr>
      <w:r>
        <w:t>What is the proper stock price for each firm assuming constant growth?</w:t>
      </w:r>
    </w:p>
    <w:p w:rsidR="008E6392" w:rsidRDefault="008E6392"/>
    <w:sectPr w:rsidR="008E6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51690"/>
    <w:multiLevelType w:val="singleLevel"/>
    <w:tmpl w:val="A0C08B5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392"/>
    <w:rsid w:val="00327EBA"/>
    <w:rsid w:val="008E6392"/>
    <w:rsid w:val="009608E7"/>
    <w:rsid w:val="00F4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4391"/>
  <w15:chartTrackingRefBased/>
  <w15:docId w15:val="{115E16F3-9157-4868-9497-EEC8E10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York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Pinto</dc:creator>
  <cp:keywords/>
  <dc:description/>
  <cp:lastModifiedBy>Helena Pinto</cp:lastModifiedBy>
  <cp:revision>2</cp:revision>
  <dcterms:created xsi:type="dcterms:W3CDTF">2023-11-27T16:31:00Z</dcterms:created>
  <dcterms:modified xsi:type="dcterms:W3CDTF">2023-11-27T16:42:00Z</dcterms:modified>
</cp:coreProperties>
</file>