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Recreation</w:t>
      </w:r>
    </w:p>
    <w:p>
      <w:pPr>
        <w:pStyle w:val="FirstParagraph"/>
      </w:pPr>
      <w:r>
        <w:t xml:space="preserve">Read data from</w:t>
      </w:r>
      <w:r>
        <w:t xml:space="preserve"> </w:t>
      </w:r>
      <w:r>
        <w:t xml:space="preserve">“</w:t>
      </w:r>
      <w:r>
        <w:t xml:space="preserve">A Little Book of R for Time Series</w:t>
      </w:r>
      <w:r>
        <w:t xml:space="preserve">”</w:t>
      </w:r>
      <w:r>
        <w:t xml:space="preserve"> </w:t>
      </w:r>
      <w:r>
        <w:t xml:space="preserve">example.</w:t>
      </w:r>
    </w:p>
    <w:p>
      <w:pPr>
        <w:pStyle w:val="SourceCode"/>
      </w:pPr>
      <w:r>
        <w:rPr>
          <w:rStyle w:val="NormalTok"/>
        </w:rPr>
        <w:t xml:space="preserve">kings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"http://robjhyndman.com/tsdldata/misc/kings.dat"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Turn the df into a ts object.</w:t>
      </w:r>
    </w:p>
    <w:p>
      <w:pPr>
        <w:pStyle w:val="SourceCode"/>
      </w:pPr>
      <w:r>
        <w:rPr>
          <w:rStyle w:val="NormalTok"/>
        </w:rPr>
        <w:t xml:space="preserve">kingsts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(kings)</w:t>
      </w:r>
    </w:p>
    <w:p>
      <w:pPr>
        <w:pStyle w:val="FirstParagraph"/>
      </w:pPr>
      <w:r>
        <w:t xml:space="preserve">Plot the data to get an idea of the structure.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(kingsts)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 the TTR library and smooth out the data using a moving average since the data appears to be non-seasonal.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NormalTok"/>
        </w:rPr>
        <w:t xml:space="preserve">kingstsSMA3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(kingsts,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(kingstsSMA3)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the order to a higher order to smooth out the random fluctuations further.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kingstsSMA8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(kingsts,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(kingstsSMA8)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methods and use differencing.</w:t>
      </w:r>
    </w:p>
    <w:p>
      <w:pPr>
        <w:pStyle w:val="SourceCode"/>
      </w:pPr>
      <w:r>
        <w:rPr>
          <w:rStyle w:val="NormalTok"/>
        </w:rPr>
        <w:t xml:space="preserve">kingstsDiff1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(kingsts,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(kingstsDiff1)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now shows us that the data is stationary and an ARIMA model can be applied.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(kingstsDiff1,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(kingstsDiff1,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'kingstsDiff1',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1.000 -0.360 -0.162 -0.050  0.227 -0.042 -0.181  0.095  0.064 -0.116 </w:t>
      </w:r>
      <w:r>
        <w:br w:type="textWrapping"/>
      </w:r>
      <w:r>
        <w:rPr>
          <w:rStyle w:val="VerbatimChar"/>
        </w:rPr>
        <w:t xml:space="preserve">##     10     11     12     13     14     15     16     17     18     19 </w:t>
      </w:r>
      <w:r>
        <w:br w:type="textWrapping"/>
      </w:r>
      <w:r>
        <w:rPr>
          <w:rStyle w:val="VerbatimChar"/>
        </w:rPr>
        <w:t xml:space="preserve">## -0.071  0.206 -0.017 -0.212  0.130  0.114 -0.009 -0.192  0.072  0.113 </w:t>
      </w:r>
      <w:r>
        <w:br w:type="textWrapping"/>
      </w:r>
      <w:r>
        <w:rPr>
          <w:rStyle w:val="VerbatimChar"/>
        </w:rPr>
        <w:t xml:space="preserve">##     20 </w:t>
      </w:r>
      <w:r>
        <w:br w:type="textWrapping"/>
      </w:r>
      <w:r>
        <w:rPr>
          <w:rStyle w:val="VerbatimChar"/>
        </w:rPr>
        <w:t xml:space="preserve">## -0.093</w:t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(kingstsDiff1,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(kingstsDiff1,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Partial autocorrelations of series 'kingstsDiff1',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2      3      4      5      6      7      8      9     10 </w:t>
      </w:r>
      <w:r>
        <w:br w:type="textWrapping"/>
      </w:r>
      <w:r>
        <w:rPr>
          <w:rStyle w:val="VerbatimChar"/>
        </w:rPr>
        <w:t xml:space="preserve">## -0.360 -0.335 -0.321  0.005  0.025 -0.144 -0.022 -0.007 -0.143 -0.167 </w:t>
      </w:r>
      <w:r>
        <w:br w:type="textWrapping"/>
      </w:r>
      <w:r>
        <w:rPr>
          <w:rStyle w:val="VerbatimChar"/>
        </w:rPr>
        <w:t xml:space="preserve">##     11     12     13     14     15     16     17     18     19     20 </w:t>
      </w:r>
      <w:r>
        <w:br w:type="textWrapping"/>
      </w:r>
      <w:r>
        <w:rPr>
          <w:rStyle w:val="VerbatimChar"/>
        </w:rPr>
        <w:t xml:space="preserve">##  0.065  0.034 -0.161  0.036  0.066  0.081 -0.005 -0.027 -0.006 -0.037</w:t>
      </w:r>
    </w:p>
    <w:p>
      <w:pPr>
        <w:pStyle w:val="FirstParagraph"/>
      </w:pPr>
      <w:r>
        <w:t xml:space="preserve">Here we can see that we shoud use a Q of 1 or a P of 3. The principle of parsimony led the author’s to choose the ARMA(0,1) model. Including the single differencing we come out to ARIMA(0,1,1).</w:t>
      </w:r>
    </w:p>
    <w:p>
      <w:pPr>
        <w:pStyle w:val="SourceCode"/>
      </w:pPr>
      <w:r>
        <w:rPr>
          <w:rStyle w:val="NormalTok"/>
        </w:rPr>
        <w:t xml:space="preserve">kingsArima011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(kingsts,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kingsArima011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kingsts, order = c(0, 1,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</w:t>
      </w:r>
      <w:r>
        <w:br w:type="textWrapping"/>
      </w:r>
      <w:r>
        <w:rPr>
          <w:rStyle w:val="VerbatimChar"/>
        </w:rPr>
        <w:t xml:space="preserve">##       -0.7218</w:t>
      </w:r>
      <w:r>
        <w:br w:type="textWrapping"/>
      </w:r>
      <w:r>
        <w:rPr>
          <w:rStyle w:val="VerbatimChar"/>
        </w:rPr>
        <w:t xml:space="preserve">## s.e.   0.1208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230.4:  log likelihood = -170.06,  aic = 344.13</w:t>
      </w:r>
    </w:p>
    <w:p>
      <w:pPr>
        <w:pStyle w:val="FirstParagraph"/>
      </w:pPr>
      <w:r>
        <w:t xml:space="preserve">Import the</w:t>
      </w:r>
      <w:r>
        <w:t xml:space="preserve"> </w:t>
      </w:r>
      <w:r>
        <w:t xml:space="preserve">“</w:t>
      </w:r>
      <w:r>
        <w:t xml:space="preserve">forecast</w:t>
      </w:r>
      <w:r>
        <w:t xml:space="preserve">”</w:t>
      </w:r>
      <w:r>
        <w:t xml:space="preserve"> </w:t>
      </w:r>
      <w:r>
        <w:t xml:space="preserve">package and forecast then plot the ARIMA model’s predictions.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NormalTok"/>
        </w:rPr>
        <w:t xml:space="preserve">kingstsForecast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(kingsArima011,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kingstsForecast</w:t>
      </w:r>
    </w:p>
    <w:p>
      <w:pPr>
        <w:pStyle w:val="SourceCode"/>
      </w:pPr>
      <w:r>
        <w:rPr>
          <w:rStyle w:val="VerbatimChar"/>
        </w:rPr>
        <w:t xml:space="preserve">##    Point Forecast    Lo 80    Hi 80    Lo 95     Hi 95</w:t>
      </w:r>
      <w:r>
        <w:br w:type="textWrapping"/>
      </w:r>
      <w:r>
        <w:rPr>
          <w:rStyle w:val="VerbatimChar"/>
        </w:rPr>
        <w:t xml:space="preserve">## 43       67.75063 48.29647 87.20479 37.99806  97.50319</w:t>
      </w:r>
      <w:r>
        <w:br w:type="textWrapping"/>
      </w:r>
      <w:r>
        <w:rPr>
          <w:rStyle w:val="VerbatimChar"/>
        </w:rPr>
        <w:t xml:space="preserve">## 44       67.75063 47.55748 87.94377 36.86788  98.63338</w:t>
      </w:r>
      <w:r>
        <w:br w:type="textWrapping"/>
      </w:r>
      <w:r>
        <w:rPr>
          <w:rStyle w:val="VerbatimChar"/>
        </w:rPr>
        <w:t xml:space="preserve">## 45       67.75063 46.84460 88.65665 35.77762  99.72363</w:t>
      </w:r>
      <w:r>
        <w:br w:type="textWrapping"/>
      </w:r>
      <w:r>
        <w:rPr>
          <w:rStyle w:val="VerbatimChar"/>
        </w:rPr>
        <w:t xml:space="preserve">## 46       67.75063 46.15524 89.34601 34.72333 100.77792</w:t>
      </w:r>
      <w:r>
        <w:br w:type="textWrapping"/>
      </w:r>
      <w:r>
        <w:rPr>
          <w:rStyle w:val="VerbatimChar"/>
        </w:rPr>
        <w:t xml:space="preserve">## 47       67.75063 45.48722 90.01404 33.70168 101.79958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(kingstsForecast)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authors also plot the variance and residuals to determine if the errors or normally distributed with a mean of zero and constant variance. I am unable to run the plotForecastErrors function and cannot find documentation for it in the forecast package.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(kingstsForecast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Recre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#plotForecastErrors(kingstsForecast$residuals)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Recreation</dc:title>
  <dc:creator/>
  <cp:keywords/>
  <dcterms:created xsi:type="dcterms:W3CDTF">2019-12-03T23:26:37Z</dcterms:created>
  <dcterms:modified xsi:type="dcterms:W3CDTF">2019-12-03T23:26:37Z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