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g48vcr2mwv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Calculator Application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09czojgvy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Calculator Application</w:t>
      </w:r>
      <w:r w:rsidDel="00000000" w:rsidR="00000000" w:rsidRPr="00000000">
        <w:rPr>
          <w:rtl w:val="0"/>
        </w:rPr>
        <w:t xml:space="preserve"> is a highly advanced Java-based web application meticulously designed to streamline and enhance arithmetic computation processes. By leveraging a modular and scalable architecture, it seamlessly integrates Java servlets, JavaServer Pages (JSP), and a MySQL database. This integration facilitates efficient tracking of operations and provides an intuitive user interface for robust and effective interaction. The application is built with a focus on maintainability, extensibility, and performance, making it a foundational tool for both educational and professional computational tasks.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bsglgs0l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Components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ir6as8sby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Backend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fnjyicjjrt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Main.java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Operates as the primary entry point of the application, initializing essential configurations and orchestrating the runtime environment to ensure optimal performance.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2ox658uyh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DatabaseConnection.java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robust and reliable connectivity to the MySQL database through advanced connection pooling techniques.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Implements sophisticated error-handling mechanisms, ensuring database interactions are both efficient and resilient under high load conditions.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qpyimifkw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CalculationsDAO.java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Manages all CRUD (Create, Read, Update, Delete) operations associated with the calculations table in the database.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Guarantees the persistence and integrity of computation history, supporting comprehensive auditing and data analysis capabilities.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ncrtmzjll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Calculations.java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Calculations</w:t>
      </w:r>
      <w:r w:rsidDel="00000000" w:rsidR="00000000" w:rsidRPr="00000000">
        <w:rPr>
          <w:rtl w:val="0"/>
        </w:rPr>
        <w:t xml:space="preserve"> data model, encapsulating core properties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operand1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operand2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Serves as a bridge between the application logic and the database layer, ensuring seamless data flow.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elgxcwrsj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CalculationServlet.java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Functions as the central processing unit for client-initiated requests related to computations.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Collaborates with the DAO layer to retrieve, store, and manage computation data while dynamically returning results to the user interface.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wg1cnw7l6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Frontend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xuzf2ydeq1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index.jsp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Acts as the user-facing interface, enabling users to input numerical data and select specific arithmetic operations.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Leverages JSP to dynamically render results, ensuring a responsive and engaging user experience.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gazaurbnu5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web.xml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Constitutes the application’s deployment descriptor, detailing servlet mappings, session configurations, and additional operational directives.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fr17jbdhb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Arithmetic Support</w:t>
      </w:r>
      <w:r w:rsidDel="00000000" w:rsidR="00000000" w:rsidRPr="00000000">
        <w:rPr>
          <w:rtl w:val="0"/>
        </w:rPr>
        <w:t xml:space="preserve">: Executes fundamental operations, including addition, subtraction, multiplication, and division, with precision and reliability.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Processing</w:t>
      </w:r>
      <w:r w:rsidDel="00000000" w:rsidR="00000000" w:rsidRPr="00000000">
        <w:rPr>
          <w:rtl w:val="0"/>
        </w:rPr>
        <w:t xml:space="preserve">: Utilizes servlet technology to deliver instantaneous computation results.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Persistent History Tracking</w:t>
      </w:r>
      <w:r w:rsidDel="00000000" w:rsidR="00000000" w:rsidRPr="00000000">
        <w:rPr>
          <w:rtl w:val="0"/>
        </w:rPr>
        <w:t xml:space="preserve">: Stores a detailed log of all user calculations in the MySQL database for future reference.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Interface</w:t>
      </w:r>
      <w:r w:rsidDel="00000000" w:rsidR="00000000" w:rsidRPr="00000000">
        <w:rPr>
          <w:rtl w:val="0"/>
        </w:rPr>
        <w:t xml:space="preserve">: Enhances user interaction through JSP-driven dynamic result rendering.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s1e43nx7v2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Database Setup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zvibfsbfzr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SQL 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createtable.sql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establishes the schema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calculations</w:t>
      </w:r>
      <w:r w:rsidDel="00000000" w:rsidR="00000000" w:rsidRPr="00000000">
        <w:rPr>
          <w:rtl w:val="0"/>
        </w:rPr>
        <w:t xml:space="preserve"> table, which is integral to the application’s data storage capabilities: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calculations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operand1 DOUBLE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operand2 DOUBLE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operation VARCHAR(10)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result DOUBLE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timestamp TIMESTAMP DEFAULT CURRENT_TIMESTAMP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31cejiebw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Set Up the Database: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Database</w:t>
      </w:r>
      <w:r w:rsidDel="00000000" w:rsidR="00000000" w:rsidRPr="00000000">
        <w:rPr>
          <w:rtl w:val="0"/>
        </w:rPr>
        <w:t xml:space="preserve">: Initialize a new database in your MySQL server environment.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Execute the SQL Script</w:t>
      </w:r>
      <w:r w:rsidDel="00000000" w:rsidR="00000000" w:rsidRPr="00000000">
        <w:rPr>
          <w:rtl w:val="0"/>
        </w:rPr>
        <w:t xml:space="preserve">: Run the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createtable.sql</w:t>
      </w:r>
      <w:r w:rsidDel="00000000" w:rsidR="00000000" w:rsidRPr="00000000">
        <w:rPr>
          <w:rtl w:val="0"/>
        </w:rPr>
        <w:t xml:space="preserve"> file to generate the necessary table structure:</w:t>
        <w:br w:type="textWrapping"/>
        <w:t xml:space="preserve"> mysql -u username -p database_name &lt; createtable.sql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Connection Settings</w:t>
      </w:r>
      <w:r w:rsidDel="00000000" w:rsidR="00000000" w:rsidRPr="00000000">
        <w:rPr>
          <w:rtl w:val="0"/>
        </w:rPr>
        <w:t xml:space="preserve">: 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DatabaseConnection.java</w:t>
      </w:r>
      <w:r w:rsidDel="00000000" w:rsidR="00000000" w:rsidRPr="00000000">
        <w:rPr>
          <w:rtl w:val="0"/>
        </w:rPr>
        <w:t xml:space="preserve"> file to reflect your database credentials and configuration.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z3r784yq5z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Build and Deployment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pn689ij4g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JDK 11 or Higher</w:t>
      </w:r>
      <w:r w:rsidDel="00000000" w:rsidR="00000000" w:rsidRPr="00000000">
        <w:rPr>
          <w:rtl w:val="0"/>
        </w:rPr>
        <w:t xml:space="preserve">: Ensure the latest version of the Java Development Kit is installed.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Maven</w:t>
      </w:r>
      <w:r w:rsidDel="00000000" w:rsidR="00000000" w:rsidRPr="00000000">
        <w:rPr>
          <w:rtl w:val="0"/>
        </w:rPr>
        <w:t xml:space="preserve">: Used for project build automation and dependency management.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MySQL Server</w:t>
      </w:r>
      <w:r w:rsidDel="00000000" w:rsidR="00000000" w:rsidRPr="00000000">
        <w:rPr>
          <w:rtl w:val="0"/>
        </w:rPr>
        <w:t xml:space="preserve">: Required for data storage and retrieval operations.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r916ow69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Run the Application: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Clone the Repository</w:t>
      </w:r>
      <w:r w:rsidDel="00000000" w:rsidR="00000000" w:rsidRPr="00000000">
        <w:rPr>
          <w:rtl w:val="0"/>
        </w:rPr>
        <w:t xml:space="preserve">:</w:t>
        <w:br w:type="textWrapping"/>
        <w:t xml:space="preserve"> git clone https://github.com/your-username/tushar-502-calculator.git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cd tushar-502-calculator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Install Dependencies and Build</w:t>
      </w:r>
      <w:r w:rsidDel="00000000" w:rsidR="00000000" w:rsidRPr="00000000">
        <w:rPr>
          <w:rtl w:val="0"/>
        </w:rPr>
        <w:t xml:space="preserve">: Execute the Maven build process to resolve dependencies and prepare the application:</w:t>
        <w:br w:type="textWrapping"/>
        <w:t xml:space="preserve"> mvn clean install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to 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Transfer the generated WAR file to a servlet container such as Apache Tomcat.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the server and access the application through a web browser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http://localhost:8080/tushar-502-calculator/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o173svwvat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Future Enhancements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Operations</w:t>
      </w:r>
      <w:r w:rsidDel="00000000" w:rsidR="00000000" w:rsidRPr="00000000">
        <w:rPr>
          <w:rtl w:val="0"/>
        </w:rPr>
        <w:t xml:space="preserve">: Incorporate complex mathematical functionalities, including exponential computations, logarithms, and trigonometric evaluations.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: Implement robust user authentication and authorization mechanisms to facilitate personalized calculation histories.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UI/UX</w:t>
      </w:r>
      <w:r w:rsidDel="00000000" w:rsidR="00000000" w:rsidRPr="00000000">
        <w:rPr>
          <w:rtl w:val="0"/>
        </w:rPr>
        <w:t xml:space="preserve">: Integrate modern frontend frameworks such as React.js or Angular to improve the aesthetic appeal and usability of the application.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and Reporting</w:t>
      </w:r>
      <w:r w:rsidDel="00000000" w:rsidR="00000000" w:rsidRPr="00000000">
        <w:rPr>
          <w:rtl w:val="0"/>
        </w:rPr>
        <w:t xml:space="preserve">: Introduce data analytics modules to provide insights into user behavior and calculation trends.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Compatibility</w:t>
      </w:r>
      <w:r w:rsidDel="00000000" w:rsidR="00000000" w:rsidRPr="00000000">
        <w:rPr>
          <w:rtl w:val="0"/>
        </w:rPr>
        <w:t xml:space="preserve">: Develop a mobile-responsive version of the application to cater to users on handheld devices.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jdennk7pzf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License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distributed under the MIT License, granting users the freedom to modify and utilize the software in accordance with the specified terms.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