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6F2BD" w14:textId="4397B6D3" w:rsidR="001A6DC1" w:rsidRDefault="00712619" w:rsidP="001A6DC1">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712619">
        <w:rPr>
          <w:rFonts w:ascii="Times New Roman" w:eastAsia="Times New Roman" w:hAnsi="Times New Roman" w:cs="Times New Roman"/>
          <w:color w:val="000000" w:themeColor="text1"/>
          <w:kern w:val="0"/>
          <w14:ligatures w14:val="none"/>
        </w:rPr>
        <w:t>Endovascular thrombectomy remains the gold standard for treating acute ischemic stroke, relying heavily on the navigation of guidewires and microcatheters through the complex vascular tortuosity of the brain. Currently, interventionalist</w:t>
      </w:r>
      <w:r w:rsidR="001A6DC1">
        <w:rPr>
          <w:rFonts w:ascii="Times New Roman" w:eastAsia="Times New Roman" w:hAnsi="Times New Roman" w:cs="Times New Roman"/>
          <w:color w:val="000000" w:themeColor="text1"/>
          <w:kern w:val="0"/>
          <w14:ligatures w14:val="none"/>
        </w:rPr>
        <w:t xml:space="preserve"> surgeons</w:t>
      </w:r>
      <w:r w:rsidRPr="00712619">
        <w:rPr>
          <w:rFonts w:ascii="Times New Roman" w:eastAsia="Times New Roman" w:hAnsi="Times New Roman" w:cs="Times New Roman"/>
          <w:color w:val="000000" w:themeColor="text1"/>
          <w:kern w:val="0"/>
          <w14:ligatures w14:val="none"/>
        </w:rPr>
        <w:t xml:space="preserve"> rely on pre-operative Computed Tomography Angiography (CTA) scans for roadmap planning. However, a critical disconnect exists between these static pre-operative maps and the intra-operative reality. The insertion of stiff endovascular tools induces significant mechanical deformation in patient-specific vasculature, rendering rigid pre-operative CTA models inaccurate for live navigation and safety monitoring. To compensate, surgeons must mentally reconstruct the 3D anatomy from 2D planar X-ray fluoroscopic imaging</w:t>
      </w:r>
      <w:r w:rsidR="001A6DC1" w:rsidRPr="001A6DC1">
        <w:rPr>
          <w:rFonts w:ascii="Times New Roman" w:eastAsia="Times New Roman" w:hAnsi="Times New Roman" w:cs="Times New Roman"/>
          <w:color w:val="000000" w:themeColor="text1"/>
          <w:kern w:val="0"/>
          <w14:ligatures w14:val="none"/>
        </w:rPr>
        <w:t xml:space="preserve">, </w:t>
      </w:r>
      <w:r w:rsidRPr="00712619">
        <w:rPr>
          <w:rFonts w:ascii="Times New Roman" w:eastAsia="Times New Roman" w:hAnsi="Times New Roman" w:cs="Times New Roman"/>
          <w:color w:val="000000" w:themeColor="text1"/>
          <w:kern w:val="0"/>
          <w14:ligatures w14:val="none"/>
        </w:rPr>
        <w:t>a process that is cognitively demanding</w:t>
      </w:r>
      <w:r w:rsidR="001A6DC1">
        <w:rPr>
          <w:rFonts w:ascii="Times New Roman" w:eastAsia="Times New Roman" w:hAnsi="Times New Roman" w:cs="Times New Roman"/>
          <w:color w:val="000000" w:themeColor="text1"/>
          <w:kern w:val="0"/>
          <w14:ligatures w14:val="none"/>
        </w:rPr>
        <w:t xml:space="preserve"> during the high st</w:t>
      </w:r>
      <w:r w:rsidR="00943162">
        <w:rPr>
          <w:rFonts w:ascii="Times New Roman" w:eastAsia="Times New Roman" w:hAnsi="Times New Roman" w:cs="Times New Roman"/>
          <w:color w:val="000000" w:themeColor="text1"/>
          <w:kern w:val="0"/>
          <w14:ligatures w14:val="none"/>
        </w:rPr>
        <w:t>a</w:t>
      </w:r>
      <w:r w:rsidR="001A6DC1">
        <w:rPr>
          <w:rFonts w:ascii="Times New Roman" w:eastAsia="Times New Roman" w:hAnsi="Times New Roman" w:cs="Times New Roman"/>
          <w:color w:val="000000" w:themeColor="text1"/>
          <w:kern w:val="0"/>
          <w14:ligatures w14:val="none"/>
        </w:rPr>
        <w:t>k</w:t>
      </w:r>
      <w:r w:rsidR="00943162">
        <w:rPr>
          <w:rFonts w:ascii="Times New Roman" w:eastAsia="Times New Roman" w:hAnsi="Times New Roman" w:cs="Times New Roman"/>
          <w:color w:val="000000" w:themeColor="text1"/>
          <w:kern w:val="0"/>
          <w14:ligatures w14:val="none"/>
        </w:rPr>
        <w:t>e</w:t>
      </w:r>
      <w:r w:rsidR="001A6DC1">
        <w:rPr>
          <w:rFonts w:ascii="Times New Roman" w:eastAsia="Times New Roman" w:hAnsi="Times New Roman" w:cs="Times New Roman"/>
          <w:color w:val="000000" w:themeColor="text1"/>
          <w:kern w:val="0"/>
          <w14:ligatures w14:val="none"/>
        </w:rPr>
        <w:t>s</w:t>
      </w:r>
      <w:r w:rsidR="00943162">
        <w:rPr>
          <w:rFonts w:ascii="Times New Roman" w:eastAsia="Times New Roman" w:hAnsi="Times New Roman" w:cs="Times New Roman"/>
          <w:color w:val="000000" w:themeColor="text1"/>
          <w:kern w:val="0"/>
          <w14:ligatures w14:val="none"/>
        </w:rPr>
        <w:t xml:space="preserve"> of</w:t>
      </w:r>
      <w:r w:rsidR="001A6DC1">
        <w:rPr>
          <w:rFonts w:ascii="Times New Roman" w:eastAsia="Times New Roman" w:hAnsi="Times New Roman" w:cs="Times New Roman"/>
          <w:color w:val="000000" w:themeColor="text1"/>
          <w:kern w:val="0"/>
          <w14:ligatures w14:val="none"/>
        </w:rPr>
        <w:t xml:space="preserve"> surgery,</w:t>
      </w:r>
      <w:r w:rsidRPr="00712619">
        <w:rPr>
          <w:rFonts w:ascii="Times New Roman" w:eastAsia="Times New Roman" w:hAnsi="Times New Roman" w:cs="Times New Roman"/>
          <w:color w:val="000000" w:themeColor="text1"/>
          <w:kern w:val="0"/>
          <w14:ligatures w14:val="none"/>
        </w:rPr>
        <w:t xml:space="preserve"> </w:t>
      </w:r>
      <w:r w:rsidR="00943162">
        <w:rPr>
          <w:rFonts w:ascii="Times New Roman" w:eastAsia="Times New Roman" w:hAnsi="Times New Roman" w:cs="Times New Roman"/>
          <w:color w:val="000000" w:themeColor="text1"/>
          <w:kern w:val="0"/>
          <w14:ligatures w14:val="none"/>
        </w:rPr>
        <w:t>leading to situations where the surgeon may be</w:t>
      </w:r>
      <w:r w:rsidRPr="00712619">
        <w:rPr>
          <w:rFonts w:ascii="Times New Roman" w:eastAsia="Times New Roman" w:hAnsi="Times New Roman" w:cs="Times New Roman"/>
          <w:color w:val="000000" w:themeColor="text1"/>
          <w:kern w:val="0"/>
          <w14:ligatures w14:val="none"/>
        </w:rPr>
        <w:t xml:space="preserve"> prone to error. </w:t>
      </w:r>
    </w:p>
    <w:p w14:paraId="4A233F6F" w14:textId="4059B932" w:rsidR="00712619" w:rsidRPr="00712619" w:rsidRDefault="00712619" w:rsidP="001A6DC1">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712619">
        <w:rPr>
          <w:rFonts w:ascii="Times New Roman" w:eastAsia="Times New Roman" w:hAnsi="Times New Roman" w:cs="Times New Roman"/>
          <w:color w:val="000000" w:themeColor="text1"/>
          <w:kern w:val="0"/>
          <w14:ligatures w14:val="none"/>
        </w:rPr>
        <w:t xml:space="preserve">While recent advancements in zero-shot </w:t>
      </w:r>
      <w:r w:rsidR="00943162">
        <w:rPr>
          <w:rFonts w:ascii="Times New Roman" w:eastAsia="Times New Roman" w:hAnsi="Times New Roman" w:cs="Times New Roman"/>
          <w:color w:val="000000" w:themeColor="text1"/>
          <w:kern w:val="0"/>
          <w14:ligatures w14:val="none"/>
        </w:rPr>
        <w:t>d</w:t>
      </w:r>
      <w:r w:rsidRPr="00712619">
        <w:rPr>
          <w:rFonts w:ascii="Times New Roman" w:eastAsia="Times New Roman" w:hAnsi="Times New Roman" w:cs="Times New Roman"/>
          <w:color w:val="000000" w:themeColor="text1"/>
          <w:kern w:val="0"/>
          <w14:ligatures w14:val="none"/>
        </w:rPr>
        <w:t xml:space="preserve">eep </w:t>
      </w:r>
      <w:r w:rsidR="00943162">
        <w:rPr>
          <w:rFonts w:ascii="Times New Roman" w:eastAsia="Times New Roman" w:hAnsi="Times New Roman" w:cs="Times New Roman"/>
          <w:color w:val="000000" w:themeColor="text1"/>
          <w:kern w:val="0"/>
          <w14:ligatures w14:val="none"/>
        </w:rPr>
        <w:t>r</w:t>
      </w:r>
      <w:r w:rsidRPr="00712619">
        <w:rPr>
          <w:rFonts w:ascii="Times New Roman" w:eastAsia="Times New Roman" w:hAnsi="Times New Roman" w:cs="Times New Roman"/>
          <w:color w:val="000000" w:themeColor="text1"/>
          <w:kern w:val="0"/>
          <w14:ligatures w14:val="none"/>
        </w:rPr>
        <w:t xml:space="preserve">einforcement </w:t>
      </w:r>
      <w:r w:rsidR="00943162">
        <w:rPr>
          <w:rFonts w:ascii="Times New Roman" w:eastAsia="Times New Roman" w:hAnsi="Times New Roman" w:cs="Times New Roman"/>
          <w:color w:val="000000" w:themeColor="text1"/>
          <w:kern w:val="0"/>
          <w14:ligatures w14:val="none"/>
        </w:rPr>
        <w:t>l</w:t>
      </w:r>
      <w:r w:rsidRPr="00712619">
        <w:rPr>
          <w:rFonts w:ascii="Times New Roman" w:eastAsia="Times New Roman" w:hAnsi="Times New Roman" w:cs="Times New Roman"/>
          <w:color w:val="000000" w:themeColor="text1"/>
          <w:kern w:val="0"/>
          <w14:ligatures w14:val="none"/>
        </w:rPr>
        <w:t>earning have shown promise in automating guidewire navigation across unseen vascular anatomies (Scarponi et al., 2024), these control systems still rely on accurate real-time state estimation. Consequently, the accurate</w:t>
      </w:r>
      <w:r w:rsidR="001A6DC1">
        <w:rPr>
          <w:rFonts w:ascii="Times New Roman" w:eastAsia="Times New Roman" w:hAnsi="Times New Roman" w:cs="Times New Roman"/>
          <w:color w:val="000000" w:themeColor="text1"/>
          <w:kern w:val="0"/>
          <w14:ligatures w14:val="none"/>
        </w:rPr>
        <w:t xml:space="preserve"> yet rea</w:t>
      </w:r>
      <w:r w:rsidRPr="00712619">
        <w:rPr>
          <w:rFonts w:ascii="Times New Roman" w:eastAsia="Times New Roman" w:hAnsi="Times New Roman" w:cs="Times New Roman"/>
          <w:color w:val="000000" w:themeColor="text1"/>
          <w:kern w:val="0"/>
          <w14:ligatures w14:val="none"/>
        </w:rPr>
        <w:t>l-time estimation of 3D vessel deformation from 2D fluoroscopy remains an open challenge.</w:t>
      </w:r>
    </w:p>
    <w:p w14:paraId="627DCDD3" w14:textId="77777777" w:rsidR="001A6DC1" w:rsidRDefault="00712619" w:rsidP="001A6DC1">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712619">
        <w:rPr>
          <w:rFonts w:ascii="Times New Roman" w:eastAsia="Times New Roman" w:hAnsi="Times New Roman" w:cs="Times New Roman"/>
          <w:color w:val="000000" w:themeColor="text1"/>
          <w:kern w:val="0"/>
          <w14:ligatures w14:val="none"/>
        </w:rPr>
        <w:t xml:space="preserve">Traditionally, aligning 3D pre-operative volumes with 2D intra-operative images has relied on rigid intensity-based or feature-based registration. While effective for static anatomy, early iterative reconstruction algorithms, such as those based on </w:t>
      </w:r>
      <w:r w:rsidR="001A6DC1">
        <w:rPr>
          <w:rFonts w:ascii="Times New Roman" w:eastAsia="Times New Roman" w:hAnsi="Times New Roman" w:cs="Times New Roman"/>
          <w:color w:val="000000" w:themeColor="text1"/>
          <w:kern w:val="0"/>
          <w14:ligatures w14:val="none"/>
        </w:rPr>
        <w:t>c</w:t>
      </w:r>
      <w:r w:rsidRPr="00712619">
        <w:rPr>
          <w:rFonts w:ascii="Times New Roman" w:eastAsia="Times New Roman" w:hAnsi="Times New Roman" w:cs="Times New Roman"/>
          <w:color w:val="000000" w:themeColor="text1"/>
          <w:kern w:val="0"/>
          <w14:ligatures w14:val="none"/>
        </w:rPr>
        <w:t xml:space="preserve">ompressed </w:t>
      </w:r>
      <w:r w:rsidR="001A6DC1">
        <w:rPr>
          <w:rFonts w:ascii="Times New Roman" w:eastAsia="Times New Roman" w:hAnsi="Times New Roman" w:cs="Times New Roman"/>
          <w:color w:val="000000" w:themeColor="text1"/>
          <w:kern w:val="0"/>
          <w14:ligatures w14:val="none"/>
        </w:rPr>
        <w:t>s</w:t>
      </w:r>
      <w:r w:rsidRPr="00712619">
        <w:rPr>
          <w:rFonts w:ascii="Times New Roman" w:eastAsia="Times New Roman" w:hAnsi="Times New Roman" w:cs="Times New Roman"/>
          <w:color w:val="000000" w:themeColor="text1"/>
          <w:kern w:val="0"/>
          <w14:ligatures w14:val="none"/>
        </w:rPr>
        <w:t>ensing (Li &amp; Luo, 2011), struggled to account for the non-rigid, elastic nature of the vascular tree during surgical manipulation without incurring high computational costs.</w:t>
      </w:r>
      <w:r w:rsidR="001A6DC1">
        <w:rPr>
          <w:rFonts w:ascii="Times New Roman" w:eastAsia="Times New Roman" w:hAnsi="Times New Roman" w:cs="Times New Roman"/>
          <w:color w:val="000000" w:themeColor="text1"/>
          <w:kern w:val="0"/>
          <w14:ligatures w14:val="none"/>
        </w:rPr>
        <w:t xml:space="preserve"> </w:t>
      </w:r>
    </w:p>
    <w:p w14:paraId="0FD9B185" w14:textId="5171ED9A" w:rsidR="00712619" w:rsidRPr="00712619" w:rsidRDefault="00712619" w:rsidP="001A6DC1">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712619">
        <w:rPr>
          <w:rFonts w:ascii="Times New Roman" w:eastAsia="Times New Roman" w:hAnsi="Times New Roman" w:cs="Times New Roman"/>
          <w:color w:val="000000" w:themeColor="text1"/>
          <w:kern w:val="0"/>
          <w14:ligatures w14:val="none"/>
        </w:rPr>
        <w:t xml:space="preserve">To address the dynamic nature of endovascular procedures, researchers have increasingly turned to </w:t>
      </w:r>
      <w:r w:rsidR="001A6DC1">
        <w:rPr>
          <w:rFonts w:ascii="Times New Roman" w:eastAsia="Times New Roman" w:hAnsi="Times New Roman" w:cs="Times New Roman"/>
          <w:color w:val="000000" w:themeColor="text1"/>
          <w:kern w:val="0"/>
          <w14:ligatures w14:val="none"/>
        </w:rPr>
        <w:t>deep learning</w:t>
      </w:r>
      <w:r w:rsidRPr="00712619">
        <w:rPr>
          <w:rFonts w:ascii="Times New Roman" w:eastAsia="Times New Roman" w:hAnsi="Times New Roman" w:cs="Times New Roman"/>
          <w:color w:val="000000" w:themeColor="text1"/>
          <w:kern w:val="0"/>
          <w14:ligatures w14:val="none"/>
        </w:rPr>
        <w:t xml:space="preserve"> methodologies. Recent efforts have utilized </w:t>
      </w:r>
      <w:r w:rsidR="001A6DC1">
        <w:rPr>
          <w:rFonts w:ascii="Times New Roman" w:eastAsia="Times New Roman" w:hAnsi="Times New Roman" w:cs="Times New Roman"/>
          <w:color w:val="000000" w:themeColor="text1"/>
          <w:kern w:val="0"/>
          <w14:ligatures w14:val="none"/>
        </w:rPr>
        <w:t>f</w:t>
      </w:r>
      <w:r w:rsidRPr="00712619">
        <w:rPr>
          <w:rFonts w:ascii="Times New Roman" w:eastAsia="Times New Roman" w:hAnsi="Times New Roman" w:cs="Times New Roman"/>
          <w:color w:val="000000" w:themeColor="text1"/>
          <w:kern w:val="0"/>
          <w14:ligatures w14:val="none"/>
        </w:rPr>
        <w:t xml:space="preserve">ully </w:t>
      </w:r>
      <w:r w:rsidR="001A6DC1">
        <w:rPr>
          <w:rFonts w:ascii="Times New Roman" w:eastAsia="Times New Roman" w:hAnsi="Times New Roman" w:cs="Times New Roman"/>
          <w:color w:val="000000" w:themeColor="text1"/>
          <w:kern w:val="0"/>
          <w14:ligatures w14:val="none"/>
        </w:rPr>
        <w:t>c</w:t>
      </w:r>
      <w:r w:rsidRPr="00712619">
        <w:rPr>
          <w:rFonts w:ascii="Times New Roman" w:eastAsia="Times New Roman" w:hAnsi="Times New Roman" w:cs="Times New Roman"/>
          <w:color w:val="000000" w:themeColor="text1"/>
          <w:kern w:val="0"/>
          <w14:ligatures w14:val="none"/>
        </w:rPr>
        <w:t xml:space="preserve">onvolutional </w:t>
      </w:r>
      <w:r w:rsidR="001A6DC1">
        <w:rPr>
          <w:rFonts w:ascii="Times New Roman" w:eastAsia="Times New Roman" w:hAnsi="Times New Roman" w:cs="Times New Roman"/>
          <w:color w:val="000000" w:themeColor="text1"/>
          <w:kern w:val="0"/>
          <w14:ligatures w14:val="none"/>
        </w:rPr>
        <w:t>n</w:t>
      </w:r>
      <w:r w:rsidRPr="00712619">
        <w:rPr>
          <w:rFonts w:ascii="Times New Roman" w:eastAsia="Times New Roman" w:hAnsi="Times New Roman" w:cs="Times New Roman"/>
          <w:color w:val="000000" w:themeColor="text1"/>
          <w:kern w:val="0"/>
          <w14:ligatures w14:val="none"/>
        </w:rPr>
        <w:t xml:space="preserve">etworks to estimate deformation. Lecomte et al. (2023) utilized synthetic </w:t>
      </w:r>
      <w:r w:rsidR="001A6DC1">
        <w:rPr>
          <w:rFonts w:ascii="Times New Roman" w:eastAsia="Times New Roman" w:hAnsi="Times New Roman" w:cs="Times New Roman"/>
          <w:color w:val="000000" w:themeColor="text1"/>
          <w:kern w:val="0"/>
          <w14:ligatures w14:val="none"/>
        </w:rPr>
        <w:t>d</w:t>
      </w:r>
      <w:r w:rsidRPr="00712619">
        <w:rPr>
          <w:rFonts w:ascii="Times New Roman" w:eastAsia="Times New Roman" w:hAnsi="Times New Roman" w:cs="Times New Roman"/>
          <w:color w:val="000000" w:themeColor="text1"/>
          <w:kern w:val="0"/>
          <w14:ligatures w14:val="none"/>
        </w:rPr>
        <w:t xml:space="preserve">igitally </w:t>
      </w:r>
      <w:r w:rsidR="001A6DC1">
        <w:rPr>
          <w:rFonts w:ascii="Times New Roman" w:eastAsia="Times New Roman" w:hAnsi="Times New Roman" w:cs="Times New Roman"/>
          <w:color w:val="000000" w:themeColor="text1"/>
          <w:kern w:val="0"/>
          <w14:ligatures w14:val="none"/>
        </w:rPr>
        <w:t>r</w:t>
      </w:r>
      <w:r w:rsidRPr="00712619">
        <w:rPr>
          <w:rFonts w:ascii="Times New Roman" w:eastAsia="Times New Roman" w:hAnsi="Times New Roman" w:cs="Times New Roman"/>
          <w:color w:val="000000" w:themeColor="text1"/>
          <w:kern w:val="0"/>
          <w14:ligatures w14:val="none"/>
        </w:rPr>
        <w:t xml:space="preserve">econstructed </w:t>
      </w:r>
      <w:r w:rsidR="001A6DC1">
        <w:rPr>
          <w:rFonts w:ascii="Times New Roman" w:eastAsia="Times New Roman" w:hAnsi="Times New Roman" w:cs="Times New Roman"/>
          <w:color w:val="000000" w:themeColor="text1"/>
          <w:kern w:val="0"/>
          <w14:ligatures w14:val="none"/>
        </w:rPr>
        <w:t>r</w:t>
      </w:r>
      <w:r w:rsidRPr="00712619">
        <w:rPr>
          <w:rFonts w:ascii="Times New Roman" w:eastAsia="Times New Roman" w:hAnsi="Times New Roman" w:cs="Times New Roman"/>
          <w:color w:val="000000" w:themeColor="text1"/>
          <w:kern w:val="0"/>
          <w14:ligatures w14:val="none"/>
        </w:rPr>
        <w:t>adiographs to train networks capable of predicting vessel deformation from contrast-free 2D fluoroscopy. While this approach achieved a reduction in reprojection error and maintained real-time performance, it suffered from limited out-of-plane accuracy. This limitation is critical</w:t>
      </w:r>
      <w:r w:rsidR="001A6DC1">
        <w:rPr>
          <w:rFonts w:ascii="Times New Roman" w:eastAsia="Times New Roman" w:hAnsi="Times New Roman" w:cs="Times New Roman"/>
          <w:color w:val="000000" w:themeColor="text1"/>
          <w:kern w:val="0"/>
          <w14:ligatures w14:val="none"/>
        </w:rPr>
        <w:t xml:space="preserve"> since</w:t>
      </w:r>
      <w:r w:rsidRPr="00712619">
        <w:rPr>
          <w:rFonts w:ascii="Times New Roman" w:eastAsia="Times New Roman" w:hAnsi="Times New Roman" w:cs="Times New Roman"/>
          <w:color w:val="000000" w:themeColor="text1"/>
          <w:kern w:val="0"/>
          <w14:ligatures w14:val="none"/>
        </w:rPr>
        <w:t xml:space="preserve"> a model that minimizes 2D reprojection error may still result in a 3D shape that is physically impossible.</w:t>
      </w:r>
    </w:p>
    <w:p w14:paraId="2D7C05B9" w14:textId="64E6ED3D" w:rsidR="00712619" w:rsidRPr="00712619" w:rsidRDefault="00712619" w:rsidP="001A6DC1">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712619">
        <w:rPr>
          <w:rFonts w:ascii="Times New Roman" w:eastAsia="Times New Roman" w:hAnsi="Times New Roman" w:cs="Times New Roman"/>
          <w:color w:val="000000" w:themeColor="text1"/>
          <w:kern w:val="0"/>
          <w14:ligatures w14:val="none"/>
        </w:rPr>
        <w:t>Parallel to deformation estimation, significant progress has been made in sparse-view 3D reconstruction. The </w:t>
      </w:r>
      <w:proofErr w:type="spellStart"/>
      <w:r w:rsidRPr="00712619">
        <w:rPr>
          <w:rFonts w:ascii="Times New Roman" w:eastAsia="Times New Roman" w:hAnsi="Times New Roman" w:cs="Times New Roman"/>
          <w:color w:val="000000" w:themeColor="text1"/>
          <w:kern w:val="0"/>
          <w14:ligatures w14:val="none"/>
        </w:rPr>
        <w:t>AutoCAR</w:t>
      </w:r>
      <w:proofErr w:type="spellEnd"/>
      <w:r w:rsidRPr="00712619">
        <w:rPr>
          <w:rFonts w:ascii="Times New Roman" w:eastAsia="Times New Roman" w:hAnsi="Times New Roman" w:cs="Times New Roman"/>
          <w:color w:val="000000" w:themeColor="text1"/>
          <w:kern w:val="0"/>
          <w14:ligatures w14:val="none"/>
        </w:rPr>
        <w:t> framework (Zhu et al., 2025) demonstrates that combining pre-operative priors with learned acquisition models can recover dynamic 3D vasculature from limited angiographic views. Similarly, </w:t>
      </w:r>
      <w:proofErr w:type="spellStart"/>
      <w:r w:rsidRPr="00712619">
        <w:rPr>
          <w:rFonts w:ascii="Times New Roman" w:eastAsia="Times New Roman" w:hAnsi="Times New Roman" w:cs="Times New Roman"/>
          <w:color w:val="000000" w:themeColor="text1"/>
          <w:kern w:val="0"/>
          <w14:ligatures w14:val="none"/>
        </w:rPr>
        <w:t>NeRF</w:t>
      </w:r>
      <w:proofErr w:type="spellEnd"/>
      <w:r w:rsidRPr="00712619">
        <w:rPr>
          <w:rFonts w:ascii="Times New Roman" w:eastAsia="Times New Roman" w:hAnsi="Times New Roman" w:cs="Times New Roman"/>
          <w:color w:val="000000" w:themeColor="text1"/>
          <w:kern w:val="0"/>
          <w14:ligatures w14:val="none"/>
        </w:rPr>
        <w:t>-CA (Maas et al., 2025) applied Neural Radiance Fields to reconstruct coronary anatomies from extremely sparse views by decoupling static backgrounds from dynamic vessels.</w:t>
      </w:r>
    </w:p>
    <w:p w14:paraId="09F44BD9" w14:textId="53900C85" w:rsidR="00712619" w:rsidRPr="00712619" w:rsidRDefault="00712619" w:rsidP="001A6DC1">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712619">
        <w:rPr>
          <w:rFonts w:ascii="Times New Roman" w:eastAsia="Times New Roman" w:hAnsi="Times New Roman" w:cs="Times New Roman"/>
          <w:color w:val="000000" w:themeColor="text1"/>
          <w:kern w:val="0"/>
          <w14:ligatures w14:val="none"/>
        </w:rPr>
        <w:t>More recently, diffusion models have set new benchmarks in this domain. </w:t>
      </w:r>
      <w:proofErr w:type="spellStart"/>
      <w:r w:rsidRPr="00712619">
        <w:rPr>
          <w:rFonts w:ascii="Times New Roman" w:eastAsia="Times New Roman" w:hAnsi="Times New Roman" w:cs="Times New Roman"/>
          <w:color w:val="000000" w:themeColor="text1"/>
          <w:kern w:val="0"/>
          <w14:ligatures w14:val="none"/>
        </w:rPr>
        <w:t>DiffusionBlend</w:t>
      </w:r>
      <w:proofErr w:type="spellEnd"/>
      <w:r w:rsidRPr="00712619">
        <w:rPr>
          <w:rFonts w:ascii="Times New Roman" w:eastAsia="Times New Roman" w:hAnsi="Times New Roman" w:cs="Times New Roman"/>
          <w:color w:val="000000" w:themeColor="text1"/>
          <w:kern w:val="0"/>
          <w14:ligatures w14:val="none"/>
        </w:rPr>
        <w:t xml:space="preserve"> (Song et al., 2024)</w:t>
      </w:r>
      <w:r w:rsidR="001A6DC1" w:rsidRPr="001A6DC1">
        <w:rPr>
          <w:rFonts w:ascii="Times New Roman" w:eastAsia="Times New Roman" w:hAnsi="Times New Roman" w:cs="Times New Roman"/>
          <w:color w:val="000000" w:themeColor="text1"/>
          <w:kern w:val="0"/>
          <w14:ligatures w14:val="none"/>
        </w:rPr>
        <w:t xml:space="preserve"> </w:t>
      </w:r>
      <w:r w:rsidRPr="00712619">
        <w:rPr>
          <w:rFonts w:ascii="Times New Roman" w:eastAsia="Times New Roman" w:hAnsi="Times New Roman" w:cs="Times New Roman"/>
          <w:color w:val="000000" w:themeColor="text1"/>
          <w:kern w:val="0"/>
          <w14:ligatures w14:val="none"/>
        </w:rPr>
        <w:t xml:space="preserve">introduced a position-aware score blending technique that enforces 3D consistency in CT reconstruction without hand-crafted regularization, significantly outperforming traditional methods. Simultaneously, the field is witnessing the emergence of Large Multimodal Models (LMMs) Menon (2025) demonstrated a generative AI pipeline using Gemini 2.5 Flash to perform interactive, prompt-driven 2D-to-3D vascular reconstruction. However, while these generative and diffusion-based methods produce </w:t>
      </w:r>
      <w:r w:rsidR="001A6DC1">
        <w:rPr>
          <w:rFonts w:ascii="Times New Roman" w:eastAsia="Times New Roman" w:hAnsi="Times New Roman" w:cs="Times New Roman"/>
          <w:color w:val="000000" w:themeColor="text1"/>
          <w:kern w:val="0"/>
          <w14:ligatures w14:val="none"/>
        </w:rPr>
        <w:t>plausible</w:t>
      </w:r>
      <w:r w:rsidRPr="00712619">
        <w:rPr>
          <w:rFonts w:ascii="Times New Roman" w:eastAsia="Times New Roman" w:hAnsi="Times New Roman" w:cs="Times New Roman"/>
          <w:color w:val="000000" w:themeColor="text1"/>
          <w:kern w:val="0"/>
          <w14:ligatures w14:val="none"/>
        </w:rPr>
        <w:t xml:space="preserve"> geometries, they remain computationally expensive </w:t>
      </w:r>
      <w:r w:rsidRPr="00712619">
        <w:rPr>
          <w:rFonts w:ascii="Times New Roman" w:eastAsia="Times New Roman" w:hAnsi="Times New Roman" w:cs="Times New Roman"/>
          <w:color w:val="000000" w:themeColor="text1"/>
          <w:kern w:val="0"/>
          <w14:ligatures w14:val="none"/>
        </w:rPr>
        <w:lastRenderedPageBreak/>
        <w:t>and lack the explicit biomechanical constraints necessary to guarantee safety during live instrument-</w:t>
      </w:r>
      <w:r w:rsidR="001A6DC1">
        <w:rPr>
          <w:rFonts w:ascii="Times New Roman" w:eastAsia="Times New Roman" w:hAnsi="Times New Roman" w:cs="Times New Roman"/>
          <w:color w:val="000000" w:themeColor="text1"/>
          <w:kern w:val="0"/>
          <w14:ligatures w14:val="none"/>
        </w:rPr>
        <w:t>anatomy</w:t>
      </w:r>
      <w:r w:rsidRPr="00712619">
        <w:rPr>
          <w:rFonts w:ascii="Times New Roman" w:eastAsia="Times New Roman" w:hAnsi="Times New Roman" w:cs="Times New Roman"/>
          <w:color w:val="000000" w:themeColor="text1"/>
          <w:kern w:val="0"/>
          <w14:ligatures w14:val="none"/>
        </w:rPr>
        <w:t xml:space="preserve"> interaction.</w:t>
      </w:r>
    </w:p>
    <w:p w14:paraId="7C0E7BCD" w14:textId="4155AA0E" w:rsidR="00712619" w:rsidRPr="00712619" w:rsidRDefault="00712619" w:rsidP="001A6DC1">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712619">
        <w:rPr>
          <w:rFonts w:ascii="Times New Roman" w:eastAsia="Times New Roman" w:hAnsi="Times New Roman" w:cs="Times New Roman"/>
          <w:color w:val="000000" w:themeColor="text1"/>
          <w:kern w:val="0"/>
          <w14:ligatures w14:val="none"/>
        </w:rPr>
        <w:t xml:space="preserve">A recurring failure mode in standard </w:t>
      </w:r>
      <w:r w:rsidR="00943162">
        <w:rPr>
          <w:rFonts w:ascii="Times New Roman" w:eastAsia="Times New Roman" w:hAnsi="Times New Roman" w:cs="Times New Roman"/>
          <w:color w:val="000000" w:themeColor="text1"/>
          <w:kern w:val="0"/>
          <w14:ligatures w14:val="none"/>
        </w:rPr>
        <w:t>c</w:t>
      </w:r>
      <w:r w:rsidRPr="00712619">
        <w:rPr>
          <w:rFonts w:ascii="Times New Roman" w:eastAsia="Times New Roman" w:hAnsi="Times New Roman" w:cs="Times New Roman"/>
          <w:color w:val="000000" w:themeColor="text1"/>
          <w:kern w:val="0"/>
          <w14:ligatures w14:val="none"/>
        </w:rPr>
        <w:t xml:space="preserve">omputer </w:t>
      </w:r>
      <w:r w:rsidR="00943162">
        <w:rPr>
          <w:rFonts w:ascii="Times New Roman" w:eastAsia="Times New Roman" w:hAnsi="Times New Roman" w:cs="Times New Roman"/>
          <w:color w:val="000000" w:themeColor="text1"/>
          <w:kern w:val="0"/>
          <w14:ligatures w14:val="none"/>
        </w:rPr>
        <w:t>v</w:t>
      </w:r>
      <w:r w:rsidRPr="00712619">
        <w:rPr>
          <w:rFonts w:ascii="Times New Roman" w:eastAsia="Times New Roman" w:hAnsi="Times New Roman" w:cs="Times New Roman"/>
          <w:color w:val="000000" w:themeColor="text1"/>
          <w:kern w:val="0"/>
          <w14:ligatures w14:val="none"/>
        </w:rPr>
        <w:t xml:space="preserve">ision approaches is the </w:t>
      </w:r>
      <w:r w:rsidR="00943162">
        <w:rPr>
          <w:rFonts w:ascii="Times New Roman" w:eastAsia="Times New Roman" w:hAnsi="Times New Roman" w:cs="Times New Roman"/>
          <w:color w:val="000000" w:themeColor="text1"/>
          <w:kern w:val="0"/>
          <w14:ligatures w14:val="none"/>
        </w:rPr>
        <w:t>misinterpretation, causing</w:t>
      </w:r>
      <w:r w:rsidRPr="00712619">
        <w:rPr>
          <w:rFonts w:ascii="Times New Roman" w:eastAsia="Times New Roman" w:hAnsi="Times New Roman" w:cs="Times New Roman"/>
          <w:color w:val="000000" w:themeColor="text1"/>
          <w:kern w:val="0"/>
          <w14:ligatures w14:val="none"/>
        </w:rPr>
        <w:t xml:space="preserve"> anatomically invalid shapes. Standard CNNs often predict vessel topologies that violate the elastic limits of biological tissue</w:t>
      </w:r>
      <w:r w:rsidR="00943162">
        <w:rPr>
          <w:rFonts w:ascii="Times New Roman" w:eastAsia="Times New Roman" w:hAnsi="Times New Roman" w:cs="Times New Roman"/>
          <w:color w:val="000000" w:themeColor="text1"/>
          <w:kern w:val="0"/>
          <w14:ligatures w14:val="none"/>
        </w:rPr>
        <w:t>s</w:t>
      </w:r>
      <w:r w:rsidRPr="00712619">
        <w:rPr>
          <w:rFonts w:ascii="Times New Roman" w:eastAsia="Times New Roman" w:hAnsi="Times New Roman" w:cs="Times New Roman"/>
          <w:color w:val="000000" w:themeColor="text1"/>
          <w:kern w:val="0"/>
          <w14:ligatures w14:val="none"/>
        </w:rPr>
        <w:t xml:space="preserve">. To mitigate this, recent </w:t>
      </w:r>
      <w:r w:rsidR="00943162">
        <w:rPr>
          <w:rFonts w:ascii="Times New Roman" w:eastAsia="Times New Roman" w:hAnsi="Times New Roman" w:cs="Times New Roman"/>
          <w:color w:val="000000" w:themeColor="text1"/>
          <w:kern w:val="0"/>
          <w14:ligatures w14:val="none"/>
        </w:rPr>
        <w:t>works</w:t>
      </w:r>
      <w:r w:rsidRPr="00712619">
        <w:rPr>
          <w:rFonts w:ascii="Times New Roman" w:eastAsia="Times New Roman" w:hAnsi="Times New Roman" w:cs="Times New Roman"/>
          <w:color w:val="000000" w:themeColor="text1"/>
          <w:kern w:val="0"/>
          <w14:ligatures w14:val="none"/>
        </w:rPr>
        <w:t xml:space="preserve"> ha</w:t>
      </w:r>
      <w:r w:rsidR="00943162">
        <w:rPr>
          <w:rFonts w:ascii="Times New Roman" w:eastAsia="Times New Roman" w:hAnsi="Times New Roman" w:cs="Times New Roman"/>
          <w:color w:val="000000" w:themeColor="text1"/>
          <w:kern w:val="0"/>
          <w14:ligatures w14:val="none"/>
        </w:rPr>
        <w:t>ve</w:t>
      </w:r>
      <w:r w:rsidRPr="00712619">
        <w:rPr>
          <w:rFonts w:ascii="Times New Roman" w:eastAsia="Times New Roman" w:hAnsi="Times New Roman" w:cs="Times New Roman"/>
          <w:color w:val="000000" w:themeColor="text1"/>
          <w:kern w:val="0"/>
          <w14:ligatures w14:val="none"/>
        </w:rPr>
        <w:t xml:space="preserve"> shifted toward incorporating biomechanical constraints directly into the learning process. Yang et al. (2025) proposed the Deformable Instrument Tip Trackin</w:t>
      </w:r>
      <w:r w:rsidR="00943162">
        <w:rPr>
          <w:rFonts w:ascii="Times New Roman" w:eastAsia="Times New Roman" w:hAnsi="Times New Roman" w:cs="Times New Roman"/>
          <w:color w:val="000000" w:themeColor="text1"/>
          <w:kern w:val="0"/>
          <w14:ligatures w14:val="none"/>
        </w:rPr>
        <w:t>g</w:t>
      </w:r>
      <w:r w:rsidRPr="00712619">
        <w:rPr>
          <w:rFonts w:ascii="Times New Roman" w:eastAsia="Times New Roman" w:hAnsi="Times New Roman" w:cs="Times New Roman"/>
          <w:color w:val="000000" w:themeColor="text1"/>
          <w:kern w:val="0"/>
          <w14:ligatures w14:val="none"/>
        </w:rPr>
        <w:t> framework, using manifold regularization to correct deformation, though it relies on explicit segmentation.</w:t>
      </w:r>
    </w:p>
    <w:p w14:paraId="52B05B9C" w14:textId="52031A05" w:rsidR="00712619" w:rsidRPr="00712619" w:rsidRDefault="00712619" w:rsidP="001A6DC1">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712619">
        <w:rPr>
          <w:rFonts w:ascii="Times New Roman" w:eastAsia="Times New Roman" w:hAnsi="Times New Roman" w:cs="Times New Roman"/>
          <w:color w:val="000000" w:themeColor="text1"/>
          <w:kern w:val="0"/>
          <w14:ligatures w14:val="none"/>
        </w:rPr>
        <w:t xml:space="preserve">Two distinct physics-based approaches have recently emerged to address these limitations. Harper et al. (2025) utilized Physics-Informed Neural Networks for </w:t>
      </w:r>
      <w:r w:rsidR="00943162">
        <w:rPr>
          <w:rFonts w:ascii="Times New Roman" w:eastAsia="Times New Roman" w:hAnsi="Times New Roman" w:cs="Times New Roman"/>
          <w:color w:val="000000" w:themeColor="text1"/>
          <w:kern w:val="0"/>
          <w14:ligatures w14:val="none"/>
        </w:rPr>
        <w:t>augmented reality based</w:t>
      </w:r>
      <w:r w:rsidRPr="00712619">
        <w:rPr>
          <w:rFonts w:ascii="Times New Roman" w:eastAsia="Times New Roman" w:hAnsi="Times New Roman" w:cs="Times New Roman"/>
          <w:color w:val="000000" w:themeColor="text1"/>
          <w:kern w:val="0"/>
          <w14:ligatures w14:val="none"/>
        </w:rPr>
        <w:t xml:space="preserve"> surgical tracking, embedding </w:t>
      </w:r>
      <w:r w:rsidR="00943162">
        <w:rPr>
          <w:rFonts w:ascii="Times New Roman" w:eastAsia="Times New Roman" w:hAnsi="Times New Roman" w:cs="Times New Roman"/>
          <w:color w:val="000000" w:themeColor="text1"/>
          <w:kern w:val="0"/>
          <w14:ligatures w14:val="none"/>
        </w:rPr>
        <w:t>f</w:t>
      </w:r>
      <w:r w:rsidRPr="00712619">
        <w:rPr>
          <w:rFonts w:ascii="Times New Roman" w:eastAsia="Times New Roman" w:hAnsi="Times New Roman" w:cs="Times New Roman"/>
          <w:color w:val="000000" w:themeColor="text1"/>
          <w:kern w:val="0"/>
          <w14:ligatures w14:val="none"/>
        </w:rPr>
        <w:t xml:space="preserve">inite </w:t>
      </w:r>
      <w:r w:rsidR="00943162">
        <w:rPr>
          <w:rFonts w:ascii="Times New Roman" w:eastAsia="Times New Roman" w:hAnsi="Times New Roman" w:cs="Times New Roman"/>
          <w:color w:val="000000" w:themeColor="text1"/>
          <w:kern w:val="0"/>
          <w14:ligatures w14:val="none"/>
        </w:rPr>
        <w:t>e</w:t>
      </w:r>
      <w:r w:rsidRPr="00712619">
        <w:rPr>
          <w:rFonts w:ascii="Times New Roman" w:eastAsia="Times New Roman" w:hAnsi="Times New Roman" w:cs="Times New Roman"/>
          <w:color w:val="000000" w:themeColor="text1"/>
          <w:kern w:val="0"/>
          <w14:ligatures w14:val="none"/>
        </w:rPr>
        <w:t xml:space="preserve">lement </w:t>
      </w:r>
      <w:r w:rsidR="00943162">
        <w:rPr>
          <w:rFonts w:ascii="Times New Roman" w:eastAsia="Times New Roman" w:hAnsi="Times New Roman" w:cs="Times New Roman"/>
          <w:color w:val="000000" w:themeColor="text1"/>
          <w:kern w:val="0"/>
          <w14:ligatures w14:val="none"/>
        </w:rPr>
        <w:t>m</w:t>
      </w:r>
      <w:r w:rsidRPr="00712619">
        <w:rPr>
          <w:rFonts w:ascii="Times New Roman" w:eastAsia="Times New Roman" w:hAnsi="Times New Roman" w:cs="Times New Roman"/>
          <w:color w:val="000000" w:themeColor="text1"/>
          <w:kern w:val="0"/>
          <w14:ligatures w14:val="none"/>
        </w:rPr>
        <w:t xml:space="preserve">ethod elasticity constraints directly into the loss function. </w:t>
      </w:r>
      <w:r w:rsidR="00943162">
        <w:rPr>
          <w:rFonts w:ascii="Times New Roman" w:eastAsia="Times New Roman" w:hAnsi="Times New Roman" w:cs="Times New Roman"/>
          <w:color w:val="000000" w:themeColor="text1"/>
          <w:kern w:val="0"/>
          <w14:ligatures w14:val="none"/>
        </w:rPr>
        <w:t>On the other hand</w:t>
      </w:r>
      <w:r w:rsidRPr="00712619">
        <w:rPr>
          <w:rFonts w:ascii="Times New Roman" w:eastAsia="Times New Roman" w:hAnsi="Times New Roman" w:cs="Times New Roman"/>
          <w:color w:val="000000" w:themeColor="text1"/>
          <w:kern w:val="0"/>
          <w14:ligatures w14:val="none"/>
        </w:rPr>
        <w:t>, Amiri-</w:t>
      </w:r>
      <w:proofErr w:type="spellStart"/>
      <w:r w:rsidRPr="00712619">
        <w:rPr>
          <w:rFonts w:ascii="Times New Roman" w:eastAsia="Times New Roman" w:hAnsi="Times New Roman" w:cs="Times New Roman"/>
          <w:color w:val="000000" w:themeColor="text1"/>
          <w:kern w:val="0"/>
          <w14:ligatures w14:val="none"/>
        </w:rPr>
        <w:t>Hezaveh</w:t>
      </w:r>
      <w:proofErr w:type="spellEnd"/>
      <w:r w:rsidRPr="00712619">
        <w:rPr>
          <w:rFonts w:ascii="Times New Roman" w:eastAsia="Times New Roman" w:hAnsi="Times New Roman" w:cs="Times New Roman"/>
          <w:color w:val="000000" w:themeColor="text1"/>
          <w:kern w:val="0"/>
          <w14:ligatures w14:val="none"/>
        </w:rPr>
        <w:t xml:space="preserve"> et al. (2025) proposed a deformable registration method based on </w:t>
      </w:r>
      <w:r w:rsidR="00943162">
        <w:rPr>
          <w:rFonts w:ascii="Times New Roman" w:eastAsia="Times New Roman" w:hAnsi="Times New Roman" w:cs="Times New Roman"/>
          <w:color w:val="000000" w:themeColor="text1"/>
          <w:kern w:val="0"/>
          <w14:ligatures w14:val="none"/>
        </w:rPr>
        <w:t>n</w:t>
      </w:r>
      <w:r w:rsidRPr="00712619">
        <w:rPr>
          <w:rFonts w:ascii="Times New Roman" w:eastAsia="Times New Roman" w:hAnsi="Times New Roman" w:cs="Times New Roman"/>
          <w:color w:val="000000" w:themeColor="text1"/>
          <w:kern w:val="0"/>
          <w14:ligatures w14:val="none"/>
        </w:rPr>
        <w:t xml:space="preserve">eural </w:t>
      </w:r>
      <w:r w:rsidR="00943162">
        <w:rPr>
          <w:rFonts w:ascii="Times New Roman" w:eastAsia="Times New Roman" w:hAnsi="Times New Roman" w:cs="Times New Roman"/>
          <w:color w:val="000000" w:themeColor="text1"/>
          <w:kern w:val="0"/>
          <w14:ligatures w14:val="none"/>
        </w:rPr>
        <w:t>o</w:t>
      </w:r>
      <w:r w:rsidRPr="00712619">
        <w:rPr>
          <w:rFonts w:ascii="Times New Roman" w:eastAsia="Times New Roman" w:hAnsi="Times New Roman" w:cs="Times New Roman"/>
          <w:color w:val="000000" w:themeColor="text1"/>
          <w:kern w:val="0"/>
          <w14:ligatures w14:val="none"/>
        </w:rPr>
        <w:t xml:space="preserve">rdinary </w:t>
      </w:r>
      <w:r w:rsidR="00943162">
        <w:rPr>
          <w:rFonts w:ascii="Times New Roman" w:eastAsia="Times New Roman" w:hAnsi="Times New Roman" w:cs="Times New Roman"/>
          <w:color w:val="000000" w:themeColor="text1"/>
          <w:kern w:val="0"/>
          <w14:ligatures w14:val="none"/>
        </w:rPr>
        <w:t>d</w:t>
      </w:r>
      <w:r w:rsidRPr="00712619">
        <w:rPr>
          <w:rFonts w:ascii="Times New Roman" w:eastAsia="Times New Roman" w:hAnsi="Times New Roman" w:cs="Times New Roman"/>
          <w:color w:val="000000" w:themeColor="text1"/>
          <w:kern w:val="0"/>
          <w14:ligatures w14:val="none"/>
        </w:rPr>
        <w:t xml:space="preserve">ifferential </w:t>
      </w:r>
      <w:r w:rsidR="00943162">
        <w:rPr>
          <w:rFonts w:ascii="Times New Roman" w:eastAsia="Times New Roman" w:hAnsi="Times New Roman" w:cs="Times New Roman"/>
          <w:color w:val="000000" w:themeColor="text1"/>
          <w:kern w:val="0"/>
          <w14:ligatures w14:val="none"/>
        </w:rPr>
        <w:t>e</w:t>
      </w:r>
      <w:r w:rsidRPr="00712619">
        <w:rPr>
          <w:rFonts w:ascii="Times New Roman" w:eastAsia="Times New Roman" w:hAnsi="Times New Roman" w:cs="Times New Roman"/>
          <w:color w:val="000000" w:themeColor="text1"/>
          <w:kern w:val="0"/>
          <w14:ligatures w14:val="none"/>
        </w:rPr>
        <w:t>quations</w:t>
      </w:r>
      <w:r w:rsidR="00943162">
        <w:rPr>
          <w:rFonts w:ascii="Times New Roman" w:eastAsia="Times New Roman" w:hAnsi="Times New Roman" w:cs="Times New Roman"/>
          <w:color w:val="000000" w:themeColor="text1"/>
          <w:kern w:val="0"/>
          <w14:ligatures w14:val="none"/>
        </w:rPr>
        <w:t xml:space="preserve">. </w:t>
      </w:r>
      <w:r w:rsidRPr="00712619">
        <w:rPr>
          <w:rFonts w:ascii="Times New Roman" w:eastAsia="Times New Roman" w:hAnsi="Times New Roman" w:cs="Times New Roman"/>
          <w:color w:val="000000" w:themeColor="text1"/>
          <w:kern w:val="0"/>
          <w14:ligatures w14:val="none"/>
        </w:rPr>
        <w:t>By formulating registration as a minimum potential energy problem solved via a predictor-corrector scheme, they achieved diffeomorphic, physically grounded mappings. However, both FEM-based PINNs and Neural ODEs often struggle to balance the computational density required for physics solving with the 15–30 fps inference speed required for live fluoroscopy.</w:t>
      </w:r>
    </w:p>
    <w:p w14:paraId="52B75E57" w14:textId="6B19E6F7" w:rsidR="00712619" w:rsidRPr="00712619" w:rsidRDefault="00712619" w:rsidP="001A6DC1">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712619">
        <w:rPr>
          <w:rFonts w:ascii="Times New Roman" w:eastAsia="Times New Roman" w:hAnsi="Times New Roman" w:cs="Times New Roman"/>
          <w:color w:val="000000" w:themeColor="text1"/>
          <w:kern w:val="0"/>
          <w14:ligatures w14:val="none"/>
        </w:rPr>
        <w:t>The review reveals a distinct gap. Pure CV methods (Lecomte et al.) are fast but prone to depth inaccuracies. Advanced reconstruction methods (</w:t>
      </w:r>
      <w:proofErr w:type="spellStart"/>
      <w:r w:rsidRPr="00712619">
        <w:rPr>
          <w:rFonts w:ascii="Times New Roman" w:eastAsia="Times New Roman" w:hAnsi="Times New Roman" w:cs="Times New Roman"/>
          <w:color w:val="000000" w:themeColor="text1"/>
          <w:kern w:val="0"/>
          <w14:ligatures w14:val="none"/>
        </w:rPr>
        <w:t>AutoCAR</w:t>
      </w:r>
      <w:proofErr w:type="spellEnd"/>
      <w:r w:rsidRPr="00712619">
        <w:rPr>
          <w:rFonts w:ascii="Times New Roman" w:eastAsia="Times New Roman" w:hAnsi="Times New Roman" w:cs="Times New Roman"/>
          <w:color w:val="000000" w:themeColor="text1"/>
          <w:kern w:val="0"/>
          <w14:ligatures w14:val="none"/>
        </w:rPr>
        <w:t xml:space="preserve">, </w:t>
      </w:r>
      <w:proofErr w:type="spellStart"/>
      <w:r w:rsidRPr="00712619">
        <w:rPr>
          <w:rFonts w:ascii="Times New Roman" w:eastAsia="Times New Roman" w:hAnsi="Times New Roman" w:cs="Times New Roman"/>
          <w:color w:val="000000" w:themeColor="text1"/>
          <w:kern w:val="0"/>
          <w14:ligatures w14:val="none"/>
        </w:rPr>
        <w:t>NeRF</w:t>
      </w:r>
      <w:proofErr w:type="spellEnd"/>
      <w:r w:rsidRPr="00712619">
        <w:rPr>
          <w:rFonts w:ascii="Times New Roman" w:eastAsia="Times New Roman" w:hAnsi="Times New Roman" w:cs="Times New Roman"/>
          <w:color w:val="000000" w:themeColor="text1"/>
          <w:kern w:val="0"/>
          <w14:ligatures w14:val="none"/>
        </w:rPr>
        <w:t xml:space="preserve">-CA, </w:t>
      </w:r>
      <w:proofErr w:type="spellStart"/>
      <w:r w:rsidRPr="00712619">
        <w:rPr>
          <w:rFonts w:ascii="Times New Roman" w:eastAsia="Times New Roman" w:hAnsi="Times New Roman" w:cs="Times New Roman"/>
          <w:color w:val="000000" w:themeColor="text1"/>
          <w:kern w:val="0"/>
          <w14:ligatures w14:val="none"/>
        </w:rPr>
        <w:t>DiffusionBlend</w:t>
      </w:r>
      <w:proofErr w:type="spellEnd"/>
      <w:r w:rsidRPr="00712619">
        <w:rPr>
          <w:rFonts w:ascii="Times New Roman" w:eastAsia="Times New Roman" w:hAnsi="Times New Roman" w:cs="Times New Roman"/>
          <w:color w:val="000000" w:themeColor="text1"/>
          <w:kern w:val="0"/>
          <w14:ligatures w14:val="none"/>
        </w:rPr>
        <w:t>) and Generative AI (Menon) offer geometric fidelity but incur prohibitive computational costs or lack biomechanical guarantees. Conversely, rigorous physics-based models (Harper et al., Amiri-</w:t>
      </w:r>
      <w:proofErr w:type="spellStart"/>
      <w:r w:rsidRPr="00712619">
        <w:rPr>
          <w:rFonts w:ascii="Times New Roman" w:eastAsia="Times New Roman" w:hAnsi="Times New Roman" w:cs="Times New Roman"/>
          <w:color w:val="000000" w:themeColor="text1"/>
          <w:kern w:val="0"/>
          <w14:ligatures w14:val="none"/>
        </w:rPr>
        <w:t>Hezaveh</w:t>
      </w:r>
      <w:proofErr w:type="spellEnd"/>
      <w:r w:rsidRPr="00712619">
        <w:rPr>
          <w:rFonts w:ascii="Times New Roman" w:eastAsia="Times New Roman" w:hAnsi="Times New Roman" w:cs="Times New Roman"/>
          <w:color w:val="000000" w:themeColor="text1"/>
          <w:kern w:val="0"/>
          <w14:ligatures w14:val="none"/>
        </w:rPr>
        <w:t xml:space="preserve"> et al.) ensure physical plausibility but often face latency bottlenecks. There is currently no method that successfully combines the inference speed of deep learning with the geometric integrity of biomechanics to estimate guidewire-induced deformation from monocular fluoroscopy in real-time.</w:t>
      </w:r>
    </w:p>
    <w:p w14:paraId="5FAB144F" w14:textId="6E3563E9" w:rsidR="00712619" w:rsidRPr="001A6DC1" w:rsidRDefault="001A6DC1" w:rsidP="001A6DC1">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1A6DC1">
        <w:rPr>
          <w:rFonts w:ascii="Times New Roman" w:eastAsia="Times New Roman" w:hAnsi="Times New Roman" w:cs="Times New Roman"/>
          <w:color w:val="000000" w:themeColor="text1"/>
          <w:kern w:val="0"/>
          <w14:ligatures w14:val="none"/>
        </w:rPr>
        <w:t>Our study</w:t>
      </w:r>
      <w:r w:rsidR="00712619" w:rsidRPr="00712619">
        <w:rPr>
          <w:rFonts w:ascii="Times New Roman" w:eastAsia="Times New Roman" w:hAnsi="Times New Roman" w:cs="Times New Roman"/>
          <w:color w:val="000000" w:themeColor="text1"/>
          <w:kern w:val="0"/>
          <w14:ligatures w14:val="none"/>
        </w:rPr>
        <w:t xml:space="preserve"> proposes to fill this gap by introducing a Physics-Informed Neural Network (PINN) specifically designed to estimate guidewire-induced vascular deformation. Unlike standard registration methods that predict dense pixel displacements or solve complex ODEs, this approach constrains the search space by predicting sparse control points that drive a Radial Basis Function deformation field. By anchoring the network around a physically grounded deformation equation</w:t>
      </w:r>
      <w:r w:rsidR="00943162">
        <w:rPr>
          <w:rFonts w:ascii="Times New Roman" w:eastAsia="Times New Roman" w:hAnsi="Times New Roman" w:cs="Times New Roman"/>
          <w:color w:val="000000" w:themeColor="text1"/>
          <w:kern w:val="0"/>
          <w14:ligatures w14:val="none"/>
        </w:rPr>
        <w:t xml:space="preserve"> we can </w:t>
      </w:r>
      <w:r w:rsidR="00712619" w:rsidRPr="00712619">
        <w:rPr>
          <w:rFonts w:ascii="Times New Roman" w:eastAsia="Times New Roman" w:hAnsi="Times New Roman" w:cs="Times New Roman"/>
          <w:color w:val="000000" w:themeColor="text1"/>
          <w:kern w:val="0"/>
          <w14:ligatures w14:val="none"/>
        </w:rPr>
        <w:t>minimiz</w:t>
      </w:r>
      <w:r w:rsidR="00943162">
        <w:rPr>
          <w:rFonts w:ascii="Times New Roman" w:eastAsia="Times New Roman" w:hAnsi="Times New Roman" w:cs="Times New Roman"/>
          <w:color w:val="000000" w:themeColor="text1"/>
          <w:kern w:val="0"/>
          <w14:ligatures w14:val="none"/>
        </w:rPr>
        <w:t>e</w:t>
      </w:r>
      <w:r w:rsidR="00712619" w:rsidRPr="00712619">
        <w:rPr>
          <w:rFonts w:ascii="Times New Roman" w:eastAsia="Times New Roman" w:hAnsi="Times New Roman" w:cs="Times New Roman"/>
          <w:color w:val="000000" w:themeColor="text1"/>
          <w:kern w:val="0"/>
          <w14:ligatures w14:val="none"/>
        </w:rPr>
        <w:t xml:space="preserve"> both 2D projection error and strain energy</w:t>
      </w:r>
      <w:r w:rsidR="00943162">
        <w:rPr>
          <w:rFonts w:ascii="Times New Roman" w:eastAsia="Times New Roman" w:hAnsi="Times New Roman" w:cs="Times New Roman"/>
          <w:color w:val="000000" w:themeColor="text1"/>
          <w:kern w:val="0"/>
          <w14:ligatures w14:val="none"/>
        </w:rPr>
        <w:t>. T</w:t>
      </w:r>
      <w:r w:rsidR="00712619" w:rsidRPr="00712619">
        <w:rPr>
          <w:rFonts w:ascii="Times New Roman" w:eastAsia="Times New Roman" w:hAnsi="Times New Roman" w:cs="Times New Roman"/>
          <w:color w:val="000000" w:themeColor="text1"/>
          <w:kern w:val="0"/>
          <w14:ligatures w14:val="none"/>
        </w:rPr>
        <w:t>his method ensures that inferred deformations are physically plausible and topologically consistent. This contribution extends the work of Lecomte et al. by improving out-of-plane accuracy through physics constraints</w:t>
      </w:r>
      <w:r w:rsidR="00943162">
        <w:rPr>
          <w:rFonts w:ascii="Times New Roman" w:eastAsia="Times New Roman" w:hAnsi="Times New Roman" w:cs="Times New Roman"/>
          <w:color w:val="000000" w:themeColor="text1"/>
          <w:kern w:val="0"/>
          <w14:ligatures w14:val="none"/>
        </w:rPr>
        <w:t xml:space="preserve"> baked into the loss function that penalizes unrealistic curvature and null space solutions</w:t>
      </w:r>
      <w:r w:rsidR="00712619" w:rsidRPr="00712619">
        <w:rPr>
          <w:rFonts w:ascii="Times New Roman" w:eastAsia="Times New Roman" w:hAnsi="Times New Roman" w:cs="Times New Roman"/>
          <w:color w:val="000000" w:themeColor="text1"/>
          <w:kern w:val="0"/>
          <w14:ligatures w14:val="none"/>
        </w:rPr>
        <w:t>,</w:t>
      </w:r>
      <w:r w:rsidR="00943162">
        <w:rPr>
          <w:rFonts w:ascii="Times New Roman" w:eastAsia="Times New Roman" w:hAnsi="Times New Roman" w:cs="Times New Roman"/>
          <w:color w:val="000000" w:themeColor="text1"/>
          <w:kern w:val="0"/>
          <w14:ligatures w14:val="none"/>
        </w:rPr>
        <w:t xml:space="preserve"> while projection ambiguity is resolved thorough minimum-energy solutions.</w:t>
      </w:r>
      <w:r w:rsidR="00712619" w:rsidRPr="00712619">
        <w:rPr>
          <w:rFonts w:ascii="Times New Roman" w:eastAsia="Times New Roman" w:hAnsi="Times New Roman" w:cs="Times New Roman"/>
          <w:color w:val="000000" w:themeColor="text1"/>
          <w:kern w:val="0"/>
          <w14:ligatures w14:val="none"/>
        </w:rPr>
        <w:t xml:space="preserve"> </w:t>
      </w:r>
      <w:r w:rsidR="00943162">
        <w:rPr>
          <w:rFonts w:ascii="Times New Roman" w:eastAsia="Times New Roman" w:hAnsi="Times New Roman" w:cs="Times New Roman"/>
          <w:color w:val="000000" w:themeColor="text1"/>
          <w:kern w:val="0"/>
          <w14:ligatures w14:val="none"/>
        </w:rPr>
        <w:t xml:space="preserve">This </w:t>
      </w:r>
      <w:r w:rsidR="00712619" w:rsidRPr="00712619">
        <w:rPr>
          <w:rFonts w:ascii="Times New Roman" w:eastAsia="Times New Roman" w:hAnsi="Times New Roman" w:cs="Times New Roman"/>
          <w:color w:val="000000" w:themeColor="text1"/>
          <w:kern w:val="0"/>
          <w14:ligatures w14:val="none"/>
        </w:rPr>
        <w:t>offer</w:t>
      </w:r>
      <w:r w:rsidR="00943162">
        <w:rPr>
          <w:rFonts w:ascii="Times New Roman" w:eastAsia="Times New Roman" w:hAnsi="Times New Roman" w:cs="Times New Roman"/>
          <w:color w:val="000000" w:themeColor="text1"/>
          <w:kern w:val="0"/>
          <w14:ligatures w14:val="none"/>
        </w:rPr>
        <w:t>s</w:t>
      </w:r>
      <w:r w:rsidR="00712619" w:rsidRPr="00712619">
        <w:rPr>
          <w:rFonts w:ascii="Times New Roman" w:eastAsia="Times New Roman" w:hAnsi="Times New Roman" w:cs="Times New Roman"/>
          <w:color w:val="000000" w:themeColor="text1"/>
          <w:kern w:val="0"/>
          <w14:ligatures w14:val="none"/>
        </w:rPr>
        <w:t xml:space="preserve"> a more computationally efficient alternative to the heavy reconstruction pipelines of Song et al. and Amiri-</w:t>
      </w:r>
      <w:proofErr w:type="spellStart"/>
      <w:r w:rsidR="00712619" w:rsidRPr="00712619">
        <w:rPr>
          <w:rFonts w:ascii="Times New Roman" w:eastAsia="Times New Roman" w:hAnsi="Times New Roman" w:cs="Times New Roman"/>
          <w:color w:val="000000" w:themeColor="text1"/>
          <w:kern w:val="0"/>
          <w14:ligatures w14:val="none"/>
        </w:rPr>
        <w:t>Hezaveh</w:t>
      </w:r>
      <w:proofErr w:type="spellEnd"/>
      <w:r w:rsidR="00712619" w:rsidRPr="00712619">
        <w:rPr>
          <w:rFonts w:ascii="Times New Roman" w:eastAsia="Times New Roman" w:hAnsi="Times New Roman" w:cs="Times New Roman"/>
          <w:color w:val="000000" w:themeColor="text1"/>
          <w:kern w:val="0"/>
          <w14:ligatures w14:val="none"/>
        </w:rPr>
        <w:t xml:space="preserve"> et al.</w:t>
      </w:r>
    </w:p>
    <w:p w14:paraId="117639D8" w14:textId="77777777" w:rsidR="00943162" w:rsidRDefault="00943162" w:rsidP="001A6DC1">
      <w:pPr>
        <w:spacing w:before="100" w:beforeAutospacing="1" w:after="100" w:afterAutospacing="1" w:line="240" w:lineRule="auto"/>
        <w:jc w:val="both"/>
        <w:rPr>
          <w:rFonts w:ascii="Times New Roman" w:eastAsia="Times New Roman" w:hAnsi="Times New Roman" w:cs="Times New Roman"/>
          <w:b/>
          <w:bCs/>
          <w:color w:val="000000" w:themeColor="text1"/>
          <w:kern w:val="0"/>
          <w14:ligatures w14:val="none"/>
        </w:rPr>
      </w:pPr>
    </w:p>
    <w:p w14:paraId="2F79C989" w14:textId="77777777" w:rsidR="00943162" w:rsidRDefault="00943162" w:rsidP="001A6DC1">
      <w:pPr>
        <w:spacing w:before="100" w:beforeAutospacing="1" w:after="100" w:afterAutospacing="1" w:line="240" w:lineRule="auto"/>
        <w:jc w:val="both"/>
        <w:rPr>
          <w:rFonts w:ascii="Times New Roman" w:eastAsia="Times New Roman" w:hAnsi="Times New Roman" w:cs="Times New Roman"/>
          <w:b/>
          <w:bCs/>
          <w:color w:val="000000" w:themeColor="text1"/>
          <w:kern w:val="0"/>
          <w14:ligatures w14:val="none"/>
        </w:rPr>
      </w:pPr>
    </w:p>
    <w:p w14:paraId="0B2C1FD7" w14:textId="7F95C37F" w:rsidR="008C0C94" w:rsidRPr="001A6DC1" w:rsidRDefault="008C0C94" w:rsidP="001A6DC1">
      <w:pPr>
        <w:spacing w:before="100" w:beforeAutospacing="1" w:after="100" w:afterAutospacing="1" w:line="240" w:lineRule="auto"/>
        <w:jc w:val="both"/>
        <w:rPr>
          <w:rFonts w:ascii="Times New Roman" w:eastAsia="Times New Roman" w:hAnsi="Times New Roman" w:cs="Times New Roman"/>
          <w:b/>
          <w:bCs/>
          <w:color w:val="000000" w:themeColor="text1"/>
          <w:kern w:val="0"/>
          <w14:ligatures w14:val="none"/>
        </w:rPr>
      </w:pPr>
      <w:r w:rsidRPr="001A6DC1">
        <w:rPr>
          <w:rFonts w:ascii="Times New Roman" w:eastAsia="Times New Roman" w:hAnsi="Times New Roman" w:cs="Times New Roman"/>
          <w:b/>
          <w:bCs/>
          <w:color w:val="000000" w:themeColor="text1"/>
          <w:kern w:val="0"/>
          <w14:ligatures w14:val="none"/>
        </w:rPr>
        <w:lastRenderedPageBreak/>
        <w:t>References</w:t>
      </w:r>
    </w:p>
    <w:p w14:paraId="185F9EDD" w14:textId="1377A86F" w:rsidR="008C0C94" w:rsidRPr="001A6DC1" w:rsidRDefault="008C0C94" w:rsidP="001A6DC1">
      <w:pPr>
        <w:spacing w:before="100" w:beforeAutospacing="1" w:after="100" w:afterAutospacing="1" w:line="240" w:lineRule="auto"/>
        <w:jc w:val="both"/>
        <w:rPr>
          <w:rFonts w:ascii="Arial" w:hAnsi="Arial" w:cs="Arial"/>
          <w:color w:val="000000" w:themeColor="text1"/>
          <w:sz w:val="20"/>
          <w:szCs w:val="20"/>
          <w:shd w:val="clear" w:color="auto" w:fill="FFFFFF"/>
        </w:rPr>
      </w:pPr>
      <w:r w:rsidRPr="001A6DC1">
        <w:rPr>
          <w:rFonts w:ascii="Arial" w:hAnsi="Arial" w:cs="Arial"/>
          <w:color w:val="000000" w:themeColor="text1"/>
          <w:sz w:val="20"/>
          <w:szCs w:val="20"/>
          <w:shd w:val="clear" w:color="auto" w:fill="FFFFFF"/>
        </w:rPr>
        <w:t xml:space="preserve">Scarponi, V., Duprez, M., Nageotte, F., &amp; </w:t>
      </w:r>
      <w:proofErr w:type="spellStart"/>
      <w:r w:rsidRPr="001A6DC1">
        <w:rPr>
          <w:rFonts w:ascii="Arial" w:hAnsi="Arial" w:cs="Arial"/>
          <w:color w:val="000000" w:themeColor="text1"/>
          <w:sz w:val="20"/>
          <w:szCs w:val="20"/>
          <w:shd w:val="clear" w:color="auto" w:fill="FFFFFF"/>
        </w:rPr>
        <w:t>Cotin</w:t>
      </w:r>
      <w:proofErr w:type="spellEnd"/>
      <w:r w:rsidRPr="001A6DC1">
        <w:rPr>
          <w:rFonts w:ascii="Arial" w:hAnsi="Arial" w:cs="Arial"/>
          <w:color w:val="000000" w:themeColor="text1"/>
          <w:sz w:val="20"/>
          <w:szCs w:val="20"/>
          <w:shd w:val="clear" w:color="auto" w:fill="FFFFFF"/>
        </w:rPr>
        <w:t>, S. (2024). A zero-shot reinforcement learning strategy for autonomous guidewire navigation.</w:t>
      </w:r>
      <w:r w:rsidRPr="001A6DC1">
        <w:rPr>
          <w:rStyle w:val="apple-converted-space"/>
          <w:rFonts w:ascii="Arial" w:hAnsi="Arial" w:cs="Arial"/>
          <w:color w:val="000000" w:themeColor="text1"/>
          <w:sz w:val="20"/>
          <w:szCs w:val="20"/>
          <w:shd w:val="clear" w:color="auto" w:fill="FFFFFF"/>
        </w:rPr>
        <w:t> </w:t>
      </w:r>
      <w:r w:rsidRPr="001A6DC1">
        <w:rPr>
          <w:rFonts w:ascii="Arial" w:hAnsi="Arial" w:cs="Arial"/>
          <w:i/>
          <w:iCs/>
          <w:color w:val="000000" w:themeColor="text1"/>
          <w:sz w:val="20"/>
          <w:szCs w:val="20"/>
        </w:rPr>
        <w:t>International Journal of Computer Assisted Radiology and Surgery</w:t>
      </w:r>
      <w:r w:rsidRPr="001A6DC1">
        <w:rPr>
          <w:rFonts w:ascii="Arial" w:hAnsi="Arial" w:cs="Arial"/>
          <w:color w:val="000000" w:themeColor="text1"/>
          <w:sz w:val="20"/>
          <w:szCs w:val="20"/>
          <w:shd w:val="clear" w:color="auto" w:fill="FFFFFF"/>
        </w:rPr>
        <w:t>,</w:t>
      </w:r>
      <w:r w:rsidRPr="001A6DC1">
        <w:rPr>
          <w:rStyle w:val="apple-converted-space"/>
          <w:rFonts w:ascii="Arial" w:hAnsi="Arial" w:cs="Arial"/>
          <w:color w:val="000000" w:themeColor="text1"/>
          <w:sz w:val="20"/>
          <w:szCs w:val="20"/>
          <w:shd w:val="clear" w:color="auto" w:fill="FFFFFF"/>
        </w:rPr>
        <w:t> </w:t>
      </w:r>
      <w:r w:rsidRPr="001A6DC1">
        <w:rPr>
          <w:rFonts w:ascii="Arial" w:hAnsi="Arial" w:cs="Arial"/>
          <w:i/>
          <w:iCs/>
          <w:color w:val="000000" w:themeColor="text1"/>
          <w:sz w:val="20"/>
          <w:szCs w:val="20"/>
        </w:rPr>
        <w:t>19</w:t>
      </w:r>
      <w:r w:rsidRPr="001A6DC1">
        <w:rPr>
          <w:rFonts w:ascii="Arial" w:hAnsi="Arial" w:cs="Arial"/>
          <w:color w:val="000000" w:themeColor="text1"/>
          <w:sz w:val="20"/>
          <w:szCs w:val="20"/>
          <w:shd w:val="clear" w:color="auto" w:fill="FFFFFF"/>
        </w:rPr>
        <w:t>(6), 1185-1192.</w:t>
      </w:r>
    </w:p>
    <w:p w14:paraId="406F69B8" w14:textId="7B22606A" w:rsidR="008C0C94" w:rsidRPr="001A6DC1" w:rsidRDefault="008C0C94" w:rsidP="001A6DC1">
      <w:pPr>
        <w:spacing w:before="100" w:beforeAutospacing="1" w:after="100" w:afterAutospacing="1" w:line="240" w:lineRule="auto"/>
        <w:jc w:val="both"/>
        <w:rPr>
          <w:rFonts w:ascii="Arial" w:hAnsi="Arial" w:cs="Arial"/>
          <w:color w:val="000000" w:themeColor="text1"/>
          <w:sz w:val="20"/>
          <w:szCs w:val="20"/>
          <w:shd w:val="clear" w:color="auto" w:fill="FFFFFF"/>
        </w:rPr>
      </w:pPr>
      <w:r w:rsidRPr="001A6DC1">
        <w:rPr>
          <w:rFonts w:ascii="Arial" w:hAnsi="Arial" w:cs="Arial"/>
          <w:color w:val="000000" w:themeColor="text1"/>
          <w:sz w:val="20"/>
          <w:szCs w:val="20"/>
          <w:shd w:val="clear" w:color="auto" w:fill="FFFFFF"/>
        </w:rPr>
        <w:t>Li, X., &amp; Luo, S. (2011). A compressed sensing-based iterative algorithm for CT reconstruction and its possible application to phase contrast imaging.</w:t>
      </w:r>
      <w:r w:rsidRPr="001A6DC1">
        <w:rPr>
          <w:rStyle w:val="apple-converted-space"/>
          <w:rFonts w:ascii="Arial" w:hAnsi="Arial" w:cs="Arial"/>
          <w:color w:val="000000" w:themeColor="text1"/>
          <w:sz w:val="20"/>
          <w:szCs w:val="20"/>
          <w:shd w:val="clear" w:color="auto" w:fill="FFFFFF"/>
        </w:rPr>
        <w:t> </w:t>
      </w:r>
      <w:r w:rsidRPr="001A6DC1">
        <w:rPr>
          <w:rFonts w:ascii="Arial" w:hAnsi="Arial" w:cs="Arial"/>
          <w:i/>
          <w:iCs/>
          <w:color w:val="000000" w:themeColor="text1"/>
          <w:sz w:val="20"/>
          <w:szCs w:val="20"/>
        </w:rPr>
        <w:t>Biomedical engineering online</w:t>
      </w:r>
      <w:r w:rsidRPr="001A6DC1">
        <w:rPr>
          <w:rFonts w:ascii="Arial" w:hAnsi="Arial" w:cs="Arial"/>
          <w:color w:val="000000" w:themeColor="text1"/>
          <w:sz w:val="20"/>
          <w:szCs w:val="20"/>
          <w:shd w:val="clear" w:color="auto" w:fill="FFFFFF"/>
        </w:rPr>
        <w:t>,</w:t>
      </w:r>
      <w:r w:rsidRPr="001A6DC1">
        <w:rPr>
          <w:rStyle w:val="apple-converted-space"/>
          <w:rFonts w:ascii="Arial" w:hAnsi="Arial" w:cs="Arial"/>
          <w:color w:val="000000" w:themeColor="text1"/>
          <w:sz w:val="20"/>
          <w:szCs w:val="20"/>
          <w:shd w:val="clear" w:color="auto" w:fill="FFFFFF"/>
        </w:rPr>
        <w:t> </w:t>
      </w:r>
      <w:r w:rsidRPr="001A6DC1">
        <w:rPr>
          <w:rFonts w:ascii="Arial" w:hAnsi="Arial" w:cs="Arial"/>
          <w:i/>
          <w:iCs/>
          <w:color w:val="000000" w:themeColor="text1"/>
          <w:sz w:val="20"/>
          <w:szCs w:val="20"/>
        </w:rPr>
        <w:t>10</w:t>
      </w:r>
      <w:r w:rsidRPr="001A6DC1">
        <w:rPr>
          <w:rFonts w:ascii="Arial" w:hAnsi="Arial" w:cs="Arial"/>
          <w:color w:val="000000" w:themeColor="text1"/>
          <w:sz w:val="20"/>
          <w:szCs w:val="20"/>
          <w:shd w:val="clear" w:color="auto" w:fill="FFFFFF"/>
        </w:rPr>
        <w:t>(1), 73.</w:t>
      </w:r>
    </w:p>
    <w:p w14:paraId="38BB1414" w14:textId="29380364" w:rsidR="008C0C94" w:rsidRPr="001A6DC1" w:rsidRDefault="008C0C94" w:rsidP="001A6DC1">
      <w:pPr>
        <w:spacing w:before="100" w:beforeAutospacing="1" w:after="100" w:afterAutospacing="1" w:line="240" w:lineRule="auto"/>
        <w:jc w:val="both"/>
        <w:rPr>
          <w:rFonts w:ascii="Arial" w:hAnsi="Arial" w:cs="Arial"/>
          <w:color w:val="000000" w:themeColor="text1"/>
          <w:sz w:val="20"/>
          <w:szCs w:val="20"/>
          <w:shd w:val="clear" w:color="auto" w:fill="FFFFFF"/>
        </w:rPr>
      </w:pPr>
      <w:r w:rsidRPr="001A6DC1">
        <w:rPr>
          <w:rFonts w:ascii="Arial" w:hAnsi="Arial" w:cs="Arial"/>
          <w:color w:val="000000" w:themeColor="text1"/>
          <w:sz w:val="20"/>
          <w:szCs w:val="20"/>
          <w:shd w:val="clear" w:color="auto" w:fill="FFFFFF"/>
        </w:rPr>
        <w:t xml:space="preserve">Lecomte, F., Scarponi, V., Alvarez, P.A., Verde, J.M., </w:t>
      </w:r>
      <w:proofErr w:type="spellStart"/>
      <w:r w:rsidRPr="001A6DC1">
        <w:rPr>
          <w:rFonts w:ascii="Arial" w:hAnsi="Arial" w:cs="Arial"/>
          <w:color w:val="000000" w:themeColor="text1"/>
          <w:sz w:val="20"/>
          <w:szCs w:val="20"/>
          <w:shd w:val="clear" w:color="auto" w:fill="FFFFFF"/>
        </w:rPr>
        <w:t>Dillenseger</w:t>
      </w:r>
      <w:proofErr w:type="spellEnd"/>
      <w:r w:rsidRPr="001A6DC1">
        <w:rPr>
          <w:rFonts w:ascii="Arial" w:hAnsi="Arial" w:cs="Arial"/>
          <w:color w:val="000000" w:themeColor="text1"/>
          <w:sz w:val="20"/>
          <w:szCs w:val="20"/>
          <w:shd w:val="clear" w:color="auto" w:fill="FFFFFF"/>
        </w:rPr>
        <w:t xml:space="preserve">, J.-L., Vibert, E., </w:t>
      </w:r>
      <w:proofErr w:type="spellStart"/>
      <w:r w:rsidRPr="001A6DC1">
        <w:rPr>
          <w:rFonts w:ascii="Arial" w:hAnsi="Arial" w:cs="Arial"/>
          <w:color w:val="000000" w:themeColor="text1"/>
          <w:sz w:val="20"/>
          <w:szCs w:val="20"/>
          <w:shd w:val="clear" w:color="auto" w:fill="FFFFFF"/>
        </w:rPr>
        <w:t>Cotin</w:t>
      </w:r>
      <w:proofErr w:type="spellEnd"/>
      <w:r w:rsidRPr="001A6DC1">
        <w:rPr>
          <w:rFonts w:ascii="Arial" w:hAnsi="Arial" w:cs="Arial"/>
          <w:color w:val="000000" w:themeColor="text1"/>
          <w:sz w:val="20"/>
          <w:szCs w:val="20"/>
          <w:shd w:val="clear" w:color="auto" w:fill="FFFFFF"/>
        </w:rPr>
        <w:t xml:space="preserve">, S.: Enhancing Fluoroscopy-Guided Interventions: </w:t>
      </w:r>
      <w:proofErr w:type="gramStart"/>
      <w:r w:rsidRPr="001A6DC1">
        <w:rPr>
          <w:rFonts w:ascii="Arial" w:hAnsi="Arial" w:cs="Arial"/>
          <w:color w:val="000000" w:themeColor="text1"/>
          <w:sz w:val="20"/>
          <w:szCs w:val="20"/>
          <w:shd w:val="clear" w:color="auto" w:fill="FFFFFF"/>
        </w:rPr>
        <w:t>a</w:t>
      </w:r>
      <w:proofErr w:type="gramEnd"/>
      <w:r w:rsidRPr="001A6DC1">
        <w:rPr>
          <w:rFonts w:ascii="Arial" w:hAnsi="Arial" w:cs="Arial"/>
          <w:color w:val="000000" w:themeColor="text1"/>
          <w:sz w:val="20"/>
          <w:szCs w:val="20"/>
          <w:shd w:val="clear" w:color="auto" w:fill="FFFFFF"/>
        </w:rPr>
        <w:t xml:space="preserve"> Neural Network to Predict Vessel Deformation without Contrast Agents. </w:t>
      </w:r>
      <w:r w:rsidRPr="001A6DC1">
        <w:rPr>
          <w:rFonts w:ascii="Arial" w:hAnsi="Arial" w:cs="Arial"/>
          <w:i/>
          <w:iCs/>
          <w:color w:val="000000" w:themeColor="text1"/>
          <w:sz w:val="20"/>
          <w:szCs w:val="20"/>
          <w:shd w:val="clear" w:color="auto" w:fill="FFFFFF"/>
        </w:rPr>
        <w:t>Hamlyn Symposium on Medical Robotics (2023)</w:t>
      </w:r>
      <w:r w:rsidRPr="001A6DC1">
        <w:rPr>
          <w:rFonts w:ascii="Arial" w:hAnsi="Arial" w:cs="Arial"/>
          <w:color w:val="000000" w:themeColor="text1"/>
          <w:sz w:val="20"/>
          <w:szCs w:val="20"/>
          <w:shd w:val="clear" w:color="auto" w:fill="FFFFFF"/>
        </w:rPr>
        <w:t xml:space="preserve">, pp. 75–76. </w:t>
      </w:r>
    </w:p>
    <w:p w14:paraId="4498EC87" w14:textId="57A67725" w:rsidR="008C0C94" w:rsidRPr="001A6DC1" w:rsidRDefault="008C0C94" w:rsidP="001A6DC1">
      <w:pPr>
        <w:spacing w:before="100" w:beforeAutospacing="1" w:after="100" w:afterAutospacing="1" w:line="240" w:lineRule="auto"/>
        <w:jc w:val="both"/>
        <w:rPr>
          <w:rFonts w:ascii="Arial" w:hAnsi="Arial" w:cs="Arial"/>
          <w:color w:val="000000" w:themeColor="text1"/>
          <w:sz w:val="20"/>
          <w:szCs w:val="20"/>
          <w:shd w:val="clear" w:color="auto" w:fill="FFFFFF"/>
        </w:rPr>
      </w:pPr>
      <w:r w:rsidRPr="001A6DC1">
        <w:rPr>
          <w:rFonts w:ascii="Arial" w:hAnsi="Arial" w:cs="Arial"/>
          <w:color w:val="000000" w:themeColor="text1"/>
          <w:sz w:val="20"/>
          <w:szCs w:val="20"/>
          <w:shd w:val="clear" w:color="auto" w:fill="FFFFFF"/>
        </w:rPr>
        <w:t>Zhu, Y., Wang, Y., Di, C., Liu, H., Liao, F., &amp; Ma, S. (2025). Sparse and transferable three-dimensional dynamic vascular reconstruction for instantaneous diagnosis.</w:t>
      </w:r>
      <w:r w:rsidRPr="001A6DC1">
        <w:rPr>
          <w:rStyle w:val="apple-converted-space"/>
          <w:rFonts w:ascii="Arial" w:hAnsi="Arial" w:cs="Arial"/>
          <w:color w:val="000000" w:themeColor="text1"/>
          <w:sz w:val="20"/>
          <w:szCs w:val="20"/>
          <w:shd w:val="clear" w:color="auto" w:fill="FFFFFF"/>
        </w:rPr>
        <w:t> </w:t>
      </w:r>
      <w:r w:rsidRPr="001A6DC1">
        <w:rPr>
          <w:rFonts w:ascii="Arial" w:hAnsi="Arial" w:cs="Arial"/>
          <w:i/>
          <w:iCs/>
          <w:color w:val="000000" w:themeColor="text1"/>
          <w:sz w:val="20"/>
          <w:szCs w:val="20"/>
        </w:rPr>
        <w:t>Nature Machine Intelligence</w:t>
      </w:r>
      <w:r w:rsidRPr="001A6DC1">
        <w:rPr>
          <w:rFonts w:ascii="Arial" w:hAnsi="Arial" w:cs="Arial"/>
          <w:color w:val="000000" w:themeColor="text1"/>
          <w:sz w:val="20"/>
          <w:szCs w:val="20"/>
          <w:shd w:val="clear" w:color="auto" w:fill="FFFFFF"/>
        </w:rPr>
        <w:t>, 1-13.</w:t>
      </w:r>
    </w:p>
    <w:p w14:paraId="19166B53" w14:textId="07D36CB9" w:rsidR="008C0C94" w:rsidRPr="001A6DC1" w:rsidRDefault="008C0C94" w:rsidP="001A6DC1">
      <w:pPr>
        <w:spacing w:before="100" w:beforeAutospacing="1" w:after="100" w:afterAutospacing="1" w:line="240" w:lineRule="auto"/>
        <w:jc w:val="both"/>
        <w:rPr>
          <w:rFonts w:ascii="Arial" w:hAnsi="Arial" w:cs="Arial"/>
          <w:color w:val="000000" w:themeColor="text1"/>
          <w:sz w:val="20"/>
          <w:szCs w:val="20"/>
          <w:shd w:val="clear" w:color="auto" w:fill="FFFFFF"/>
        </w:rPr>
      </w:pPr>
      <w:r w:rsidRPr="001A6DC1">
        <w:rPr>
          <w:rFonts w:ascii="Arial" w:hAnsi="Arial" w:cs="Arial"/>
          <w:color w:val="000000" w:themeColor="text1"/>
          <w:sz w:val="20"/>
          <w:szCs w:val="20"/>
          <w:shd w:val="clear" w:color="auto" w:fill="FFFFFF"/>
        </w:rPr>
        <w:t xml:space="preserve">Maas, K. W., </w:t>
      </w:r>
      <w:proofErr w:type="spellStart"/>
      <w:r w:rsidRPr="001A6DC1">
        <w:rPr>
          <w:rFonts w:ascii="Arial" w:hAnsi="Arial" w:cs="Arial"/>
          <w:color w:val="000000" w:themeColor="text1"/>
          <w:sz w:val="20"/>
          <w:szCs w:val="20"/>
          <w:shd w:val="clear" w:color="auto" w:fill="FFFFFF"/>
        </w:rPr>
        <w:t>Ruijters</w:t>
      </w:r>
      <w:proofErr w:type="spellEnd"/>
      <w:r w:rsidRPr="001A6DC1">
        <w:rPr>
          <w:rFonts w:ascii="Arial" w:hAnsi="Arial" w:cs="Arial"/>
          <w:color w:val="000000" w:themeColor="text1"/>
          <w:sz w:val="20"/>
          <w:szCs w:val="20"/>
          <w:shd w:val="clear" w:color="auto" w:fill="FFFFFF"/>
        </w:rPr>
        <w:t xml:space="preserve">, D., Vilanova, A., &amp; Pezzotti, N. (2025). </w:t>
      </w:r>
      <w:proofErr w:type="spellStart"/>
      <w:r w:rsidRPr="001A6DC1">
        <w:rPr>
          <w:rFonts w:ascii="Arial" w:hAnsi="Arial" w:cs="Arial"/>
          <w:color w:val="000000" w:themeColor="text1"/>
          <w:sz w:val="20"/>
          <w:szCs w:val="20"/>
          <w:shd w:val="clear" w:color="auto" w:fill="FFFFFF"/>
        </w:rPr>
        <w:t>NeRF</w:t>
      </w:r>
      <w:proofErr w:type="spellEnd"/>
      <w:r w:rsidRPr="001A6DC1">
        <w:rPr>
          <w:rFonts w:ascii="Arial" w:hAnsi="Arial" w:cs="Arial"/>
          <w:color w:val="000000" w:themeColor="text1"/>
          <w:sz w:val="20"/>
          <w:szCs w:val="20"/>
          <w:shd w:val="clear" w:color="auto" w:fill="FFFFFF"/>
        </w:rPr>
        <w:t>-CA: Dynamic Reconstruction of X-ray Coronary Angiography with Extremely Sparse-views.</w:t>
      </w:r>
      <w:r w:rsidRPr="001A6DC1">
        <w:rPr>
          <w:rStyle w:val="apple-converted-space"/>
          <w:rFonts w:ascii="Arial" w:hAnsi="Arial" w:cs="Arial"/>
          <w:color w:val="000000" w:themeColor="text1"/>
          <w:sz w:val="20"/>
          <w:szCs w:val="20"/>
          <w:shd w:val="clear" w:color="auto" w:fill="FFFFFF"/>
        </w:rPr>
        <w:t> </w:t>
      </w:r>
      <w:r w:rsidRPr="001A6DC1">
        <w:rPr>
          <w:rFonts w:ascii="Arial" w:hAnsi="Arial" w:cs="Arial"/>
          <w:i/>
          <w:iCs/>
          <w:color w:val="000000" w:themeColor="text1"/>
          <w:sz w:val="20"/>
          <w:szCs w:val="20"/>
        </w:rPr>
        <w:t>IEEE Transactions on Visualization and Computer Graphics</w:t>
      </w:r>
      <w:r w:rsidRPr="001A6DC1">
        <w:rPr>
          <w:rFonts w:ascii="Arial" w:hAnsi="Arial" w:cs="Arial"/>
          <w:color w:val="000000" w:themeColor="text1"/>
          <w:sz w:val="20"/>
          <w:szCs w:val="20"/>
          <w:shd w:val="clear" w:color="auto" w:fill="FFFFFF"/>
        </w:rPr>
        <w:t>.</w:t>
      </w:r>
    </w:p>
    <w:p w14:paraId="1A62562A" w14:textId="75EB828B" w:rsidR="001A6DC1" w:rsidRPr="001A6DC1" w:rsidRDefault="001A6DC1" w:rsidP="001A6DC1">
      <w:pPr>
        <w:spacing w:before="100" w:beforeAutospacing="1" w:after="100" w:afterAutospacing="1" w:line="240" w:lineRule="auto"/>
        <w:jc w:val="both"/>
        <w:rPr>
          <w:rFonts w:ascii="Arial" w:hAnsi="Arial" w:cs="Arial"/>
          <w:color w:val="000000" w:themeColor="text1"/>
          <w:sz w:val="20"/>
          <w:szCs w:val="20"/>
          <w:shd w:val="clear" w:color="auto" w:fill="FFFFFF"/>
        </w:rPr>
      </w:pPr>
      <w:r w:rsidRPr="001A6DC1">
        <w:rPr>
          <w:rFonts w:ascii="Arial" w:hAnsi="Arial" w:cs="Arial"/>
          <w:color w:val="000000" w:themeColor="text1"/>
          <w:sz w:val="20"/>
          <w:szCs w:val="20"/>
          <w:shd w:val="clear" w:color="auto" w:fill="FFFFFF"/>
        </w:rPr>
        <w:t xml:space="preserve">Song, B., Hu, J., Luo, Z., Fessler, J., &amp; Shen, L. (2024). </w:t>
      </w:r>
      <w:proofErr w:type="spellStart"/>
      <w:r w:rsidRPr="001A6DC1">
        <w:rPr>
          <w:rFonts w:ascii="Arial" w:hAnsi="Arial" w:cs="Arial"/>
          <w:color w:val="000000" w:themeColor="text1"/>
          <w:sz w:val="20"/>
          <w:szCs w:val="20"/>
          <w:shd w:val="clear" w:color="auto" w:fill="FFFFFF"/>
        </w:rPr>
        <w:t>Diffusionblend</w:t>
      </w:r>
      <w:proofErr w:type="spellEnd"/>
      <w:r w:rsidRPr="001A6DC1">
        <w:rPr>
          <w:rFonts w:ascii="Arial" w:hAnsi="Arial" w:cs="Arial"/>
          <w:color w:val="000000" w:themeColor="text1"/>
          <w:sz w:val="20"/>
          <w:szCs w:val="20"/>
          <w:shd w:val="clear" w:color="auto" w:fill="FFFFFF"/>
        </w:rPr>
        <w:t>: Learning 3d image prior through position-aware diffusion score blending for 3d computed tomography reconstruction.</w:t>
      </w:r>
      <w:r w:rsidRPr="001A6DC1">
        <w:rPr>
          <w:rStyle w:val="apple-converted-space"/>
          <w:rFonts w:ascii="Arial" w:hAnsi="Arial" w:cs="Arial"/>
          <w:color w:val="000000" w:themeColor="text1"/>
          <w:sz w:val="20"/>
          <w:szCs w:val="20"/>
          <w:shd w:val="clear" w:color="auto" w:fill="FFFFFF"/>
        </w:rPr>
        <w:t> </w:t>
      </w:r>
      <w:r w:rsidRPr="001A6DC1">
        <w:rPr>
          <w:rFonts w:ascii="Arial" w:hAnsi="Arial" w:cs="Arial"/>
          <w:i/>
          <w:iCs/>
          <w:color w:val="000000" w:themeColor="text1"/>
          <w:sz w:val="20"/>
          <w:szCs w:val="20"/>
        </w:rPr>
        <w:t>Advances in Neural Information Processing Systems</w:t>
      </w:r>
      <w:r w:rsidRPr="001A6DC1">
        <w:rPr>
          <w:rFonts w:ascii="Arial" w:hAnsi="Arial" w:cs="Arial"/>
          <w:color w:val="000000" w:themeColor="text1"/>
          <w:sz w:val="20"/>
          <w:szCs w:val="20"/>
          <w:shd w:val="clear" w:color="auto" w:fill="FFFFFF"/>
        </w:rPr>
        <w:t>,</w:t>
      </w:r>
      <w:r w:rsidRPr="001A6DC1">
        <w:rPr>
          <w:rStyle w:val="apple-converted-space"/>
          <w:rFonts w:ascii="Arial" w:hAnsi="Arial" w:cs="Arial"/>
          <w:color w:val="000000" w:themeColor="text1"/>
          <w:sz w:val="20"/>
          <w:szCs w:val="20"/>
          <w:shd w:val="clear" w:color="auto" w:fill="FFFFFF"/>
        </w:rPr>
        <w:t> </w:t>
      </w:r>
      <w:r w:rsidRPr="001A6DC1">
        <w:rPr>
          <w:rFonts w:ascii="Arial" w:hAnsi="Arial" w:cs="Arial"/>
          <w:i/>
          <w:iCs/>
          <w:color w:val="000000" w:themeColor="text1"/>
          <w:sz w:val="20"/>
          <w:szCs w:val="20"/>
        </w:rPr>
        <w:t>37</w:t>
      </w:r>
      <w:r w:rsidRPr="001A6DC1">
        <w:rPr>
          <w:rFonts w:ascii="Arial" w:hAnsi="Arial" w:cs="Arial"/>
          <w:color w:val="000000" w:themeColor="text1"/>
          <w:sz w:val="20"/>
          <w:szCs w:val="20"/>
          <w:shd w:val="clear" w:color="auto" w:fill="FFFFFF"/>
        </w:rPr>
        <w:t>, 89584-89611.</w:t>
      </w:r>
    </w:p>
    <w:p w14:paraId="07915C03" w14:textId="55AA3DC4" w:rsidR="001A6DC1" w:rsidRPr="001A6DC1" w:rsidRDefault="001A6DC1" w:rsidP="001A6DC1">
      <w:pPr>
        <w:spacing w:before="100" w:beforeAutospacing="1" w:after="100" w:afterAutospacing="1" w:line="240" w:lineRule="auto"/>
        <w:jc w:val="both"/>
        <w:rPr>
          <w:rFonts w:ascii="Arial" w:hAnsi="Arial" w:cs="Arial"/>
          <w:color w:val="000000" w:themeColor="text1"/>
          <w:sz w:val="20"/>
          <w:szCs w:val="20"/>
          <w:shd w:val="clear" w:color="auto" w:fill="FFFFFF"/>
        </w:rPr>
      </w:pPr>
      <w:r w:rsidRPr="001A6DC1">
        <w:rPr>
          <w:rFonts w:ascii="Arial" w:hAnsi="Arial" w:cs="Arial"/>
          <w:color w:val="000000" w:themeColor="text1"/>
          <w:sz w:val="20"/>
          <w:szCs w:val="20"/>
          <w:shd w:val="clear" w:color="auto" w:fill="FFFFFF"/>
        </w:rPr>
        <w:t>Menon, P. G. (2025). Generative AI Pipeline for Interactive Prompt-driven 2D-to-3D Vascular Reconstruction for Fontan Geometries from Contrast-Enhanced X-Ray Fluoroscopy Imaging.</w:t>
      </w:r>
      <w:r w:rsidRPr="001A6DC1">
        <w:rPr>
          <w:rStyle w:val="apple-converted-space"/>
          <w:rFonts w:ascii="Arial" w:hAnsi="Arial" w:cs="Arial"/>
          <w:color w:val="000000" w:themeColor="text1"/>
          <w:sz w:val="20"/>
          <w:szCs w:val="20"/>
          <w:shd w:val="clear" w:color="auto" w:fill="FFFFFF"/>
        </w:rPr>
        <w:t> </w:t>
      </w:r>
      <w:proofErr w:type="spellStart"/>
      <w:r w:rsidRPr="001A6DC1">
        <w:rPr>
          <w:rFonts w:ascii="Arial" w:hAnsi="Arial" w:cs="Arial"/>
          <w:i/>
          <w:iCs/>
          <w:color w:val="000000" w:themeColor="text1"/>
          <w:sz w:val="20"/>
          <w:szCs w:val="20"/>
        </w:rPr>
        <w:t>arXiv</w:t>
      </w:r>
      <w:proofErr w:type="spellEnd"/>
      <w:r w:rsidRPr="001A6DC1">
        <w:rPr>
          <w:rFonts w:ascii="Arial" w:hAnsi="Arial" w:cs="Arial"/>
          <w:i/>
          <w:iCs/>
          <w:color w:val="000000" w:themeColor="text1"/>
          <w:sz w:val="20"/>
          <w:szCs w:val="20"/>
        </w:rPr>
        <w:t xml:space="preserve"> preprint arXiv:2509.13372</w:t>
      </w:r>
      <w:r w:rsidRPr="001A6DC1">
        <w:rPr>
          <w:rFonts w:ascii="Arial" w:hAnsi="Arial" w:cs="Arial"/>
          <w:color w:val="000000" w:themeColor="text1"/>
          <w:sz w:val="20"/>
          <w:szCs w:val="20"/>
          <w:shd w:val="clear" w:color="auto" w:fill="FFFFFF"/>
        </w:rPr>
        <w:t>.</w:t>
      </w:r>
    </w:p>
    <w:p w14:paraId="7933C7B6" w14:textId="7BAFC143" w:rsidR="001A6DC1" w:rsidRPr="001A6DC1" w:rsidRDefault="001A6DC1" w:rsidP="001A6DC1">
      <w:pPr>
        <w:spacing w:before="100" w:beforeAutospacing="1" w:after="100" w:afterAutospacing="1" w:line="240" w:lineRule="auto"/>
        <w:jc w:val="both"/>
        <w:rPr>
          <w:rFonts w:ascii="Arial" w:hAnsi="Arial" w:cs="Arial"/>
          <w:color w:val="000000" w:themeColor="text1"/>
          <w:sz w:val="20"/>
          <w:szCs w:val="20"/>
          <w:shd w:val="clear" w:color="auto" w:fill="FFFFFF"/>
        </w:rPr>
      </w:pPr>
      <w:r w:rsidRPr="001A6DC1">
        <w:rPr>
          <w:rFonts w:ascii="Arial" w:hAnsi="Arial" w:cs="Arial"/>
          <w:color w:val="000000" w:themeColor="text1"/>
          <w:sz w:val="20"/>
          <w:szCs w:val="20"/>
          <w:shd w:val="clear" w:color="auto" w:fill="FFFFFF"/>
        </w:rPr>
        <w:t xml:space="preserve">Yang, S., Xiao, D., Geng, H., Ai, D., Fan, J., Fu, T., ... &amp; Yang, J. (2024). Real-Time 3D Instrument Tip Tracking Using 2D X-Ray Fluoroscopy </w:t>
      </w:r>
      <w:proofErr w:type="gramStart"/>
      <w:r w:rsidRPr="001A6DC1">
        <w:rPr>
          <w:rFonts w:ascii="Arial" w:hAnsi="Arial" w:cs="Arial"/>
          <w:color w:val="000000" w:themeColor="text1"/>
          <w:sz w:val="20"/>
          <w:szCs w:val="20"/>
          <w:shd w:val="clear" w:color="auto" w:fill="FFFFFF"/>
        </w:rPr>
        <w:t>With</w:t>
      </w:r>
      <w:proofErr w:type="gramEnd"/>
      <w:r w:rsidRPr="001A6DC1">
        <w:rPr>
          <w:rFonts w:ascii="Arial" w:hAnsi="Arial" w:cs="Arial"/>
          <w:color w:val="000000" w:themeColor="text1"/>
          <w:sz w:val="20"/>
          <w:szCs w:val="20"/>
          <w:shd w:val="clear" w:color="auto" w:fill="FFFFFF"/>
        </w:rPr>
        <w:t xml:space="preserve"> Vessel Deformation Correction Under Free Breathing.</w:t>
      </w:r>
      <w:r w:rsidRPr="001A6DC1">
        <w:rPr>
          <w:rStyle w:val="apple-converted-space"/>
          <w:rFonts w:ascii="Arial" w:hAnsi="Arial" w:cs="Arial"/>
          <w:color w:val="000000" w:themeColor="text1"/>
          <w:sz w:val="20"/>
          <w:szCs w:val="20"/>
          <w:shd w:val="clear" w:color="auto" w:fill="FFFFFF"/>
        </w:rPr>
        <w:t> </w:t>
      </w:r>
      <w:r w:rsidRPr="001A6DC1">
        <w:rPr>
          <w:rFonts w:ascii="Arial" w:hAnsi="Arial" w:cs="Arial"/>
          <w:i/>
          <w:iCs/>
          <w:color w:val="000000" w:themeColor="text1"/>
          <w:sz w:val="20"/>
          <w:szCs w:val="20"/>
        </w:rPr>
        <w:t>IEEE Transactions on Biomedical Engineering</w:t>
      </w:r>
      <w:r w:rsidRPr="001A6DC1">
        <w:rPr>
          <w:rFonts w:ascii="Arial" w:hAnsi="Arial" w:cs="Arial"/>
          <w:color w:val="000000" w:themeColor="text1"/>
          <w:sz w:val="20"/>
          <w:szCs w:val="20"/>
          <w:shd w:val="clear" w:color="auto" w:fill="FFFFFF"/>
        </w:rPr>
        <w:t>.</w:t>
      </w:r>
    </w:p>
    <w:p w14:paraId="431E8EF4" w14:textId="22BDA550" w:rsidR="001A6DC1" w:rsidRPr="001A6DC1" w:rsidRDefault="001A6DC1" w:rsidP="001A6DC1">
      <w:pPr>
        <w:spacing w:before="100" w:beforeAutospacing="1" w:after="100" w:afterAutospacing="1" w:line="240" w:lineRule="auto"/>
        <w:jc w:val="both"/>
        <w:rPr>
          <w:rFonts w:ascii="Arial" w:hAnsi="Arial" w:cs="Arial"/>
          <w:color w:val="000000" w:themeColor="text1"/>
          <w:sz w:val="20"/>
          <w:szCs w:val="20"/>
          <w:shd w:val="clear" w:color="auto" w:fill="FFFFFF"/>
        </w:rPr>
      </w:pPr>
      <w:r w:rsidRPr="001A6DC1">
        <w:rPr>
          <w:rFonts w:ascii="Arial" w:hAnsi="Arial" w:cs="Arial"/>
          <w:color w:val="000000" w:themeColor="text1"/>
          <w:sz w:val="20"/>
          <w:szCs w:val="20"/>
          <w:shd w:val="clear" w:color="auto" w:fill="FFFFFF"/>
        </w:rPr>
        <w:t>Harper, D. M., Chen, L. J., McKay, R. T., Nguyen, S. L., &amp; Fontaine, M. A. (2025). Physics-Informed Neural Networks for Real-Time Deformation-Aware AR Surgical Tracking.</w:t>
      </w:r>
      <w:r w:rsidRPr="001A6DC1">
        <w:rPr>
          <w:rStyle w:val="apple-converted-space"/>
          <w:rFonts w:ascii="Arial" w:hAnsi="Arial" w:cs="Arial"/>
          <w:color w:val="000000" w:themeColor="text1"/>
          <w:sz w:val="20"/>
          <w:szCs w:val="20"/>
          <w:shd w:val="clear" w:color="auto" w:fill="FFFFFF"/>
        </w:rPr>
        <w:t> </w:t>
      </w:r>
      <w:proofErr w:type="spellStart"/>
      <w:r w:rsidRPr="001A6DC1">
        <w:rPr>
          <w:rFonts w:ascii="Arial" w:hAnsi="Arial" w:cs="Arial"/>
          <w:i/>
          <w:iCs/>
          <w:color w:val="000000" w:themeColor="text1"/>
          <w:sz w:val="20"/>
          <w:szCs w:val="20"/>
        </w:rPr>
        <w:t>bioRxiv</w:t>
      </w:r>
      <w:proofErr w:type="spellEnd"/>
      <w:r w:rsidRPr="001A6DC1">
        <w:rPr>
          <w:rFonts w:ascii="Arial" w:hAnsi="Arial" w:cs="Arial"/>
          <w:color w:val="000000" w:themeColor="text1"/>
          <w:sz w:val="20"/>
          <w:szCs w:val="20"/>
          <w:shd w:val="clear" w:color="auto" w:fill="FFFFFF"/>
        </w:rPr>
        <w:t>, 2025-09.</w:t>
      </w:r>
    </w:p>
    <w:p w14:paraId="0311E0B3" w14:textId="2F4713AB" w:rsidR="001A6DC1" w:rsidRPr="001A6DC1" w:rsidRDefault="001A6DC1" w:rsidP="001A6DC1">
      <w:pPr>
        <w:spacing w:before="100" w:beforeAutospacing="1" w:after="100" w:afterAutospacing="1" w:line="240" w:lineRule="auto"/>
        <w:jc w:val="both"/>
        <w:rPr>
          <w:rFonts w:ascii="Arial" w:hAnsi="Arial" w:cs="Arial"/>
          <w:color w:val="000000" w:themeColor="text1"/>
          <w:sz w:val="20"/>
          <w:szCs w:val="20"/>
          <w:shd w:val="clear" w:color="auto" w:fill="FFFFFF"/>
        </w:rPr>
      </w:pPr>
      <w:r w:rsidRPr="001A6DC1">
        <w:rPr>
          <w:rFonts w:ascii="Arial" w:hAnsi="Arial" w:cs="Arial"/>
          <w:color w:val="000000" w:themeColor="text1"/>
          <w:sz w:val="20"/>
          <w:szCs w:val="20"/>
          <w:shd w:val="clear" w:color="auto" w:fill="FFFFFF"/>
        </w:rPr>
        <w:t>Amiri-</w:t>
      </w:r>
      <w:proofErr w:type="spellStart"/>
      <w:r w:rsidRPr="001A6DC1">
        <w:rPr>
          <w:rFonts w:ascii="Arial" w:hAnsi="Arial" w:cs="Arial"/>
          <w:color w:val="000000" w:themeColor="text1"/>
          <w:sz w:val="20"/>
          <w:szCs w:val="20"/>
          <w:shd w:val="clear" w:color="auto" w:fill="FFFFFF"/>
        </w:rPr>
        <w:t>Hezaveh</w:t>
      </w:r>
      <w:proofErr w:type="spellEnd"/>
      <w:r w:rsidRPr="001A6DC1">
        <w:rPr>
          <w:rFonts w:ascii="Arial" w:hAnsi="Arial" w:cs="Arial"/>
          <w:color w:val="000000" w:themeColor="text1"/>
          <w:sz w:val="20"/>
          <w:szCs w:val="20"/>
          <w:shd w:val="clear" w:color="auto" w:fill="FFFFFF"/>
        </w:rPr>
        <w:t xml:space="preserve">, A., Tan, S., Deng, Q., </w:t>
      </w:r>
      <w:proofErr w:type="spellStart"/>
      <w:r w:rsidRPr="001A6DC1">
        <w:rPr>
          <w:rFonts w:ascii="Arial" w:hAnsi="Arial" w:cs="Arial"/>
          <w:color w:val="000000" w:themeColor="text1"/>
          <w:sz w:val="20"/>
          <w:szCs w:val="20"/>
          <w:shd w:val="clear" w:color="auto" w:fill="FFFFFF"/>
        </w:rPr>
        <w:t>Umulis</w:t>
      </w:r>
      <w:proofErr w:type="spellEnd"/>
      <w:r w:rsidRPr="001A6DC1">
        <w:rPr>
          <w:rFonts w:ascii="Arial" w:hAnsi="Arial" w:cs="Arial"/>
          <w:color w:val="000000" w:themeColor="text1"/>
          <w:sz w:val="20"/>
          <w:szCs w:val="20"/>
          <w:shd w:val="clear" w:color="auto" w:fill="FFFFFF"/>
        </w:rPr>
        <w:t xml:space="preserve">, D., Cunniff, L., </w:t>
      </w:r>
      <w:proofErr w:type="spellStart"/>
      <w:r w:rsidRPr="001A6DC1">
        <w:rPr>
          <w:rFonts w:ascii="Arial" w:hAnsi="Arial" w:cs="Arial"/>
          <w:color w:val="000000" w:themeColor="text1"/>
          <w:sz w:val="20"/>
          <w:szCs w:val="20"/>
          <w:shd w:val="clear" w:color="auto" w:fill="FFFFFF"/>
        </w:rPr>
        <w:t>Weickenmeier</w:t>
      </w:r>
      <w:proofErr w:type="spellEnd"/>
      <w:r w:rsidRPr="001A6DC1">
        <w:rPr>
          <w:rFonts w:ascii="Arial" w:hAnsi="Arial" w:cs="Arial"/>
          <w:color w:val="000000" w:themeColor="text1"/>
          <w:sz w:val="20"/>
          <w:szCs w:val="20"/>
          <w:shd w:val="clear" w:color="auto" w:fill="FFFFFF"/>
        </w:rPr>
        <w:t xml:space="preserve">, J., &amp; </w:t>
      </w:r>
      <w:proofErr w:type="spellStart"/>
      <w:r w:rsidRPr="001A6DC1">
        <w:rPr>
          <w:rFonts w:ascii="Arial" w:hAnsi="Arial" w:cs="Arial"/>
          <w:color w:val="000000" w:themeColor="text1"/>
          <w:sz w:val="20"/>
          <w:szCs w:val="20"/>
          <w:shd w:val="clear" w:color="auto" w:fill="FFFFFF"/>
        </w:rPr>
        <w:t>Buganza</w:t>
      </w:r>
      <w:proofErr w:type="spellEnd"/>
      <w:r w:rsidRPr="001A6DC1">
        <w:rPr>
          <w:rFonts w:ascii="Arial" w:hAnsi="Arial" w:cs="Arial"/>
          <w:color w:val="000000" w:themeColor="text1"/>
          <w:sz w:val="20"/>
          <w:szCs w:val="20"/>
          <w:shd w:val="clear" w:color="auto" w:fill="FFFFFF"/>
        </w:rPr>
        <w:t xml:space="preserve"> </w:t>
      </w:r>
      <w:proofErr w:type="spellStart"/>
      <w:r w:rsidRPr="001A6DC1">
        <w:rPr>
          <w:rFonts w:ascii="Arial" w:hAnsi="Arial" w:cs="Arial"/>
          <w:color w:val="000000" w:themeColor="text1"/>
          <w:sz w:val="20"/>
          <w:szCs w:val="20"/>
          <w:shd w:val="clear" w:color="auto" w:fill="FFFFFF"/>
        </w:rPr>
        <w:t>Tepole</w:t>
      </w:r>
      <w:proofErr w:type="spellEnd"/>
      <w:r w:rsidRPr="001A6DC1">
        <w:rPr>
          <w:rFonts w:ascii="Arial" w:hAnsi="Arial" w:cs="Arial"/>
          <w:color w:val="000000" w:themeColor="text1"/>
          <w:sz w:val="20"/>
          <w:szCs w:val="20"/>
          <w:shd w:val="clear" w:color="auto" w:fill="FFFFFF"/>
        </w:rPr>
        <w:t>, A. (2025). A Physics-Informed Deep Learning Deformable Medical Image Registration Method Based on Neural ODEs: A. Amiri-</w:t>
      </w:r>
      <w:proofErr w:type="spellStart"/>
      <w:r w:rsidRPr="001A6DC1">
        <w:rPr>
          <w:rFonts w:ascii="Arial" w:hAnsi="Arial" w:cs="Arial"/>
          <w:color w:val="000000" w:themeColor="text1"/>
          <w:sz w:val="20"/>
          <w:szCs w:val="20"/>
          <w:shd w:val="clear" w:color="auto" w:fill="FFFFFF"/>
        </w:rPr>
        <w:t>Hezaveh</w:t>
      </w:r>
      <w:proofErr w:type="spellEnd"/>
      <w:r w:rsidRPr="001A6DC1">
        <w:rPr>
          <w:rFonts w:ascii="Arial" w:hAnsi="Arial" w:cs="Arial"/>
          <w:color w:val="000000" w:themeColor="text1"/>
          <w:sz w:val="20"/>
          <w:szCs w:val="20"/>
          <w:shd w:val="clear" w:color="auto" w:fill="FFFFFF"/>
        </w:rPr>
        <w:t xml:space="preserve"> et al.</w:t>
      </w:r>
      <w:r w:rsidRPr="001A6DC1">
        <w:rPr>
          <w:rStyle w:val="apple-converted-space"/>
          <w:rFonts w:ascii="Arial" w:hAnsi="Arial" w:cs="Arial"/>
          <w:color w:val="000000" w:themeColor="text1"/>
          <w:sz w:val="20"/>
          <w:szCs w:val="20"/>
          <w:shd w:val="clear" w:color="auto" w:fill="FFFFFF"/>
        </w:rPr>
        <w:t> </w:t>
      </w:r>
      <w:r w:rsidRPr="001A6DC1">
        <w:rPr>
          <w:rFonts w:ascii="Arial" w:hAnsi="Arial" w:cs="Arial"/>
          <w:i/>
          <w:iCs/>
          <w:color w:val="000000" w:themeColor="text1"/>
          <w:sz w:val="20"/>
          <w:szCs w:val="20"/>
        </w:rPr>
        <w:t>International Journal of Computer Vision</w:t>
      </w:r>
      <w:r w:rsidRPr="001A6DC1">
        <w:rPr>
          <w:rFonts w:ascii="Arial" w:hAnsi="Arial" w:cs="Arial"/>
          <w:color w:val="000000" w:themeColor="text1"/>
          <w:sz w:val="20"/>
          <w:szCs w:val="20"/>
          <w:shd w:val="clear" w:color="auto" w:fill="FFFFFF"/>
        </w:rPr>
        <w:t>, 1-26.</w:t>
      </w:r>
    </w:p>
    <w:p w14:paraId="292C1768" w14:textId="77777777" w:rsidR="008C0C94" w:rsidRPr="001A6DC1" w:rsidRDefault="008C0C94" w:rsidP="001A6DC1">
      <w:pPr>
        <w:spacing w:before="100" w:beforeAutospacing="1" w:after="100" w:afterAutospacing="1" w:line="240" w:lineRule="auto"/>
        <w:jc w:val="both"/>
        <w:rPr>
          <w:rFonts w:ascii="Arial" w:hAnsi="Arial" w:cs="Arial"/>
          <w:color w:val="000000" w:themeColor="text1"/>
          <w:sz w:val="20"/>
          <w:szCs w:val="20"/>
          <w:shd w:val="clear" w:color="auto" w:fill="FFFFFF"/>
        </w:rPr>
      </w:pPr>
    </w:p>
    <w:p w14:paraId="64CF2F59" w14:textId="77777777" w:rsidR="008C0C94" w:rsidRPr="00712619" w:rsidRDefault="008C0C94" w:rsidP="001A6DC1">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
    <w:p w14:paraId="3575825B" w14:textId="3CA711D7" w:rsidR="00D37422" w:rsidRPr="001A6DC1" w:rsidRDefault="00D37422" w:rsidP="001A6DC1">
      <w:pPr>
        <w:spacing w:before="100" w:beforeAutospacing="1" w:after="100" w:afterAutospacing="1" w:line="240" w:lineRule="auto"/>
        <w:jc w:val="both"/>
        <w:rPr>
          <w:rFonts w:ascii="Arial" w:hAnsi="Arial" w:cs="Arial"/>
          <w:color w:val="000000" w:themeColor="text1"/>
          <w:sz w:val="21"/>
          <w:szCs w:val="21"/>
          <w:shd w:val="clear" w:color="auto" w:fill="FFFFFF"/>
        </w:rPr>
      </w:pPr>
    </w:p>
    <w:sectPr w:rsidR="00D37422" w:rsidRPr="001A6DC1">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6EE3A" w14:textId="77777777" w:rsidR="00C06153" w:rsidRDefault="00C06153" w:rsidP="00574AD6">
      <w:pPr>
        <w:spacing w:after="0" w:line="240" w:lineRule="auto"/>
      </w:pPr>
      <w:r>
        <w:separator/>
      </w:r>
    </w:p>
  </w:endnote>
  <w:endnote w:type="continuationSeparator" w:id="0">
    <w:p w14:paraId="06E1A17A" w14:textId="77777777" w:rsidR="00C06153" w:rsidRDefault="00C06153" w:rsidP="00574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36553" w14:textId="77777777" w:rsidR="00C06153" w:rsidRDefault="00C06153" w:rsidP="00574AD6">
      <w:pPr>
        <w:spacing w:after="0" w:line="240" w:lineRule="auto"/>
      </w:pPr>
      <w:r>
        <w:separator/>
      </w:r>
    </w:p>
  </w:footnote>
  <w:footnote w:type="continuationSeparator" w:id="0">
    <w:p w14:paraId="280A0F46" w14:textId="77777777" w:rsidR="00C06153" w:rsidRDefault="00C06153" w:rsidP="00574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614817"/>
      <w:docPartObj>
        <w:docPartGallery w:val="Page Numbers (Top of Page)"/>
        <w:docPartUnique/>
      </w:docPartObj>
    </w:sdtPr>
    <w:sdtContent>
      <w:p w14:paraId="5FCB4E28" w14:textId="3FBAF2DB" w:rsidR="00574AD6" w:rsidRDefault="00574AD6" w:rsidP="008D145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44C307" w14:textId="77777777" w:rsidR="00574AD6" w:rsidRDefault="00574AD6" w:rsidP="00574AD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5363063"/>
      <w:docPartObj>
        <w:docPartGallery w:val="Page Numbers (Top of Page)"/>
        <w:docPartUnique/>
      </w:docPartObj>
    </w:sdtPr>
    <w:sdtContent>
      <w:p w14:paraId="6BD51EB4" w14:textId="21C7FF41" w:rsidR="00574AD6" w:rsidRDefault="00574AD6" w:rsidP="008D145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8B9793" w14:textId="1BC8BE93" w:rsidR="00574AD6" w:rsidRPr="00A70DCB" w:rsidRDefault="00574AD6" w:rsidP="00574AD6">
    <w:pPr>
      <w:spacing w:before="100" w:beforeAutospacing="1" w:after="100" w:afterAutospacing="1" w:line="240" w:lineRule="auto"/>
      <w:jc w:val="both"/>
      <w:outlineLvl w:val="2"/>
      <w:rPr>
        <w:rFonts w:ascii="Times New Roman" w:eastAsia="Times New Roman" w:hAnsi="Times New Roman" w:cs="Times New Roman"/>
        <w:color w:val="000000" w:themeColor="text1"/>
        <w:kern w:val="0"/>
        <w:sz w:val="27"/>
        <w:szCs w:val="27"/>
        <w14:ligatures w14:val="none"/>
      </w:rPr>
    </w:pPr>
    <w:r>
      <w:t xml:space="preserve">    </w:t>
    </w:r>
    <w:r w:rsidRPr="001A6DC1">
      <w:rPr>
        <w:rFonts w:ascii="Times New Roman" w:eastAsia="Times New Roman" w:hAnsi="Times New Roman" w:cs="Times New Roman"/>
        <w:b/>
        <w:bCs/>
        <w:color w:val="000000" w:themeColor="text1"/>
        <w:kern w:val="0"/>
        <w:sz w:val="27"/>
        <w:szCs w:val="27"/>
        <w14:ligatures w14:val="none"/>
      </w:rPr>
      <w:t>L</w:t>
    </w:r>
    <w:r w:rsidRPr="00712619">
      <w:rPr>
        <w:rFonts w:ascii="Times New Roman" w:eastAsia="Times New Roman" w:hAnsi="Times New Roman" w:cs="Times New Roman"/>
        <w:b/>
        <w:bCs/>
        <w:color w:val="000000" w:themeColor="text1"/>
        <w:kern w:val="0"/>
        <w:sz w:val="27"/>
        <w:szCs w:val="27"/>
        <w14:ligatures w14:val="none"/>
      </w:rPr>
      <w:t>iterature Review</w:t>
    </w:r>
    <w:r w:rsidRPr="001A6DC1">
      <w:rPr>
        <w:rFonts w:ascii="Times New Roman" w:eastAsia="Times New Roman" w:hAnsi="Times New Roman" w:cs="Times New Roman"/>
        <w:b/>
        <w:bCs/>
        <w:color w:val="000000" w:themeColor="text1"/>
        <w:kern w:val="0"/>
        <w:sz w:val="27"/>
        <w:szCs w:val="27"/>
        <w14:ligatures w14:val="none"/>
      </w:rPr>
      <w:t xml:space="preserve"> Draft</w:t>
    </w:r>
    <w:r>
      <w:rPr>
        <w:rFonts w:ascii="Times New Roman" w:eastAsia="Times New Roman" w:hAnsi="Times New Roman" w:cs="Times New Roman"/>
        <w:b/>
        <w:bCs/>
        <w:color w:val="000000" w:themeColor="text1"/>
        <w:kern w:val="0"/>
        <w:sz w:val="27"/>
        <w:szCs w:val="27"/>
        <w14:ligatures w14:val="none"/>
      </w:rPr>
      <w:t xml:space="preserve"> | </w:t>
    </w:r>
    <w:r w:rsidRPr="00A70DCB">
      <w:rPr>
        <w:rFonts w:ascii="Times New Roman" w:eastAsia="Times New Roman" w:hAnsi="Times New Roman" w:cs="Times New Roman"/>
        <w:color w:val="000000" w:themeColor="text1"/>
        <w:kern w:val="0"/>
        <w:sz w:val="27"/>
        <w:szCs w:val="27"/>
        <w14:ligatures w14:val="none"/>
      </w:rPr>
      <w:t>Tushar Nayak (</w:t>
    </w:r>
    <w:proofErr w:type="spellStart"/>
    <w:r w:rsidRPr="00A70DCB">
      <w:rPr>
        <w:rFonts w:ascii="Times New Roman" w:eastAsia="Times New Roman" w:hAnsi="Times New Roman" w:cs="Times New Roman"/>
        <w:color w:val="000000" w:themeColor="text1"/>
        <w:kern w:val="0"/>
        <w:sz w:val="27"/>
        <w:szCs w:val="27"/>
        <w14:ligatures w14:val="none"/>
      </w:rPr>
      <w:t>tusharn</w:t>
    </w:r>
    <w:proofErr w:type="spellEnd"/>
    <w:r w:rsidRPr="00A70DCB">
      <w:rPr>
        <w:rFonts w:ascii="Times New Roman" w:eastAsia="Times New Roman" w:hAnsi="Times New Roman" w:cs="Times New Roman"/>
        <w:color w:val="000000" w:themeColor="text1"/>
        <w:kern w:val="0"/>
        <w:sz w:val="27"/>
        <w:szCs w:val="27"/>
        <w14:ligatures w14:val="none"/>
      </w:rPr>
      <w:t>)</w:t>
    </w:r>
  </w:p>
  <w:p w14:paraId="58601FDF" w14:textId="1D4288FE" w:rsidR="00574AD6" w:rsidRDefault="00574AD6" w:rsidP="00574AD6">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87A"/>
    <w:rsid w:val="00057193"/>
    <w:rsid w:val="001A6DC1"/>
    <w:rsid w:val="002314D2"/>
    <w:rsid w:val="004B09B5"/>
    <w:rsid w:val="00574AD6"/>
    <w:rsid w:val="005E22FC"/>
    <w:rsid w:val="0064686D"/>
    <w:rsid w:val="00712619"/>
    <w:rsid w:val="00803959"/>
    <w:rsid w:val="008C0C94"/>
    <w:rsid w:val="00936130"/>
    <w:rsid w:val="00943162"/>
    <w:rsid w:val="00A70DCB"/>
    <w:rsid w:val="00BA7E18"/>
    <w:rsid w:val="00C06153"/>
    <w:rsid w:val="00D37422"/>
    <w:rsid w:val="00DF7C2F"/>
    <w:rsid w:val="00F86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0A2D0F"/>
  <w15:chartTrackingRefBased/>
  <w15:docId w15:val="{9EBADFBB-E3F6-AB47-B1BD-45B90A9CE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6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6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87A"/>
    <w:rPr>
      <w:rFonts w:eastAsiaTheme="majorEastAsia" w:cstheme="majorBidi"/>
      <w:color w:val="272727" w:themeColor="text1" w:themeTint="D8"/>
    </w:rPr>
  </w:style>
  <w:style w:type="paragraph" w:styleId="Title">
    <w:name w:val="Title"/>
    <w:basedOn w:val="Normal"/>
    <w:next w:val="Normal"/>
    <w:link w:val="TitleChar"/>
    <w:uiPriority w:val="10"/>
    <w:qFormat/>
    <w:rsid w:val="00F86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87A"/>
    <w:pPr>
      <w:spacing w:before="160"/>
      <w:jc w:val="center"/>
    </w:pPr>
    <w:rPr>
      <w:i/>
      <w:iCs/>
      <w:color w:val="404040" w:themeColor="text1" w:themeTint="BF"/>
    </w:rPr>
  </w:style>
  <w:style w:type="character" w:customStyle="1" w:styleId="QuoteChar">
    <w:name w:val="Quote Char"/>
    <w:basedOn w:val="DefaultParagraphFont"/>
    <w:link w:val="Quote"/>
    <w:uiPriority w:val="29"/>
    <w:rsid w:val="00F8687A"/>
    <w:rPr>
      <w:i/>
      <w:iCs/>
      <w:color w:val="404040" w:themeColor="text1" w:themeTint="BF"/>
    </w:rPr>
  </w:style>
  <w:style w:type="paragraph" w:styleId="ListParagraph">
    <w:name w:val="List Paragraph"/>
    <w:basedOn w:val="Normal"/>
    <w:uiPriority w:val="34"/>
    <w:qFormat/>
    <w:rsid w:val="00F8687A"/>
    <w:pPr>
      <w:ind w:left="720"/>
      <w:contextualSpacing/>
    </w:pPr>
  </w:style>
  <w:style w:type="character" w:styleId="IntenseEmphasis">
    <w:name w:val="Intense Emphasis"/>
    <w:basedOn w:val="DefaultParagraphFont"/>
    <w:uiPriority w:val="21"/>
    <w:qFormat/>
    <w:rsid w:val="00F8687A"/>
    <w:rPr>
      <w:i/>
      <w:iCs/>
      <w:color w:val="0F4761" w:themeColor="accent1" w:themeShade="BF"/>
    </w:rPr>
  </w:style>
  <w:style w:type="paragraph" w:styleId="IntenseQuote">
    <w:name w:val="Intense Quote"/>
    <w:basedOn w:val="Normal"/>
    <w:next w:val="Normal"/>
    <w:link w:val="IntenseQuoteChar"/>
    <w:uiPriority w:val="30"/>
    <w:qFormat/>
    <w:rsid w:val="00F86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87A"/>
    <w:rPr>
      <w:i/>
      <w:iCs/>
      <w:color w:val="0F4761" w:themeColor="accent1" w:themeShade="BF"/>
    </w:rPr>
  </w:style>
  <w:style w:type="character" w:styleId="IntenseReference">
    <w:name w:val="Intense Reference"/>
    <w:basedOn w:val="DefaultParagraphFont"/>
    <w:uiPriority w:val="32"/>
    <w:qFormat/>
    <w:rsid w:val="00F8687A"/>
    <w:rPr>
      <w:b/>
      <w:bCs/>
      <w:smallCaps/>
      <w:color w:val="0F4761" w:themeColor="accent1" w:themeShade="BF"/>
      <w:spacing w:val="5"/>
    </w:rPr>
  </w:style>
  <w:style w:type="paragraph" w:styleId="NormalWeb">
    <w:name w:val="Normal (Web)"/>
    <w:basedOn w:val="Normal"/>
    <w:uiPriority w:val="99"/>
    <w:semiHidden/>
    <w:unhideWhenUsed/>
    <w:rsid w:val="00F868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8687A"/>
  </w:style>
  <w:style w:type="character" w:customStyle="1" w:styleId="citation-11">
    <w:name w:val="citation-11"/>
    <w:basedOn w:val="DefaultParagraphFont"/>
    <w:rsid w:val="00F8687A"/>
  </w:style>
  <w:style w:type="character" w:customStyle="1" w:styleId="citation-10">
    <w:name w:val="citation-10"/>
    <w:basedOn w:val="DefaultParagraphFont"/>
    <w:rsid w:val="00F8687A"/>
  </w:style>
  <w:style w:type="character" w:customStyle="1" w:styleId="citation-9">
    <w:name w:val="citation-9"/>
    <w:basedOn w:val="DefaultParagraphFont"/>
    <w:rsid w:val="00F8687A"/>
  </w:style>
  <w:style w:type="character" w:customStyle="1" w:styleId="citation-66">
    <w:name w:val="citation-66"/>
    <w:basedOn w:val="DefaultParagraphFont"/>
    <w:rsid w:val="00F8687A"/>
  </w:style>
  <w:style w:type="character" w:customStyle="1" w:styleId="citation-65">
    <w:name w:val="citation-65"/>
    <w:basedOn w:val="DefaultParagraphFont"/>
    <w:rsid w:val="00F8687A"/>
  </w:style>
  <w:style w:type="character" w:customStyle="1" w:styleId="citation-64">
    <w:name w:val="citation-64"/>
    <w:basedOn w:val="DefaultParagraphFont"/>
    <w:rsid w:val="00F8687A"/>
  </w:style>
  <w:style w:type="character" w:customStyle="1" w:styleId="citation-63">
    <w:name w:val="citation-63"/>
    <w:basedOn w:val="DefaultParagraphFont"/>
    <w:rsid w:val="00F8687A"/>
  </w:style>
  <w:style w:type="character" w:customStyle="1" w:styleId="citation-62">
    <w:name w:val="citation-62"/>
    <w:basedOn w:val="DefaultParagraphFont"/>
    <w:rsid w:val="00F8687A"/>
  </w:style>
  <w:style w:type="character" w:customStyle="1" w:styleId="citation-61">
    <w:name w:val="citation-61"/>
    <w:basedOn w:val="DefaultParagraphFont"/>
    <w:rsid w:val="00F8687A"/>
  </w:style>
  <w:style w:type="character" w:customStyle="1" w:styleId="citation-60">
    <w:name w:val="citation-60"/>
    <w:basedOn w:val="DefaultParagraphFont"/>
    <w:rsid w:val="00F8687A"/>
  </w:style>
  <w:style w:type="character" w:customStyle="1" w:styleId="button-label">
    <w:name w:val="button-label"/>
    <w:basedOn w:val="DefaultParagraphFont"/>
    <w:rsid w:val="00F8687A"/>
  </w:style>
  <w:style w:type="character" w:customStyle="1" w:styleId="citation-59">
    <w:name w:val="citation-59"/>
    <w:basedOn w:val="DefaultParagraphFont"/>
    <w:rsid w:val="00F8687A"/>
  </w:style>
  <w:style w:type="character" w:customStyle="1" w:styleId="citation-58">
    <w:name w:val="citation-58"/>
    <w:basedOn w:val="DefaultParagraphFont"/>
    <w:rsid w:val="00F8687A"/>
  </w:style>
  <w:style w:type="character" w:customStyle="1" w:styleId="citation-57">
    <w:name w:val="citation-57"/>
    <w:basedOn w:val="DefaultParagraphFont"/>
    <w:rsid w:val="00F8687A"/>
  </w:style>
  <w:style w:type="character" w:customStyle="1" w:styleId="citation-56">
    <w:name w:val="citation-56"/>
    <w:basedOn w:val="DefaultParagraphFont"/>
    <w:rsid w:val="00F8687A"/>
  </w:style>
  <w:style w:type="character" w:customStyle="1" w:styleId="citation-55">
    <w:name w:val="citation-55"/>
    <w:basedOn w:val="DefaultParagraphFont"/>
    <w:rsid w:val="00F8687A"/>
  </w:style>
  <w:style w:type="character" w:customStyle="1" w:styleId="citation-54">
    <w:name w:val="citation-54"/>
    <w:basedOn w:val="DefaultParagraphFont"/>
    <w:rsid w:val="00F8687A"/>
  </w:style>
  <w:style w:type="character" w:styleId="PlaceholderText">
    <w:name w:val="Placeholder Text"/>
    <w:basedOn w:val="DefaultParagraphFont"/>
    <w:uiPriority w:val="99"/>
    <w:semiHidden/>
    <w:rsid w:val="004B09B5"/>
    <w:rPr>
      <w:color w:val="666666"/>
    </w:rPr>
  </w:style>
  <w:style w:type="paragraph" w:styleId="Header">
    <w:name w:val="header"/>
    <w:basedOn w:val="Normal"/>
    <w:link w:val="HeaderChar"/>
    <w:uiPriority w:val="99"/>
    <w:unhideWhenUsed/>
    <w:rsid w:val="00574A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4AD6"/>
  </w:style>
  <w:style w:type="paragraph" w:styleId="Footer">
    <w:name w:val="footer"/>
    <w:basedOn w:val="Normal"/>
    <w:link w:val="FooterChar"/>
    <w:uiPriority w:val="99"/>
    <w:unhideWhenUsed/>
    <w:rsid w:val="00574A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AD6"/>
  </w:style>
  <w:style w:type="character" w:styleId="PageNumber">
    <w:name w:val="page number"/>
    <w:basedOn w:val="DefaultParagraphFont"/>
    <w:uiPriority w:val="99"/>
    <w:semiHidden/>
    <w:unhideWhenUsed/>
    <w:rsid w:val="00574A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1341</Words>
  <Characters>7649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Nayak</dc:creator>
  <cp:keywords/>
  <dc:description/>
  <cp:lastModifiedBy>Tushar Nayak</cp:lastModifiedBy>
  <cp:revision>4</cp:revision>
  <dcterms:created xsi:type="dcterms:W3CDTF">2026-02-13T09:44:00Z</dcterms:created>
  <dcterms:modified xsi:type="dcterms:W3CDTF">2026-02-13T19:12:00Z</dcterms:modified>
</cp:coreProperties>
</file>