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Dashboard Specification Document: DB-02</w:t>
      </w:r>
    </w:p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003366"/>
          </w:tcPr>
          <w:p>
            <w:r>
              <w:rPr>
                <w:b/>
                <w:color w:val="FFFFFF"/>
              </w:rPr>
              <w:t>Version</w:t>
            </w:r>
          </w:p>
        </w:tc>
        <w:tc>
          <w:tcPr>
            <w:tcW w:type="dxa" w:w="1728"/>
            <w:shd w:fill="003366"/>
          </w:tcPr>
          <w:p>
            <w:r>
              <w:rPr>
                <w:b/>
                <w:color w:val="FFFFFF"/>
              </w:rPr>
              <w:t>Date</w:t>
            </w:r>
          </w:p>
        </w:tc>
        <w:tc>
          <w:tcPr>
            <w:tcW w:type="dxa" w:w="1728"/>
            <w:shd w:fill="003366"/>
          </w:tcPr>
          <w:p>
            <w:r>
              <w:rPr>
                <w:b/>
                <w:color w:val="FFFFFF"/>
              </w:rPr>
              <w:t>Author</w:t>
            </w:r>
          </w:p>
        </w:tc>
        <w:tc>
          <w:tcPr>
            <w:tcW w:type="dxa" w:w="1728"/>
            <w:shd w:fill="003366"/>
          </w:tcPr>
          <w:p>
            <w:r>
              <w:rPr>
                <w:b/>
                <w:color w:val="FFFFFF"/>
              </w:rPr>
              <w:t>Reviewer</w:t>
            </w:r>
          </w:p>
        </w:tc>
        <w:tc>
          <w:tcPr>
            <w:tcW w:type="dxa" w:w="1728"/>
            <w:shd w:fill="003366"/>
          </w:tcPr>
          <w:p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15/07/2026</w:t>
            </w:r>
          </w:p>
        </w:tc>
        <w:tc>
          <w:tcPr>
            <w:tcW w:type="dxa" w:w="1728"/>
          </w:tcPr>
          <w:p>
            <w:r>
              <w:t>Tushar Mehta</w:t>
            </w:r>
          </w:p>
        </w:tc>
        <w:tc>
          <w:tcPr>
            <w:tcW w:type="dxa" w:w="1728"/>
          </w:tcPr>
          <w:p>
            <w:r>
              <w:t>Pending</w:t>
            </w:r>
          </w:p>
        </w:tc>
        <w:tc>
          <w:tcPr>
            <w:tcW w:type="dxa" w:w="1728"/>
          </w:tcPr>
          <w:p>
            <w:r>
              <w:t>Draft</w:t>
            </w:r>
          </w:p>
        </w:tc>
      </w:tr>
      <w:tr>
        <w:tc>
          <w:tcPr>
            <w:tcW w:type="dxa" w:w="1728"/>
          </w:tcPr>
          <w:p>
            <w:r>
              <w:t>1.1</w:t>
            </w:r>
          </w:p>
        </w:tc>
        <w:tc>
          <w:tcPr>
            <w:tcW w:type="dxa" w:w="1728"/>
          </w:tcPr>
          <w:p>
            <w:r>
              <w:t>20/07/2026</w:t>
            </w:r>
          </w:p>
        </w:tc>
        <w:tc>
          <w:tcPr>
            <w:tcW w:type="dxa" w:w="1728"/>
          </w:tcPr>
          <w:p>
            <w:r>
              <w:t>Tushar Mehta</w:t>
            </w:r>
          </w:p>
        </w:tc>
        <w:tc>
          <w:tcPr>
            <w:tcW w:type="dxa" w:w="1728"/>
          </w:tcPr>
          <w:p>
            <w:r>
              <w:t>Approved</w:t>
            </w:r>
          </w:p>
        </w:tc>
        <w:tc>
          <w:tcPr>
            <w:tcW w:type="dxa" w:w="1728"/>
          </w:tcPr>
          <w:p>
            <w:r>
              <w:t>Final</w:t>
            </w:r>
          </w:p>
        </w:tc>
      </w:tr>
    </w:tbl>
    <w:p/>
    <w:p>
      <w:pPr>
        <w:pStyle w:val="Heading1"/>
      </w:pPr>
      <w:r>
        <w:t>Section 1 – Dashboard Information</w:t>
      </w:r>
    </w:p>
    <w:p>
      <w:r>
        <w:t>Project Name: Enterprise Trust &amp; Safety Operations Analytics Data Warehouse</w:t>
      </w:r>
    </w:p>
    <w:p>
      <w:r>
        <w:t>Dashboard ID: DB-02</w:t>
      </w:r>
    </w:p>
    <w:p>
      <w:r>
        <w:t>Dashboard Name: Operations Performance Dashboard</w:t>
      </w:r>
    </w:p>
    <w:p>
      <w:r>
        <w:t>Dashboard Purpose: Monitor daily operational efficiency, SLA compliance, productivity, queue health, backlog, and employee performance to enable proactive operational decision-making. This dashboard helps Operations Managers identify operational issues, prioritize actions, monitor team performance, and improve service delivery.</w:t>
      </w:r>
    </w:p>
    <w:p>
      <w:r>
        <w:t>Primary Users: Operations Manager, Team Lead, Program Manager, Operations Director</w:t>
      </w:r>
    </w:p>
    <w:p/>
    <w:p>
      <w:pPr>
        <w:pStyle w:val="Heading1"/>
      </w:pPr>
      <w:r>
        <w:t>Section 2 – Business Questions</w:t>
      </w:r>
    </w:p>
    <w:p>
      <w:pPr>
        <w:pStyle w:val="ListBullet"/>
      </w:pPr>
      <w:r>
        <w:t>Operational Health</w:t>
      </w:r>
    </w:p>
    <w:p>
      <w:pPr>
        <w:pStyle w:val="ListBullet2"/>
      </w:pPr>
      <w:r>
        <w:t>How many cases were reviewed today?</w:t>
      </w:r>
    </w:p>
    <w:p>
      <w:pPr>
        <w:pStyle w:val="ListBullet2"/>
      </w:pPr>
      <w:r>
        <w:t>How many cases remain open?</w:t>
      </w:r>
    </w:p>
    <w:p>
      <w:pPr>
        <w:pStyle w:val="ListBullet2"/>
      </w:pPr>
      <w:r>
        <w:t>Are teams meeting daily productivity targets?</w:t>
      </w:r>
    </w:p>
    <w:p>
      <w:pPr>
        <w:pStyle w:val="ListBullet2"/>
      </w:pPr>
      <w:r>
        <w:t>Are SLA targets at risk?</w:t>
      </w:r>
    </w:p>
    <w:p>
      <w:pPr>
        <w:pStyle w:val="ListBullet2"/>
      </w:pPr>
      <w:r>
        <w:t>Which queues have the highest backlog?</w:t>
      </w:r>
    </w:p>
    <w:p>
      <w:pPr>
        <w:pStyle w:val="ListBullet2"/>
      </w:pPr>
      <w:r>
        <w:t>Which clients require immediate operational attention?</w:t>
      </w:r>
    </w:p>
    <w:p>
      <w:pPr>
        <w:pStyle w:val="ListBullet"/>
      </w:pPr>
      <w:r>
        <w:t>Team Performance</w:t>
      </w:r>
    </w:p>
    <w:p>
      <w:pPr>
        <w:pStyle w:val="ListBullet2"/>
      </w:pPr>
      <w:r>
        <w:t>Which teams are exceeding productivity targets?</w:t>
      </w:r>
    </w:p>
    <w:p>
      <w:pPr>
        <w:pStyle w:val="ListBullet2"/>
      </w:pPr>
      <w:r>
        <w:t>Which teams are underperforming?</w:t>
      </w:r>
    </w:p>
    <w:p>
      <w:pPr>
        <w:pStyle w:val="ListBullet2"/>
      </w:pPr>
      <w:r>
        <w:t>Which managers require coaching intervention?</w:t>
      </w:r>
    </w:p>
    <w:p>
      <w:pPr>
        <w:pStyle w:val="ListBullet2"/>
      </w:pPr>
      <w:r>
        <w:t>Which employees have unusually high Average Handle Time (AHT)?</w:t>
      </w:r>
    </w:p>
    <w:p>
      <w:pPr>
        <w:pStyle w:val="ListBullet"/>
      </w:pPr>
      <w:r>
        <w:t>Work Distribution</w:t>
      </w:r>
    </w:p>
    <w:p>
      <w:pPr>
        <w:pStyle w:val="ListBullet2"/>
      </w:pPr>
      <w:r>
        <w:t>How is work distributed across queues?</w:t>
      </w:r>
    </w:p>
    <w:p>
      <w:pPr>
        <w:pStyle w:val="ListBullet2"/>
      </w:pPr>
      <w:r>
        <w:t>Which queues are receiving the highest case volume?</w:t>
      </w:r>
    </w:p>
    <w:p>
      <w:pPr>
        <w:pStyle w:val="ListBullet2"/>
      </w:pPr>
      <w:r>
        <w:t>Are operational resources allocated appropriately?</w:t>
      </w:r>
    </w:p>
    <w:p>
      <w:pPr>
        <w:pStyle w:val="ListBullet"/>
      </w:pPr>
      <w:r>
        <w:t>Trend Analysis</w:t>
      </w:r>
    </w:p>
    <w:p>
      <w:pPr>
        <w:pStyle w:val="ListBullet2"/>
      </w:pPr>
      <w:r>
        <w:t>Is productivity improving over time?</w:t>
      </w:r>
    </w:p>
    <w:p>
      <w:pPr>
        <w:pStyle w:val="ListBullet2"/>
      </w:pPr>
      <w:r>
        <w:t>Is Average Handle Time increasing?</w:t>
      </w:r>
    </w:p>
    <w:p>
      <w:pPr>
        <w:pStyle w:val="ListBullet2"/>
      </w:pPr>
      <w:r>
        <w:t>Are SLA breaches becoming more frequent?</w:t>
      </w:r>
    </w:p>
    <w:p/>
    <w:p>
      <w:pPr>
        <w:pStyle w:val="Heading1"/>
      </w:pPr>
      <w:r>
        <w:t>Section 3 – KPI Definitions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fill="003366"/>
          </w:tcPr>
          <w:p>
            <w:r>
              <w:rPr>
                <w:b/>
                <w:color w:val="FFFFFF"/>
              </w:rPr>
              <w:t>KPI</w:t>
            </w:r>
          </w:p>
        </w:tc>
        <w:tc>
          <w:tcPr>
            <w:tcW w:type="dxa" w:w="1080"/>
            <w:shd w:fill="003366"/>
          </w:tcPr>
          <w:p>
            <w:r>
              <w:rPr>
                <w:b/>
                <w:color w:val="FFFFFF"/>
              </w:rPr>
              <w:t>Business Description</w:t>
            </w:r>
          </w:p>
        </w:tc>
        <w:tc>
          <w:tcPr>
            <w:tcW w:type="dxa" w:w="1080"/>
            <w:shd w:fill="003366"/>
          </w:tcPr>
          <w:p>
            <w:r>
              <w:rPr>
                <w:b/>
                <w:color w:val="FFFFFF"/>
              </w:rPr>
              <w:t>Business Purpose</w:t>
            </w:r>
          </w:p>
        </w:tc>
        <w:tc>
          <w:tcPr>
            <w:tcW w:type="dxa" w:w="1080"/>
            <w:shd w:fill="003366"/>
          </w:tcPr>
          <w:p>
            <w:r>
              <w:rPr>
                <w:b/>
                <w:color w:val="FFFFFF"/>
              </w:rPr>
              <w:t>Formula</w:t>
            </w:r>
          </w:p>
        </w:tc>
        <w:tc>
          <w:tcPr>
            <w:tcW w:type="dxa" w:w="1080"/>
            <w:shd w:fill="003366"/>
          </w:tcPr>
          <w:p>
            <w:r>
              <w:rPr>
                <w:b/>
                <w:color w:val="FFFFFF"/>
              </w:rPr>
              <w:t>Source Table</w:t>
            </w:r>
          </w:p>
        </w:tc>
        <w:tc>
          <w:tcPr>
            <w:tcW w:type="dxa" w:w="1080"/>
            <w:shd w:fill="003366"/>
          </w:tcPr>
          <w:p>
            <w:r>
              <w:rPr>
                <w:b/>
                <w:color w:val="FFFFFF"/>
              </w:rPr>
              <w:t>Target</w:t>
            </w:r>
          </w:p>
        </w:tc>
        <w:tc>
          <w:tcPr>
            <w:tcW w:type="dxa" w:w="1080"/>
            <w:shd w:fill="003366"/>
          </w:tcPr>
          <w:p>
            <w:r>
              <w:rPr>
                <w:b/>
                <w:color w:val="FFFFFF"/>
              </w:rPr>
              <w:t>Visualization</w:t>
            </w:r>
          </w:p>
        </w:tc>
        <w:tc>
          <w:tcPr>
            <w:tcW w:type="dxa" w:w="1080"/>
            <w:shd w:fill="003366"/>
          </w:tcPr>
          <w:p>
            <w:r>
              <w:rPr>
                <w:b/>
                <w:color w:val="FFFFFF"/>
              </w:rPr>
              <w:t>Owner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Cases Reviewed Today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Total volume of cases processed today.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Measure throughput.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COUNT(Case_Key) where Date = Today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Fact_Operations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Daily Target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Card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Ops Mgr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Open Backlog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Cases currently awaiting resolution.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Monitor pending work.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COUNT(Case_Key) where Status = 'Open'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Fact_Operations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&lt; 10% SLA Risk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Card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Ops Mgr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SLA Compliance %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Percentage of cases resolved within SLA.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Ensure service delivery.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(Cases In SLA / Total Cases) * 100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Fact_Operations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&gt; 95%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Card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Prog Mgr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Average Handle Time (AHT)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Average active time per case.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Measure efficiency.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SUM(Handling_Time) / COUNT(Case_Key)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Fact_Operations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&lt; 120s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Card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Team Lead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Productivity (CPH)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Cases reviewed per productive hour.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Track employee output.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Total Cases / Productive Hours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Fact_Workforce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&gt; 15 CPH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Card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Team Lead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Active Reviewers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Total employees currently logged in/working.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Assess capacity.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DISTINCT COUNT(Employee_Key) where Status='Active'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Fact_Workforce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N/A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Card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Ops Mgr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Queue Utilization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Percentage of queue capacity utilized.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Resource allocation.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(Active Work / Total Capacity) * 100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Fact_Operations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&lt; 85%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Card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Ops Mgr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Escalation Rate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Percentage of cases escalated.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Identify complexity.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(Escalated Cases / Total Cases) * 100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Fact_Operations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&lt; 5%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Card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Team Lead</w:t>
            </w:r>
          </w:p>
        </w:tc>
      </w:tr>
    </w:tbl>
    <w:p/>
    <w:p>
      <w:pPr>
        <w:pStyle w:val="Heading1"/>
      </w:pPr>
      <w:r>
        <w:t>Section 4 – Filter Definitions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003366"/>
          </w:tcPr>
          <w:p>
            <w:r>
              <w:rPr>
                <w:b/>
                <w:color w:val="FFFFFF"/>
              </w:rPr>
              <w:t>Filter Name</w:t>
            </w:r>
          </w:p>
        </w:tc>
        <w:tc>
          <w:tcPr>
            <w:tcW w:type="dxa" w:w="1440"/>
            <w:shd w:fill="003366"/>
          </w:tcPr>
          <w:p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1440"/>
            <w:shd w:fill="003366"/>
          </w:tcPr>
          <w:p>
            <w:r>
              <w:rPr>
                <w:b/>
                <w:color w:val="FFFFFF"/>
              </w:rPr>
              <w:t>Control Type</w:t>
            </w:r>
          </w:p>
        </w:tc>
        <w:tc>
          <w:tcPr>
            <w:tcW w:type="dxa" w:w="1440"/>
            <w:shd w:fill="003366"/>
          </w:tcPr>
          <w:p>
            <w:r>
              <w:rPr>
                <w:b/>
                <w:color w:val="FFFFFF"/>
              </w:rPr>
              <w:t>Default Value</w:t>
            </w:r>
          </w:p>
        </w:tc>
        <w:tc>
          <w:tcPr>
            <w:tcW w:type="dxa" w:w="1440"/>
            <w:shd w:fill="003366"/>
          </w:tcPr>
          <w:p>
            <w:r>
              <w:rPr>
                <w:b/>
                <w:color w:val="FFFFFF"/>
              </w:rPr>
              <w:t>Source Dimension</w:t>
            </w:r>
          </w:p>
        </w:tc>
        <w:tc>
          <w:tcPr>
            <w:tcW w:type="dxa" w:w="1440"/>
            <w:shd w:fill="003366"/>
          </w:tcPr>
          <w:p>
            <w:r>
              <w:rPr>
                <w:b/>
                <w:color w:val="FFFFFF"/>
              </w:rPr>
              <w:t>Business Rule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Date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Primary time slicer.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Date Picker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Today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Dim_Date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Restricts all page visuals. Default view = Today. Max selectable range = 12 months.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Client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Filter by client portfolio.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Multi-select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All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Dim_Client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Cross-filters queue/team options.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Site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Filter by delivery center.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Multi-select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All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Dim_Site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Cascades to Team/Manager.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Team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Filter by reporting team.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Multi-select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All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Dim_Team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Cascades to Manager/Employee.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Manager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Filter by direct supervisor.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Multi-select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All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Dim_Manager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N/A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Queue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Filter by work queue.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Multi-select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All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Dim_Queue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N/A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Process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Filter by workflow.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Multi-select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All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Dim_Process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N/A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Shift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Filter by working shift.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Dropdown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All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Dim_Shift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Assesses time-of-day performance.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Language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Filter by case language.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Multi-select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All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Dim_Case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N/A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Priority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Filter by SLA priority.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Dropdown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All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Dim_Priority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N/A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Case Status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Filter by current state.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Multi-select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All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Dim_Case_Status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Defaults to Open/Resolved.</w:t>
            </w:r>
          </w:p>
        </w:tc>
      </w:tr>
    </w:tbl>
    <w:p/>
    <w:p>
      <w:pPr>
        <w:pStyle w:val="Heading1"/>
      </w:pPr>
      <w:r>
        <w:t>Section 5 – Visual Specification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fill="003366"/>
          </w:tcPr>
          <w:p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1080"/>
            <w:shd w:fill="003366"/>
          </w:tcPr>
          <w:p>
            <w:r>
              <w:rPr>
                <w:b/>
                <w:color w:val="FFFFFF"/>
              </w:rPr>
              <w:t>Name</w:t>
            </w:r>
          </w:p>
        </w:tc>
        <w:tc>
          <w:tcPr>
            <w:tcW w:type="dxa" w:w="1080"/>
            <w:shd w:fill="003366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1080"/>
            <w:shd w:fill="003366"/>
          </w:tcPr>
          <w:p>
            <w:r>
              <w:rPr>
                <w:b/>
                <w:color w:val="FFFFFF"/>
              </w:rPr>
              <w:t>Purpose</w:t>
            </w:r>
          </w:p>
        </w:tc>
        <w:tc>
          <w:tcPr>
            <w:tcW w:type="dxa" w:w="1080"/>
            <w:shd w:fill="003366"/>
          </w:tcPr>
          <w:p>
            <w:r>
              <w:rPr>
                <w:b/>
                <w:color w:val="FFFFFF"/>
              </w:rPr>
              <w:t>Data Source</w:t>
            </w:r>
          </w:p>
        </w:tc>
        <w:tc>
          <w:tcPr>
            <w:tcW w:type="dxa" w:w="1080"/>
            <w:shd w:fill="003366"/>
          </w:tcPr>
          <w:p>
            <w:r>
              <w:rPr>
                <w:b/>
                <w:color w:val="FFFFFF"/>
              </w:rPr>
              <w:t>Dimensions</w:t>
            </w:r>
          </w:p>
        </w:tc>
        <w:tc>
          <w:tcPr>
            <w:tcW w:type="dxa" w:w="1080"/>
            <w:shd w:fill="003366"/>
          </w:tcPr>
          <w:p>
            <w:r>
              <w:rPr>
                <w:b/>
                <w:color w:val="FFFFFF"/>
              </w:rPr>
              <w:t>Priority</w:t>
            </w:r>
          </w:p>
        </w:tc>
        <w:tc>
          <w:tcPr>
            <w:tcW w:type="dxa" w:w="1080"/>
            <w:shd w:fill="003366"/>
          </w:tcPr>
          <w:p>
            <w:r>
              <w:rPr>
                <w:b/>
                <w:color w:val="FFFFFF"/>
              </w:rPr>
              <w:t>Position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V-01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KPI Cards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Cards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Operational performance summary.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Fact_Operations/WF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N/A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Top Row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V-02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Daily Volume Trend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Line Chart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Monitor daily operational throughput.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Fact_Operations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Dim_Date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Row 2, Left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V-03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Hourly Case Volume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Column Chart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Identify workload peaks.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Fact_Operations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Dim_Date (Hour)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Row 2, Right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V-04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Queue Backlog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Horiz. Bar Chart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Rank queues by pending workload.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Fact_Operations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Dim_Queue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Row 3, Left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V-05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Team Productivity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Bar Chart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Compare teams based on CPH.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Fact_Workforce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Dim_Team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Row 3, Right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V-06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Average Handle Time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Bar Chart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Identify teams with high AHT.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Fact_Operations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Dim_Team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Row 4, Left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V-07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SLA Breach Analysis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Heat Map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Highlight SLA risks.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Fact_Operations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Dim_Client, Dim_Queue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Row 4, Right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V-08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Employee Perf. Matrix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Matrix Table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Detailed employee-level review.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All Facts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Dim_Employee, Dim_Team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Bottom</w:t>
            </w:r>
          </w:p>
        </w:tc>
      </w:tr>
    </w:tbl>
    <w:p/>
    <w:p>
      <w:pPr>
        <w:pStyle w:val="Heading1"/>
      </w:pPr>
      <w:r>
        <w:t>Section 6 – Navigation &amp; Drill-through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003366"/>
          </w:tcPr>
          <w:p>
            <w:r>
              <w:rPr>
                <w:b/>
                <w:color w:val="FFFFFF"/>
              </w:rPr>
              <w:t>Source</w:t>
            </w:r>
          </w:p>
        </w:tc>
        <w:tc>
          <w:tcPr>
            <w:tcW w:type="dxa" w:w="1728"/>
            <w:shd w:fill="003366"/>
          </w:tcPr>
          <w:p>
            <w:r>
              <w:rPr>
                <w:b/>
                <w:color w:val="FFFFFF"/>
              </w:rPr>
              <w:t>Destination</w:t>
            </w:r>
          </w:p>
        </w:tc>
        <w:tc>
          <w:tcPr>
            <w:tcW w:type="dxa" w:w="1728"/>
            <w:shd w:fill="003366"/>
          </w:tcPr>
          <w:p>
            <w:r>
              <w:rPr>
                <w:b/>
                <w:color w:val="FFFFFF"/>
              </w:rPr>
              <w:t>Trigger</w:t>
            </w:r>
          </w:p>
        </w:tc>
        <w:tc>
          <w:tcPr>
            <w:tcW w:type="dxa" w:w="1728"/>
            <w:shd w:fill="003366"/>
          </w:tcPr>
          <w:p>
            <w:r>
              <w:rPr>
                <w:b/>
                <w:color w:val="FFFFFF"/>
              </w:rPr>
              <w:t>Drill Fields</w:t>
            </w:r>
          </w:p>
        </w:tc>
        <w:tc>
          <w:tcPr>
            <w:tcW w:type="dxa" w:w="1728"/>
            <w:shd w:fill="003366"/>
          </w:tcPr>
          <w:p>
            <w:r>
              <w:rPr>
                <w:b/>
                <w:color w:val="FFFFFF"/>
              </w:rPr>
              <w:t>Purpose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Ops Perf. Dashboard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Team Performance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Chart Click (V-05)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Dim_Team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Analyze specific team metrics.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Team Performance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Employee Performance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Matrix Right-Click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Dim_Employee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Review individual employee output.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Ops Perf. Dashboard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Queue Details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Chart Click (V-04)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Dim_Queue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Deep dive into queue constraints.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Queue Details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Individual Case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Matrix Click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Case_Key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Investigate a specific SLA breach.</w:t>
            </w:r>
          </w:p>
        </w:tc>
      </w:tr>
    </w:tbl>
    <w:p/>
    <w:p>
      <w:pPr>
        <w:pStyle w:val="Heading1"/>
      </w:pPr>
      <w:r>
        <w:t>Section 7 – Business Rules</w:t>
      </w:r>
    </w:p>
    <w:p>
      <w:pPr>
        <w:pStyle w:val="ListBullet"/>
      </w:pPr>
      <w:r>
        <w:t>Productivity = Cases Reviewed ÷ Productive Hours.</w:t>
      </w:r>
    </w:p>
    <w:p>
      <w:pPr>
        <w:pStyle w:val="ListBullet"/>
      </w:pPr>
      <w:r>
        <w:t>Open Backlog includes only Active and Pending cases.</w:t>
      </w:r>
    </w:p>
    <w:p>
      <w:pPr>
        <w:pStyle w:val="ListBullet"/>
      </w:pPr>
      <w:r>
        <w:t>Average Handle Time excludes system idle time.</w:t>
      </w:r>
    </w:p>
    <w:p>
      <w:pPr>
        <w:pStyle w:val="ListBullet"/>
      </w:pPr>
      <w:r>
        <w:t>SLA calculations exclude cancelled cases.</w:t>
      </w:r>
    </w:p>
    <w:p>
      <w:pPr>
        <w:pStyle w:val="ListBullet"/>
      </w:pPr>
      <w:r>
        <w:t>Queue Utilization is refreshed hourly.</w:t>
      </w:r>
    </w:p>
    <w:p>
      <w:pPr>
        <w:pStyle w:val="ListBullet"/>
      </w:pPr>
      <w:r>
        <w:t>Team metrics aggregate all active employees.</w:t>
      </w:r>
    </w:p>
    <w:p>
      <w:pPr>
        <w:pStyle w:val="ListBullet"/>
      </w:pPr>
      <w:r>
        <w:t>All visuals respond to global filters.</w:t>
      </w:r>
    </w:p>
    <w:p>
      <w:pPr>
        <w:pStyle w:val="ListBullet"/>
      </w:pPr>
      <w:r>
        <w:t>Drill-through preserves applied filters.</w:t>
      </w:r>
    </w:p>
    <w:p>
      <w:pPr>
        <w:pStyle w:val="ListBullet"/>
      </w:pPr>
      <w:r>
        <w:t>Date filter controls every visualization on the page.</w:t>
      </w:r>
    </w:p>
    <w:p/>
    <w:p>
      <w:pPr>
        <w:pStyle w:val="Heading1"/>
      </w:pPr>
      <w:r>
        <w:t>Section 8 – Data Sources &amp; Refresh Frequency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3366"/>
          </w:tcPr>
          <w:p>
            <w:r>
              <w:rPr>
                <w:b/>
                <w:color w:val="FFFFFF"/>
              </w:rPr>
              <w:t>Fact Table</w:t>
            </w:r>
          </w:p>
        </w:tc>
        <w:tc>
          <w:tcPr>
            <w:tcW w:type="dxa" w:w="4320"/>
            <w:shd w:fill="003366"/>
          </w:tcPr>
          <w:p>
            <w:r>
              <w:rPr>
                <w:b/>
                <w:color w:val="FFFFFF"/>
              </w:rPr>
              <w:t>Refresh Frequency</w:t>
            </w:r>
          </w:p>
        </w:tc>
      </w:tr>
      <w:tr>
        <w:tc>
          <w:tcPr>
            <w:tcW w:type="dxa" w:w="4320"/>
          </w:tcPr>
          <w:p>
            <w:r>
              <w:t>Fact_Operations</w:t>
            </w:r>
          </w:p>
        </w:tc>
        <w:tc>
          <w:tcPr>
            <w:tcW w:type="dxa" w:w="4320"/>
          </w:tcPr>
          <w:p>
            <w:r>
              <w:t>Hourly</w:t>
            </w:r>
          </w:p>
        </w:tc>
      </w:tr>
      <w:tr>
        <w:tc>
          <w:tcPr>
            <w:tcW w:type="dxa" w:w="4320"/>
          </w:tcPr>
          <w:p>
            <w:r>
              <w:t>Fact_Workforce</w:t>
            </w:r>
          </w:p>
        </w:tc>
        <w:tc>
          <w:tcPr>
            <w:tcW w:type="dxa" w:w="4320"/>
          </w:tcPr>
          <w:p>
            <w:r>
              <w:t>Hourly</w:t>
            </w:r>
          </w:p>
        </w:tc>
      </w:tr>
      <w:tr>
        <w:tc>
          <w:tcPr>
            <w:tcW w:type="dxa" w:w="4320"/>
          </w:tcPr>
          <w:p>
            <w:r>
              <w:t>Fact_QA</w:t>
            </w:r>
          </w:p>
        </w:tc>
        <w:tc>
          <w:tcPr>
            <w:tcW w:type="dxa" w:w="4320"/>
          </w:tcPr>
          <w:p>
            <w:r>
              <w:t>Daily</w:t>
            </w:r>
          </w:p>
        </w:tc>
      </w:tr>
    </w:tbl>
    <w:p/>
    <w:p>
      <w:r>
        <w:t>Dimension Tables: Dim_Date, Dim_Employee, Dim_Team, Dim_Manager, Dim_Client, Dim_Process, Dim_Queue, Dim_Site, Dim_Shift, Dim_Case_Status</w:t>
      </w:r>
    </w:p>
    <w:p/>
    <w:p>
      <w:pPr>
        <w:pStyle w:val="Heading1"/>
      </w:pPr>
      <w:r>
        <w:t>Section 9 – Visual Interaction Rules</w:t>
      </w:r>
    </w:p>
    <w:p>
      <w:pPr>
        <w:pStyle w:val="ListBullet"/>
      </w:pPr>
      <w:r>
        <w:t>Selecting a Queue filters all operational visuals.</w:t>
      </w:r>
    </w:p>
    <w:p>
      <w:pPr>
        <w:pStyle w:val="ListBullet"/>
      </w:pPr>
      <w:r>
        <w:t>Selecting a Team filters the Employee Performance Matrix.</w:t>
      </w:r>
    </w:p>
    <w:p>
      <w:pPr>
        <w:pStyle w:val="ListBullet"/>
      </w:pPr>
      <w:r>
        <w:t>Selecting an Employee enables drill-through to Employee Performance.</w:t>
      </w:r>
    </w:p>
    <w:p>
      <w:pPr>
        <w:pStyle w:val="ListBullet"/>
      </w:pPr>
      <w:r>
        <w:t>Cross-filtering is enabled for all charts except KPI cards.</w:t>
      </w:r>
    </w:p>
    <w:p>
      <w:pPr>
        <w:pStyle w:val="ListBullet"/>
      </w:pPr>
      <w:r>
        <w:t>Matrix table supports sorting and filtering; tooltips available on hover.</w:t>
      </w:r>
    </w:p>
    <w:p/>
    <w:p>
      <w:pPr>
        <w:pStyle w:val="Heading1"/>
      </w:pPr>
      <w:r>
        <w:t>Section 10 – Acceptance Criteria &amp; Performance Targets</w:t>
      </w:r>
    </w:p>
    <w:p>
      <w:pPr>
        <w:pStyle w:val="ListBullet"/>
      </w:pPr>
      <w:r>
        <w:t>Dashboard loads within 5 seconds.</w:t>
      </w:r>
    </w:p>
    <w:p>
      <w:pPr>
        <w:pStyle w:val="ListBullet"/>
      </w:pPr>
      <w:r>
        <w:t>KPI values reconcile with SQL results (0% variance).</w:t>
      </w:r>
    </w:p>
    <w:p>
      <w:pPr>
        <w:pStyle w:val="ListBullet"/>
      </w:pPr>
      <w:r>
        <w:t>Cross-filtering functions correctly and drill-through retains filters.</w:t>
      </w:r>
    </w:p>
    <w:p>
      <w:pPr>
        <w:pStyle w:val="ListBullet"/>
      </w:pPr>
      <w:r>
        <w:t>Export to PDF and PowerPoint is supported.</w:t>
      </w:r>
    </w:p>
    <w:p>
      <w:pPr>
        <w:pStyle w:val="ListBullet"/>
      </w:pPr>
      <w:r>
        <w:t>Data refresh completes successfully after each scheduled ETL run.</w:t>
      </w:r>
    </w:p>
    <w:p>
      <w:pPr>
        <w:pStyle w:val="ListBullet"/>
      </w:pPr>
      <w:r>
        <w:t>No blank visuals are displayed when data exists.</w:t>
      </w:r>
    </w:p>
    <w:p>
      <w:pPr>
        <w:pStyle w:val="ListBullet"/>
      </w:pPr>
      <w:r>
        <w:t>Default view is set to 'Today'.</w:t>
      </w:r>
    </w:p>
    <w:p>
      <w:pPr>
        <w:pStyle w:val="ListBullet"/>
      </w:pPr>
      <w:r>
        <w:t>Maximum selectable date range is limited to 12 months.</w:t>
      </w:r>
    </w:p>
    <w:p>
      <w:pPr>
        <w:pStyle w:val="ListBullet"/>
      </w:pPr>
      <w:r>
        <w:t>Heat map is limited to the Top 20 queues by volume to ensure readability.</w:t>
      </w:r>
    </w:p>
    <w:p>
      <w:pPr>
        <w:pStyle w:val="ListBullet"/>
      </w:pPr>
      <w:r>
        <w:t>Employee Performance Matrix applies pagination after a maximum of 50 rows.</w:t>
      </w:r>
    </w:p>
    <w:p/>
    <w:p>
      <w:pPr>
        <w:pStyle w:val="Heading1"/>
      </w:pPr>
      <w:r>
        <w:t>Section 11 – Critical Alerts Panel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003366"/>
          </w:tcPr>
          <w:p>
            <w:r>
              <w:rPr>
                <w:b/>
                <w:color w:val="FFFFFF"/>
              </w:rPr>
              <w:t>Alert Name</w:t>
            </w:r>
          </w:p>
        </w:tc>
        <w:tc>
          <w:tcPr>
            <w:tcW w:type="dxa" w:w="1440"/>
            <w:shd w:fill="003366"/>
          </w:tcPr>
          <w:p>
            <w:r>
              <w:rPr>
                <w:b/>
                <w:color w:val="FFFFFF"/>
              </w:rPr>
              <w:t>Business Rule</w:t>
            </w:r>
          </w:p>
        </w:tc>
        <w:tc>
          <w:tcPr>
            <w:tcW w:type="dxa" w:w="1440"/>
            <w:shd w:fill="003366"/>
          </w:tcPr>
          <w:p>
            <w:r>
              <w:rPr>
                <w:b/>
                <w:color w:val="FFFFFF"/>
              </w:rPr>
              <w:t>Threshold</w:t>
            </w:r>
          </w:p>
        </w:tc>
        <w:tc>
          <w:tcPr>
            <w:tcW w:type="dxa" w:w="1440"/>
            <w:shd w:fill="003366"/>
          </w:tcPr>
          <w:p>
            <w:r>
              <w:rPr>
                <w:b/>
                <w:color w:val="FFFFFF"/>
              </w:rPr>
              <w:t>Priority</w:t>
            </w:r>
          </w:p>
        </w:tc>
        <w:tc>
          <w:tcPr>
            <w:tcW w:type="dxa" w:w="1440"/>
            <w:shd w:fill="003366"/>
          </w:tcPr>
          <w:p>
            <w:r>
              <w:rPr>
                <w:b/>
                <w:color w:val="FFFFFF"/>
              </w:rPr>
              <w:t>Recommended Action</w:t>
            </w:r>
          </w:p>
        </w:tc>
        <w:tc>
          <w:tcPr>
            <w:tcW w:type="dxa" w:w="1440"/>
            <w:shd w:fill="003366"/>
          </w:tcPr>
          <w:p>
            <w:r>
              <w:rPr>
                <w:b/>
                <w:color w:val="FFFFFF"/>
              </w:rPr>
              <w:t>Data Source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Queue Backlog Warning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Backlog &gt; 500 cases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Critical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Reallocate resources.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Fact_Operations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SLA Risk Alert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SLA Compliance &lt; 95%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Critical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Review aging cases.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Fact_Operations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Productivity Drop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CPH &lt; 12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Initiate coaching.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Fact_Workforce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High AHT Alert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AHT &gt; 180s for &gt; 5 employees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Low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Check system latency.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Fact_Operations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