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Dashboard Specification Document: DB-04</w:t>
      </w:r>
    </w:p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21/07/2026</w:t>
            </w:r>
          </w:p>
        </w:tc>
        <w:tc>
          <w:tcPr>
            <w:tcW w:type="dxa" w:w="1728"/>
          </w:tcPr>
          <w:p>
            <w:r>
              <w:t>Tushar Mehta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/>
    <w:p>
      <w:pPr>
        <w:pStyle w:val="Heading1"/>
      </w:pPr>
      <w:r>
        <w:t>Section 1 – Dashboard Information</w:t>
      </w:r>
    </w:p>
    <w:p>
      <w:r>
        <w:t>Project Name: Enterprise Trust &amp; Safety Operations Analytics Data Warehouse</w:t>
      </w:r>
    </w:p>
    <w:p>
      <w:r>
        <w:t>Dashboard ID: DB-04</w:t>
      </w:r>
    </w:p>
    <w:p>
      <w:r>
        <w:t>Dashboard Name: Workforce Management Dashboard</w:t>
      </w:r>
    </w:p>
    <w:p>
      <w:r>
        <w:t>Dashboard Purpose: Monitor employee scheduling, capacity planning, schedule adherence, shrinkage, and occupancy to optimize resource allocation and ensure sufficient coverage for Trust &amp; Safety operations.</w:t>
      </w:r>
    </w:p>
    <w:p>
      <w:r>
        <w:t>Primary Users: WFM Manager, Operations Manager, Capacity Planner, Team Lead</w:t>
      </w:r>
    </w:p>
    <w:p/>
    <w:p>
      <w:pPr>
        <w:pStyle w:val="Heading1"/>
      </w:pPr>
      <w:r>
        <w:t>Section 2 – Business Questions</w:t>
      </w:r>
    </w:p>
    <w:p>
      <w:pPr>
        <w:pStyle w:val="ListBullet"/>
      </w:pPr>
      <w:r>
        <w:t>Capacity &amp; Staffing</w:t>
      </w:r>
    </w:p>
    <w:p>
      <w:pPr>
        <w:pStyle w:val="ListBullet2"/>
      </w:pPr>
      <w:r>
        <w:t>Do we have enough scheduled headcount to meet forecasted case volumes?</w:t>
      </w:r>
    </w:p>
    <w:p>
      <w:pPr>
        <w:pStyle w:val="ListBullet2"/>
      </w:pPr>
      <w:r>
        <w:t>Are we overstaffed or understaffed at specific times of the day?</w:t>
      </w:r>
    </w:p>
    <w:p>
      <w:pPr>
        <w:pStyle w:val="ListBullet"/>
      </w:pPr>
      <w:r>
        <w:t>Adherence &amp; Attendance</w:t>
      </w:r>
    </w:p>
    <w:p>
      <w:pPr>
        <w:pStyle w:val="ListBullet2"/>
      </w:pPr>
      <w:r>
        <w:t>Are employees adhering to their scheduled shifts and breaks?</w:t>
      </w:r>
    </w:p>
    <w:p>
      <w:pPr>
        <w:pStyle w:val="ListBullet2"/>
      </w:pPr>
      <w:r>
        <w:t>What is the daily absenteeism rate across teams and sites?</w:t>
      </w:r>
    </w:p>
    <w:p>
      <w:pPr>
        <w:pStyle w:val="ListBullet"/>
      </w:pPr>
      <w:r>
        <w:t>Shrinkage &amp; Occupancy</w:t>
      </w:r>
    </w:p>
    <w:p>
      <w:pPr>
        <w:pStyle w:val="ListBullet2"/>
      </w:pPr>
      <w:r>
        <w:t>How much time is lost to planned vs. unplanned shrinkage (e.g., meetings, training, system downtime)?</w:t>
      </w:r>
    </w:p>
    <w:p>
      <w:pPr>
        <w:pStyle w:val="ListBullet2"/>
      </w:pPr>
      <w:r>
        <w:t>Are employees overburdened (high occupancy) or underutilized (low occupancy)?</w:t>
      </w:r>
    </w:p>
    <w:p/>
    <w:p>
      <w:pPr>
        <w:pStyle w:val="Heading1"/>
      </w:pPr>
      <w:r>
        <w:t>Section 3 – KPI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Business Description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Business Purpose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Formula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Source Table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Visualization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Schedule Adherence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time an agent worked in their scheduled state.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Measure schedule compliance.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(Time in Adherence / Scheduled Time)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&gt; 90%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WFM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Occupancy Rate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Time spent handling cases vs. total available time.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Monitor workload balance.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(Total Handle Time / Total Logged Time)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75% - 85%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WFM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Absenteeism Rate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scheduled staff who did not report to work.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Track attendance gaps.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(Absent Employees / Scheduled Employees)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&lt; 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Ops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Shrinkage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paid time not spent on productive work.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Identify lost capacity.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(Shrinkage Hours / Total Scheduled Hours)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&lt; 15%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WFM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Staffing Variance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Difference between required headcount and actual headcount.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Assess shift coverage.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(Actual Headcount - Required Headcount)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 to +5%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Capacity Planner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Available FTE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Total full-time equivalents available for productive work.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Measure actual workforce size.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Total Productive Hours / Standard Shift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Matches Forecast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Capacity Planner</w:t>
            </w:r>
          </w:p>
        </w:tc>
      </w:tr>
    </w:tbl>
    <w:p/>
    <w:p>
      <w:pPr>
        <w:pStyle w:val="Heading1"/>
      </w:pPr>
      <w:r>
        <w:t>Section 4 – Filter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Filter Name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Control Type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Default Value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Source Dimension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Business Rule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Primary time slicer.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 Picker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Last 7 Days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Restricts all page visuals. Max selectable range = 12 months.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client portfolio.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Dim_Client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Cross-filters process options.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Site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delivery center.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Dim_Site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Cascades to Team/Manager.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reporting team.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Dim_Team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Cascades to Employee.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specific operations agent.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Search/Multi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Dim_Employee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specific operational workflow.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Shift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working shift.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Dim_Shift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Assesses time-of-day coverage.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Shrinkage Type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planned vs unplanned time off.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Dropdown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Dim_Shrinkage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Isolates controllable vs uncontrollable loss.</w:t>
            </w:r>
          </w:p>
        </w:tc>
      </w:tr>
    </w:tbl>
    <w:p/>
    <w:p>
      <w:pPr>
        <w:pStyle w:val="Heading1"/>
      </w:pPr>
      <w:r>
        <w:t>Section 5 – Visual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Data Source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Dimensions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Position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KPI Cards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Workforce performance summary.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Top Row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Headcount vs Required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Line/Column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Identify under/over-staffing intervals.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Dim_Date (Hour)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2,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Shrinkage Breakdown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Waterfall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Identify main causes of lost time.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Dim_Shrinkage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2, Right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Adherence Trend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Line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Monitor schedule compliance over time.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Dim_Date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3,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Occupancy by Process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Bar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Monitor workload balance across queues.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Dim_Process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3, Right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Employee WFM Matrix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Matrix Table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Detailed employee scheduling metrics.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Dim_Employee, Dim_Team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4</w:t>
            </w:r>
          </w:p>
        </w:tc>
      </w:tr>
    </w:tbl>
    <w:p/>
    <w:p>
      <w:pPr>
        <w:pStyle w:val="Heading1"/>
      </w:pPr>
      <w:r>
        <w:t>Section 6 – Navigation &amp; Drill-through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Destination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Drill Fields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WFM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Shrinkage Deep Dive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Chart Click (V-03)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Dim_Shrinkage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Analyze specific shrinkage reasons (e.g., IT downtime).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WFM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Team Adherence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Chart Click (V-04)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Dim_Team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Identify team-level attendance patterns.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WFM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Employee Schedule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Matrix Right-Click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Dim_Employee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Review individual schedule deviations.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WFM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Operations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Left Nav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Correlate staffing with operational output.</w:t>
            </w:r>
          </w:p>
        </w:tc>
      </w:tr>
    </w:tbl>
    <w:p/>
    <w:p>
      <w:pPr>
        <w:pStyle w:val="Heading1"/>
      </w:pPr>
      <w:r>
        <w:t>Section 7 – Dependencies</w:t>
      </w:r>
    </w:p>
    <w:p>
      <w:r>
        <w:t>Fact Tables:</w:t>
      </w:r>
    </w:p>
    <w:p>
      <w:pPr>
        <w:pStyle w:val="ListBullet"/>
      </w:pPr>
      <w:r>
        <w:t>Fact_Workforce</w:t>
      </w:r>
    </w:p>
    <w:p>
      <w:pPr>
        <w:pStyle w:val="ListBullet"/>
      </w:pPr>
      <w:r>
        <w:t>Fact_Operations</w:t>
      </w:r>
    </w:p>
    <w:p>
      <w:r>
        <w:t>Dimension Tables:</w:t>
      </w:r>
    </w:p>
    <w:p>
      <w:pPr>
        <w:pStyle w:val="ListBullet"/>
      </w:pPr>
      <w:r>
        <w:t>Dim_Date</w:t>
      </w:r>
    </w:p>
    <w:p>
      <w:pPr>
        <w:pStyle w:val="ListBullet"/>
      </w:pPr>
      <w:r>
        <w:t>Dim_Employee</w:t>
      </w:r>
    </w:p>
    <w:p>
      <w:pPr>
        <w:pStyle w:val="ListBullet"/>
      </w:pPr>
      <w:r>
        <w:t>Dim_Team</w:t>
      </w:r>
    </w:p>
    <w:p>
      <w:pPr>
        <w:pStyle w:val="ListBullet"/>
      </w:pPr>
      <w:r>
        <w:t>Dim_Client</w:t>
      </w:r>
    </w:p>
    <w:p>
      <w:pPr>
        <w:pStyle w:val="ListBullet"/>
      </w:pPr>
      <w:r>
        <w:t>Dim_Site</w:t>
      </w:r>
    </w:p>
    <w:p>
      <w:pPr>
        <w:pStyle w:val="ListBullet"/>
      </w:pPr>
      <w:r>
        <w:t>Dim_Process</w:t>
      </w:r>
    </w:p>
    <w:p>
      <w:pPr>
        <w:pStyle w:val="ListBullet"/>
      </w:pPr>
      <w:r>
        <w:t>Dim_Shift</w:t>
      </w:r>
    </w:p>
    <w:p>
      <w:pPr>
        <w:pStyle w:val="ListBullet"/>
      </w:pPr>
      <w:r>
        <w:t>Dim_Shrinkage</w:t>
      </w:r>
    </w:p>
    <w:p/>
    <w:p>
      <w:pPr>
        <w:pStyle w:val="Heading1"/>
      </w:pPr>
      <w:r>
        <w:t>Section 8 – Assumptions</w:t>
      </w:r>
    </w:p>
    <w:p>
      <w:pPr>
        <w:pStyle w:val="ListBullet"/>
      </w:pPr>
      <w:r>
        <w:t>Forecasted requirements are loaded daily from the core WFM platform.</w:t>
      </w:r>
    </w:p>
    <w:p>
      <w:pPr>
        <w:pStyle w:val="ListBullet"/>
      </w:pPr>
      <w:r>
        <w:t>Adherence is tracked directly via system state logs (e.g., Available, Break, Meeting).</w:t>
      </w:r>
    </w:p>
    <w:p>
      <w:pPr>
        <w:pStyle w:val="ListBullet"/>
      </w:pPr>
      <w:r>
        <w:t>Standard Full-Time Equivalent (FTE) is calculated based on an 8-hour productive shift.</w:t>
      </w:r>
    </w:p>
    <w:p>
      <w:pPr>
        <w:pStyle w:val="ListBullet"/>
      </w:pPr>
      <w:r>
        <w:t>Absenteeism includes both no-call/no-shows and unplanned sick leave.</w:t>
      </w:r>
    </w:p>
    <w:p/>
    <w:p>
      <w:pPr>
        <w:pStyle w:val="Heading1"/>
      </w:pPr>
      <w:r>
        <w:t>Section 9 – Business Rules</w:t>
      </w:r>
    </w:p>
    <w:p>
      <w:pPr>
        <w:pStyle w:val="ListBullet"/>
      </w:pPr>
      <w:r>
        <w:t>Occupancy calculations exclude all planned and unplanned shrinkage time.</w:t>
      </w:r>
    </w:p>
    <w:p>
      <w:pPr>
        <w:pStyle w:val="ListBullet"/>
      </w:pPr>
      <w:r>
        <w:t>Schedule Adherence allows for a 5-minute grace period before logging an infraction.</w:t>
      </w:r>
    </w:p>
    <w:p>
      <w:pPr>
        <w:pStyle w:val="ListBullet"/>
      </w:pPr>
      <w:r>
        <w:t>Team WFM metrics roll up the time logs of all active employees reporting to that team.</w:t>
      </w:r>
    </w:p>
    <w:p>
      <w:pPr>
        <w:pStyle w:val="ListBullet"/>
      </w:pPr>
      <w:r>
        <w:t>All visuals respond to global filters.</w:t>
      </w:r>
    </w:p>
    <w:p>
      <w:pPr>
        <w:pStyle w:val="ListBullet"/>
      </w:pPr>
      <w:r>
        <w:t>Drill-through preserves applied filters.</w:t>
      </w:r>
    </w:p>
    <w:p/>
    <w:p>
      <w:pPr>
        <w:pStyle w:val="Heading1"/>
      </w:pPr>
      <w:r>
        <w:t>Section 10 – Data Sources &amp; Refresh 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Fact Table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Refresh Frequency</w:t>
            </w:r>
          </w:p>
        </w:tc>
      </w:tr>
      <w:tr>
        <w:tc>
          <w:tcPr>
            <w:tcW w:type="dxa" w:w="4320"/>
          </w:tcPr>
          <w:p>
            <w:r>
              <w:t>Fact_Workforce</w:t>
            </w:r>
          </w:p>
        </w:tc>
        <w:tc>
          <w:tcPr>
            <w:tcW w:type="dxa" w:w="4320"/>
          </w:tcPr>
          <w:p>
            <w:r>
              <w:t>Hourly</w:t>
            </w:r>
          </w:p>
        </w:tc>
      </w:tr>
      <w:tr>
        <w:tc>
          <w:tcPr>
            <w:tcW w:type="dxa" w:w="4320"/>
          </w:tcPr>
          <w:p>
            <w:r>
              <w:t>Fact_Operations</w:t>
            </w:r>
          </w:p>
        </w:tc>
        <w:tc>
          <w:tcPr>
            <w:tcW w:type="dxa" w:w="4320"/>
          </w:tcPr>
          <w:p>
            <w:r>
              <w:t>Hourly</w:t>
            </w:r>
          </w:p>
        </w:tc>
      </w:tr>
    </w:tbl>
    <w:p/>
    <w:p>
      <w:pPr>
        <w:pStyle w:val="Heading1"/>
      </w:pPr>
      <w:r>
        <w:t>Section 11 – Visual Interaction Rules</w:t>
      </w:r>
    </w:p>
    <w:p>
      <w:pPr>
        <w:pStyle w:val="ListBullet"/>
      </w:pPr>
      <w:r>
        <w:t>Selecting a Shift filters the Employee WFM Matrix.</w:t>
      </w:r>
    </w:p>
    <w:p>
      <w:pPr>
        <w:pStyle w:val="ListBullet"/>
      </w:pPr>
      <w:r>
        <w:t>Selecting a Shrinkage Category updates the Adherence Trend to show related impact.</w:t>
      </w:r>
    </w:p>
    <w:p>
      <w:pPr>
        <w:pStyle w:val="ListBullet"/>
      </w:pPr>
      <w:r>
        <w:t>Matrix table supports sorting by Adherence % and Absenteeism; tooltips display detailed schedule gaps.</w:t>
      </w:r>
    </w:p>
    <w:p/>
    <w:p>
      <w:pPr>
        <w:pStyle w:val="Heading1"/>
      </w:pPr>
      <w:r>
        <w:t>Section 12 – Acceptance Criteria &amp; Performance Targets</w:t>
      </w:r>
    </w:p>
    <w:p>
      <w:pPr>
        <w:pStyle w:val="ListBullet"/>
      </w:pPr>
      <w:r>
        <w:t>Dashboard loads within 5 seconds.</w:t>
      </w:r>
    </w:p>
    <w:p>
      <w:pPr>
        <w:pStyle w:val="ListBullet"/>
      </w:pPr>
      <w:r>
        <w:t>Adherence and Occupancy percentages calculate accurately based on raw system logs (0% variance to SQL).</w:t>
      </w:r>
    </w:p>
    <w:p>
      <w:pPr>
        <w:pStyle w:val="ListBullet"/>
      </w:pPr>
      <w:r>
        <w:t>Cross-filtering functions correctly and drill-through retains filters.</w:t>
      </w:r>
    </w:p>
    <w:p>
      <w:pPr>
        <w:pStyle w:val="ListBullet"/>
      </w:pPr>
      <w:r>
        <w:t>Default view is set to 'Last 7 Days' to capture weekly scheduling patterns.</w:t>
      </w:r>
    </w:p>
    <w:p>
      <w:pPr>
        <w:pStyle w:val="ListBullet"/>
      </w:pPr>
      <w:r>
        <w:t>Maximum selectable date range is limited to 12 months.</w:t>
      </w:r>
    </w:p>
    <w:p>
      <w:pPr>
        <w:pStyle w:val="ListBullet"/>
      </w:pPr>
      <w:r>
        <w:t>Employee WFM Matrix applies pagination after a maximum of 50 rows.</w:t>
      </w:r>
    </w:p>
    <w:p/>
    <w:p>
      <w:pPr>
        <w:pStyle w:val="Heading1"/>
      </w:pPr>
      <w:r>
        <w:t>Section 13 – Critical Alerts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Alert Name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Business Rule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Threshold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Recommended Action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Data Source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Under-Staffing Risk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Scheduled FTE &lt; Forecasted FTE by 10%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Approve overtime or re-skill agents.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Capacity Planner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Low Adherence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Adherence &lt; 85%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Investigate extended breaks.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Team Lead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High Absenteeism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Absenteeism &gt; 10%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Activate backup staffing protocol.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Ops Mgr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Over-Occupancy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Occupancy &gt; 90%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Monitor for agent burnout and errors.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WFM Mgr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