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(BRD-01)</w:t>
      </w:r>
    </w:p>
    <w:p>
      <w:pPr>
        <w:jc w:val="center"/>
      </w:pPr>
      <w:r>
        <w:rPr>
          <w:b/>
        </w:rPr>
        <w:t>Enterprise Trust &amp; Safety Operations Analytics Data Warehouse</w:t>
        <w:br/>
      </w:r>
      <w:r>
        <w:t>Version 1.0 | Draft | 21 July 2026 | Author: Tushar Mehta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21-Jul-2026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Executive Summary</w:t>
      </w:r>
    </w:p>
    <w:p>
      <w:r>
        <w:t>This Business Requirements Document defines the business context, objectives, scope, governance, assumptions, constraints, risks, and success criteria for the Enterprise Trust &amp; Safety Operations Analytics Data Warehouse initiative.</w:t>
      </w:r>
    </w:p>
    <w:p>
      <w:pPr>
        <w:pStyle w:val="Heading1"/>
      </w:pPr>
      <w:r>
        <w:t>Business Problem</w:t>
      </w:r>
    </w:p>
    <w:p>
      <w:r>
        <w:t>Trust &amp; Safety operations currently rely on fragmented reports and manual analysis, limiting visibility into operations, quality, workforce, appeals, and financial performance.</w:t>
      </w:r>
    </w:p>
    <w:p>
      <w:pPr>
        <w:pStyle w:val="Heading1"/>
      </w:pPr>
      <w:r>
        <w:t>Business Objectives</w:t>
      </w:r>
    </w:p>
    <w:p>
      <w:r>
        <w:t>- Centralize enterprise reporting</w:t>
        <w:br/>
        <w:t>- Enable data-driven decisions</w:t>
        <w:br/>
        <w:t>- Improve SLA, quality and workforce optimization</w:t>
        <w:br/>
        <w:t>- Improve financial visibility through Billing Attainment and MLOT</w:t>
        <w:br/>
        <w:t>- Deliver six executive dashboards</w:t>
      </w:r>
    </w:p>
    <w:p>
      <w:pPr>
        <w:pStyle w:val="Heading1"/>
      </w:pPr>
      <w:r>
        <w:t>Strategic Alignment</w:t>
      </w:r>
    </w:p>
    <w:p>
      <w:r>
        <w:t>Supports operational excellence, enterprise reporting, client transparency, and financial optimization.</w:t>
      </w:r>
    </w:p>
    <w:p>
      <w:pPr>
        <w:pStyle w:val="Heading1"/>
      </w:pPr>
      <w:r>
        <w:t>Business Case</w:t>
      </w:r>
    </w:p>
    <w:p>
      <w:r>
        <w:t>A centralized analytics platform reduces manual effort, improves decision-making, and provides enterprise-wide operational visibility.</w:t>
      </w:r>
    </w:p>
    <w:p>
      <w:pPr>
        <w:pStyle w:val="Heading1"/>
      </w:pPr>
      <w:r>
        <w:t>Project Scope</w:t>
      </w:r>
    </w:p>
    <w:p>
      <w:r>
        <w:t>In Scope:</w:t>
        <w:br/>
        <w:t>• Enterprise Data Warehouse</w:t>
        <w:br/>
        <w:t>• ETL</w:t>
        <w:br/>
        <w:t>• KPI Repository</w:t>
        <w:br/>
        <w:t>• Six Dashboards</w:t>
        <w:br/>
        <w:t>• Centralized Analytics</w:t>
        <w:br/>
        <w:br/>
        <w:t>Out of Scope:</w:t>
        <w:br/>
        <w:t>• Payroll</w:t>
        <w:br/>
        <w:t>• HR Systems</w:t>
        <w:br/>
        <w:t>• Operational moderation tools</w:t>
      </w:r>
    </w:p>
    <w:p>
      <w:pPr>
        <w:pStyle w:val="Heading1"/>
      </w:pPr>
      <w:r>
        <w:t>Assumptions</w:t>
      </w:r>
    </w:p>
    <w:p>
      <w:r>
        <w:t>Source systems are available; KPI definitions are approved; historical data is available; reporting calendar is standardized.</w:t>
      </w:r>
    </w:p>
    <w:p>
      <w:pPr>
        <w:pStyle w:val="Heading1"/>
      </w:pPr>
      <w:r>
        <w:t>Constraints</w:t>
      </w:r>
    </w:p>
    <w:p>
      <w:r>
        <w:t>Source data quality, integration dependencies, contractual requirements, and reporting refresh schedules.</w:t>
      </w:r>
    </w:p>
    <w:p>
      <w:pPr>
        <w:pStyle w:val="Heading1"/>
      </w:pPr>
      <w:r>
        <w:t>Risks</w:t>
      </w:r>
    </w:p>
    <w:p>
      <w:r>
        <w:t>Data quality issues, changing requirements, delayed approvals, integration challenges.</w:t>
      </w:r>
    </w:p>
    <w:p>
      <w:pPr>
        <w:pStyle w:val="Heading1"/>
      </w:pPr>
      <w:r>
        <w:t>Success Criteria</w:t>
      </w:r>
    </w:p>
    <w:p>
      <w:r>
        <w:t>Successful deployment of six dashboards, validated KPIs, reduced manual reporting effort, improved operational and financial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