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E94DE" w14:textId="77777777" w:rsidR="005930DB" w:rsidRDefault="005930DB" w:rsidP="005930DB">
      <w:pPr>
        <w:pStyle w:val="Title"/>
        <w:jc w:val="center"/>
      </w:pPr>
    </w:p>
    <w:p w14:paraId="149CFA06" w14:textId="77777777" w:rsidR="005930DB" w:rsidRDefault="005930DB" w:rsidP="005930DB">
      <w:pPr>
        <w:pStyle w:val="Title"/>
        <w:jc w:val="center"/>
      </w:pPr>
    </w:p>
    <w:p w14:paraId="0E6AF486" w14:textId="77777777" w:rsidR="005930DB" w:rsidRDefault="005930DB" w:rsidP="005930DB">
      <w:pPr>
        <w:pStyle w:val="Title"/>
        <w:jc w:val="center"/>
      </w:pPr>
    </w:p>
    <w:p w14:paraId="77E58FC0" w14:textId="653070F9" w:rsidR="005930DB" w:rsidRDefault="005930DB" w:rsidP="005930DB">
      <w:pPr>
        <w:pStyle w:val="Title"/>
        <w:jc w:val="center"/>
      </w:pPr>
      <w:r>
        <w:t>Functional Requirements Document (FRD-01)</w:t>
      </w:r>
    </w:p>
    <w:p w14:paraId="3CC8A506" w14:textId="77777777" w:rsidR="005930DB" w:rsidRDefault="005930DB" w:rsidP="005930DB">
      <w:pPr>
        <w:jc w:val="center"/>
      </w:pPr>
      <w:r>
        <w:rPr>
          <w:b/>
          <w:sz w:val="32"/>
        </w:rPr>
        <w:t>Enterprise Trust &amp; Safety Operations Analytics Data Warehouse</w:t>
      </w:r>
    </w:p>
    <w:p w14:paraId="786F9CC9" w14:textId="77777777" w:rsidR="005930DB" w:rsidRDefault="005930DB" w:rsidP="005930DB">
      <w:r>
        <w:br/>
      </w:r>
      <w:r>
        <w:br/>
      </w:r>
    </w:p>
    <w:p w14:paraId="6CDEC167" w14:textId="77777777" w:rsidR="005930DB" w:rsidRDefault="005930DB" w:rsidP="005930DB">
      <w:pPr>
        <w:jc w:val="center"/>
      </w:pPr>
      <w:r>
        <w:t>Project ID: TNS-EDW-FRD-01</w:t>
      </w:r>
    </w:p>
    <w:p w14:paraId="38AE8C52" w14:textId="77777777" w:rsidR="005930DB" w:rsidRDefault="005930DB" w:rsidP="005930DB">
      <w:pPr>
        <w:jc w:val="center"/>
      </w:pPr>
      <w:r>
        <w:t>Version Number: 1.0</w:t>
      </w:r>
    </w:p>
    <w:p w14:paraId="1B4A0207" w14:textId="77777777" w:rsidR="005930DB" w:rsidRDefault="005930DB" w:rsidP="005930DB">
      <w:pPr>
        <w:jc w:val="center"/>
      </w:pPr>
      <w:r>
        <w:t>Document Status: Final</w:t>
      </w:r>
    </w:p>
    <w:p w14:paraId="013C9107" w14:textId="77777777" w:rsidR="005930DB" w:rsidRDefault="005930DB" w:rsidP="005930DB">
      <w:pPr>
        <w:jc w:val="center"/>
      </w:pPr>
      <w:r>
        <w:t>Prepared By: Tushar Mehta, Business Analyst</w:t>
      </w:r>
    </w:p>
    <w:p w14:paraId="0B945BCA" w14:textId="77777777" w:rsidR="005930DB" w:rsidRDefault="005930DB" w:rsidP="005930DB">
      <w:pPr>
        <w:jc w:val="center"/>
      </w:pPr>
      <w:r>
        <w:t>Reviewed By: Raj Patel, BI Lead</w:t>
      </w:r>
    </w:p>
    <w:p w14:paraId="5592083C" w14:textId="77777777" w:rsidR="005930DB" w:rsidRDefault="005930DB" w:rsidP="005930DB">
      <w:pPr>
        <w:jc w:val="center"/>
      </w:pPr>
      <w:r>
        <w:t>Approved By: Sarah Jenkins, Business Sponsor</w:t>
      </w:r>
    </w:p>
    <w:p w14:paraId="5E52BF72" w14:textId="77777777" w:rsidR="005930DB" w:rsidRDefault="005930DB" w:rsidP="005930DB">
      <w:pPr>
        <w:jc w:val="center"/>
      </w:pPr>
      <w:r>
        <w:t>Organization: Portfolio Project</w:t>
      </w:r>
    </w:p>
    <w:p w14:paraId="27877240" w14:textId="77777777" w:rsidR="005930DB" w:rsidRDefault="005930DB" w:rsidP="005930DB">
      <w:pPr>
        <w:jc w:val="center"/>
      </w:pPr>
      <w:r>
        <w:t>Date: 22/07/2026</w:t>
      </w:r>
    </w:p>
    <w:p w14:paraId="1236C211" w14:textId="77777777" w:rsidR="005930DB" w:rsidRDefault="005930DB" w:rsidP="005930DB">
      <w:pPr>
        <w:jc w:val="center"/>
      </w:pPr>
      <w:r>
        <w:t>Confidentiality Statement: Internal Use Only</w:t>
      </w:r>
    </w:p>
    <w:p w14:paraId="59BFBE39" w14:textId="77777777" w:rsidR="005930DB" w:rsidRDefault="005930DB" w:rsidP="005930DB">
      <w:r>
        <w:br w:type="page"/>
      </w:r>
    </w:p>
    <w:p w14:paraId="29DCD448" w14:textId="77777777" w:rsidR="005930DB" w:rsidRDefault="005930DB" w:rsidP="005930DB">
      <w:pPr>
        <w:pStyle w:val="Heading1"/>
      </w:pPr>
    </w:p>
    <w:p w14:paraId="02CB8DE6" w14:textId="77777777" w:rsidR="005930DB" w:rsidRDefault="005930DB" w:rsidP="005930DB">
      <w:pPr>
        <w:pStyle w:val="Heading1"/>
      </w:pPr>
    </w:p>
    <w:p w14:paraId="2BF16574" w14:textId="17C8860E" w:rsidR="005930DB" w:rsidRDefault="005930DB" w:rsidP="005930DB">
      <w:pPr>
        <w:pStyle w:val="Heading1"/>
      </w:pPr>
      <w:r>
        <w:t>2. Document Control</w:t>
      </w:r>
    </w:p>
    <w:tbl>
      <w:tblPr>
        <w:tblStyle w:val="TableGrid"/>
        <w:tblW w:w="0" w:type="auto"/>
        <w:tblLook w:val="04A0" w:firstRow="1" w:lastRow="0" w:firstColumn="1" w:lastColumn="0" w:noHBand="0" w:noVBand="1"/>
      </w:tblPr>
      <w:tblGrid>
        <w:gridCol w:w="4320"/>
        <w:gridCol w:w="4320"/>
      </w:tblGrid>
      <w:tr w:rsidR="005930DB" w14:paraId="4E40628C" w14:textId="77777777" w:rsidTr="00EF7D96">
        <w:tc>
          <w:tcPr>
            <w:tcW w:w="4320" w:type="dxa"/>
            <w:shd w:val="clear" w:color="auto" w:fill="003366"/>
          </w:tcPr>
          <w:p w14:paraId="66CDD753" w14:textId="77777777" w:rsidR="005930DB" w:rsidRDefault="005930DB" w:rsidP="00EF7D96">
            <w:r>
              <w:rPr>
                <w:b/>
                <w:color w:val="FFFFFF"/>
              </w:rPr>
              <w:t>Field</w:t>
            </w:r>
          </w:p>
        </w:tc>
        <w:tc>
          <w:tcPr>
            <w:tcW w:w="4320" w:type="dxa"/>
            <w:shd w:val="clear" w:color="auto" w:fill="003366"/>
          </w:tcPr>
          <w:p w14:paraId="01CA703C" w14:textId="77777777" w:rsidR="005930DB" w:rsidRDefault="005930DB" w:rsidP="00EF7D96">
            <w:r>
              <w:rPr>
                <w:b/>
                <w:color w:val="FFFFFF"/>
              </w:rPr>
              <w:t>Description</w:t>
            </w:r>
          </w:p>
        </w:tc>
      </w:tr>
      <w:tr w:rsidR="005930DB" w14:paraId="59A39DB6" w14:textId="77777777" w:rsidTr="00EF7D96">
        <w:tc>
          <w:tcPr>
            <w:tcW w:w="4320" w:type="dxa"/>
          </w:tcPr>
          <w:p w14:paraId="171169E8" w14:textId="77777777" w:rsidR="005930DB" w:rsidRDefault="005930DB" w:rsidP="00EF7D96">
            <w:r>
              <w:t>Document Title</w:t>
            </w:r>
          </w:p>
        </w:tc>
        <w:tc>
          <w:tcPr>
            <w:tcW w:w="4320" w:type="dxa"/>
          </w:tcPr>
          <w:p w14:paraId="1218B9FB" w14:textId="77777777" w:rsidR="005930DB" w:rsidRDefault="005930DB" w:rsidP="00EF7D96">
            <w:r>
              <w:t>Functional Requirements Document – FRD-01</w:t>
            </w:r>
          </w:p>
        </w:tc>
      </w:tr>
      <w:tr w:rsidR="005930DB" w14:paraId="0FC67124" w14:textId="77777777" w:rsidTr="00EF7D96">
        <w:tc>
          <w:tcPr>
            <w:tcW w:w="4320" w:type="dxa"/>
          </w:tcPr>
          <w:p w14:paraId="74E62C8D" w14:textId="77777777" w:rsidR="005930DB" w:rsidRDefault="005930DB" w:rsidP="00EF7D96">
            <w:r>
              <w:t>Project Name</w:t>
            </w:r>
          </w:p>
        </w:tc>
        <w:tc>
          <w:tcPr>
            <w:tcW w:w="4320" w:type="dxa"/>
          </w:tcPr>
          <w:p w14:paraId="3D480A78" w14:textId="77777777" w:rsidR="005930DB" w:rsidRDefault="005930DB" w:rsidP="00EF7D96">
            <w:r>
              <w:t>Enterprise Trust &amp; Safety Operations Analytics Data Warehouse</w:t>
            </w:r>
          </w:p>
        </w:tc>
      </w:tr>
      <w:tr w:rsidR="005930DB" w14:paraId="41CEF7BC" w14:textId="77777777" w:rsidTr="00EF7D96">
        <w:tc>
          <w:tcPr>
            <w:tcW w:w="4320" w:type="dxa"/>
          </w:tcPr>
          <w:p w14:paraId="4AEF39DC" w14:textId="77777777" w:rsidR="005930DB" w:rsidRDefault="005930DB" w:rsidP="00EF7D96">
            <w:r>
              <w:t>Document ID</w:t>
            </w:r>
          </w:p>
        </w:tc>
        <w:tc>
          <w:tcPr>
            <w:tcW w:w="4320" w:type="dxa"/>
          </w:tcPr>
          <w:p w14:paraId="568B8736" w14:textId="77777777" w:rsidR="005930DB" w:rsidRDefault="005930DB" w:rsidP="00EF7D96">
            <w:r>
              <w:t>FRD-01</w:t>
            </w:r>
          </w:p>
        </w:tc>
      </w:tr>
      <w:tr w:rsidR="005930DB" w14:paraId="151AD51D" w14:textId="77777777" w:rsidTr="00EF7D96">
        <w:tc>
          <w:tcPr>
            <w:tcW w:w="4320" w:type="dxa"/>
          </w:tcPr>
          <w:p w14:paraId="3C02CE53" w14:textId="77777777" w:rsidR="005930DB" w:rsidRDefault="005930DB" w:rsidP="00EF7D96">
            <w:r>
              <w:t>Version</w:t>
            </w:r>
          </w:p>
        </w:tc>
        <w:tc>
          <w:tcPr>
            <w:tcW w:w="4320" w:type="dxa"/>
          </w:tcPr>
          <w:p w14:paraId="52B216A0" w14:textId="77777777" w:rsidR="005930DB" w:rsidRDefault="005930DB" w:rsidP="00EF7D96">
            <w:r>
              <w:t>1.0</w:t>
            </w:r>
          </w:p>
        </w:tc>
      </w:tr>
      <w:tr w:rsidR="005930DB" w14:paraId="60D675F0" w14:textId="77777777" w:rsidTr="00EF7D96">
        <w:tc>
          <w:tcPr>
            <w:tcW w:w="4320" w:type="dxa"/>
          </w:tcPr>
          <w:p w14:paraId="416E7CF9" w14:textId="77777777" w:rsidR="005930DB" w:rsidRDefault="005930DB" w:rsidP="00EF7D96">
            <w:r>
              <w:t>Status</w:t>
            </w:r>
          </w:p>
        </w:tc>
        <w:tc>
          <w:tcPr>
            <w:tcW w:w="4320" w:type="dxa"/>
          </w:tcPr>
          <w:p w14:paraId="46BD2237" w14:textId="77777777" w:rsidR="005930DB" w:rsidRDefault="005930DB" w:rsidP="00EF7D96">
            <w:r>
              <w:t>Final</w:t>
            </w:r>
          </w:p>
        </w:tc>
      </w:tr>
      <w:tr w:rsidR="005930DB" w14:paraId="20C4BFDB" w14:textId="77777777" w:rsidTr="00EF7D96">
        <w:tc>
          <w:tcPr>
            <w:tcW w:w="4320" w:type="dxa"/>
          </w:tcPr>
          <w:p w14:paraId="1E776FDA" w14:textId="77777777" w:rsidR="005930DB" w:rsidRDefault="005930DB" w:rsidP="00EF7D96">
            <w:r>
              <w:t>Author</w:t>
            </w:r>
          </w:p>
        </w:tc>
        <w:tc>
          <w:tcPr>
            <w:tcW w:w="4320" w:type="dxa"/>
          </w:tcPr>
          <w:p w14:paraId="670AB4BE" w14:textId="77777777" w:rsidR="005930DB" w:rsidRDefault="005930DB" w:rsidP="00EF7D96">
            <w:r>
              <w:t>Tushar Mehta, Business Analyst</w:t>
            </w:r>
          </w:p>
        </w:tc>
      </w:tr>
      <w:tr w:rsidR="005930DB" w14:paraId="48CE0E40" w14:textId="77777777" w:rsidTr="00EF7D96">
        <w:tc>
          <w:tcPr>
            <w:tcW w:w="4320" w:type="dxa"/>
          </w:tcPr>
          <w:p w14:paraId="3700FE70" w14:textId="77777777" w:rsidR="005930DB" w:rsidRDefault="005930DB" w:rsidP="00EF7D96">
            <w:r>
              <w:t>Reviewer</w:t>
            </w:r>
          </w:p>
        </w:tc>
        <w:tc>
          <w:tcPr>
            <w:tcW w:w="4320" w:type="dxa"/>
          </w:tcPr>
          <w:p w14:paraId="3C2DEC46" w14:textId="77777777" w:rsidR="005930DB" w:rsidRDefault="005930DB" w:rsidP="00EF7D96">
            <w:r>
              <w:t>Raj Patel, BI Lead</w:t>
            </w:r>
          </w:p>
        </w:tc>
      </w:tr>
      <w:tr w:rsidR="005930DB" w14:paraId="0227865E" w14:textId="77777777" w:rsidTr="00EF7D96">
        <w:tc>
          <w:tcPr>
            <w:tcW w:w="4320" w:type="dxa"/>
          </w:tcPr>
          <w:p w14:paraId="24057868" w14:textId="77777777" w:rsidR="005930DB" w:rsidRDefault="005930DB" w:rsidP="00EF7D96">
            <w:r>
              <w:t>Approver</w:t>
            </w:r>
          </w:p>
        </w:tc>
        <w:tc>
          <w:tcPr>
            <w:tcW w:w="4320" w:type="dxa"/>
          </w:tcPr>
          <w:p w14:paraId="00E8E861" w14:textId="77777777" w:rsidR="005930DB" w:rsidRDefault="005930DB" w:rsidP="00EF7D96">
            <w:r>
              <w:t>Sarah Jenkins, Business Sponsor</w:t>
            </w:r>
          </w:p>
        </w:tc>
      </w:tr>
      <w:tr w:rsidR="005930DB" w14:paraId="01BED4D3" w14:textId="77777777" w:rsidTr="00EF7D96">
        <w:tc>
          <w:tcPr>
            <w:tcW w:w="4320" w:type="dxa"/>
          </w:tcPr>
          <w:p w14:paraId="415A6F4F" w14:textId="77777777" w:rsidR="005930DB" w:rsidRDefault="005930DB" w:rsidP="00EF7D96">
            <w:r>
              <w:t>Creation Date</w:t>
            </w:r>
          </w:p>
        </w:tc>
        <w:tc>
          <w:tcPr>
            <w:tcW w:w="4320" w:type="dxa"/>
          </w:tcPr>
          <w:p w14:paraId="456D00A7" w14:textId="77777777" w:rsidR="005930DB" w:rsidRDefault="005930DB" w:rsidP="00EF7D96">
            <w:r>
              <w:t>22/07/2026</w:t>
            </w:r>
          </w:p>
        </w:tc>
      </w:tr>
      <w:tr w:rsidR="005930DB" w14:paraId="1EF26583" w14:textId="77777777" w:rsidTr="00EF7D96">
        <w:tc>
          <w:tcPr>
            <w:tcW w:w="4320" w:type="dxa"/>
          </w:tcPr>
          <w:p w14:paraId="10F74114" w14:textId="77777777" w:rsidR="005930DB" w:rsidRDefault="005930DB" w:rsidP="00EF7D96">
            <w:r>
              <w:t>Last Modified</w:t>
            </w:r>
          </w:p>
        </w:tc>
        <w:tc>
          <w:tcPr>
            <w:tcW w:w="4320" w:type="dxa"/>
          </w:tcPr>
          <w:p w14:paraId="78884600" w14:textId="77777777" w:rsidR="005930DB" w:rsidRDefault="005930DB" w:rsidP="00EF7D96">
            <w:r>
              <w:t>22/07/2026</w:t>
            </w:r>
          </w:p>
        </w:tc>
      </w:tr>
      <w:tr w:rsidR="005930DB" w14:paraId="0B9014FD" w14:textId="77777777" w:rsidTr="00EF7D96">
        <w:tc>
          <w:tcPr>
            <w:tcW w:w="4320" w:type="dxa"/>
          </w:tcPr>
          <w:p w14:paraId="542D21A3" w14:textId="77777777" w:rsidR="005930DB" w:rsidRDefault="005930DB" w:rsidP="00EF7D96">
            <w:r>
              <w:t>Classification</w:t>
            </w:r>
          </w:p>
        </w:tc>
        <w:tc>
          <w:tcPr>
            <w:tcW w:w="4320" w:type="dxa"/>
          </w:tcPr>
          <w:p w14:paraId="62705C41" w14:textId="77777777" w:rsidR="005930DB" w:rsidRDefault="005930DB" w:rsidP="00EF7D96">
            <w:r>
              <w:t>Internal Use</w:t>
            </w:r>
          </w:p>
        </w:tc>
      </w:tr>
    </w:tbl>
    <w:p w14:paraId="3181EC8D" w14:textId="77777777" w:rsidR="005930DB" w:rsidRDefault="005930DB" w:rsidP="005930DB"/>
    <w:p w14:paraId="605CB15E" w14:textId="77777777" w:rsidR="005930DB" w:rsidRDefault="005930DB" w:rsidP="005930DB">
      <w:pPr>
        <w:pStyle w:val="Heading1"/>
      </w:pPr>
      <w:r>
        <w:t>3. Version History</w:t>
      </w:r>
    </w:p>
    <w:tbl>
      <w:tblPr>
        <w:tblStyle w:val="TableGrid"/>
        <w:tblW w:w="0" w:type="auto"/>
        <w:tblLook w:val="04A0" w:firstRow="1" w:lastRow="0" w:firstColumn="1" w:lastColumn="0" w:noHBand="0" w:noVBand="1"/>
      </w:tblPr>
      <w:tblGrid>
        <w:gridCol w:w="1728"/>
        <w:gridCol w:w="1728"/>
        <w:gridCol w:w="1728"/>
        <w:gridCol w:w="1728"/>
        <w:gridCol w:w="1728"/>
      </w:tblGrid>
      <w:tr w:rsidR="005930DB" w14:paraId="3AC4DD12" w14:textId="77777777" w:rsidTr="00EF7D96">
        <w:tc>
          <w:tcPr>
            <w:tcW w:w="1728" w:type="dxa"/>
            <w:shd w:val="clear" w:color="auto" w:fill="003366"/>
          </w:tcPr>
          <w:p w14:paraId="5F0D3C50" w14:textId="77777777" w:rsidR="005930DB" w:rsidRDefault="005930DB" w:rsidP="00EF7D96">
            <w:r>
              <w:rPr>
                <w:b/>
                <w:color w:val="FFFFFF"/>
              </w:rPr>
              <w:t>Version</w:t>
            </w:r>
          </w:p>
        </w:tc>
        <w:tc>
          <w:tcPr>
            <w:tcW w:w="1728" w:type="dxa"/>
            <w:shd w:val="clear" w:color="auto" w:fill="003366"/>
          </w:tcPr>
          <w:p w14:paraId="19CFA8C0" w14:textId="77777777" w:rsidR="005930DB" w:rsidRDefault="005930DB" w:rsidP="00EF7D96">
            <w:r>
              <w:rPr>
                <w:b/>
                <w:color w:val="FFFFFF"/>
              </w:rPr>
              <w:t>Date</w:t>
            </w:r>
          </w:p>
        </w:tc>
        <w:tc>
          <w:tcPr>
            <w:tcW w:w="1728" w:type="dxa"/>
            <w:shd w:val="clear" w:color="auto" w:fill="003366"/>
          </w:tcPr>
          <w:p w14:paraId="4E897F80" w14:textId="77777777" w:rsidR="005930DB" w:rsidRDefault="005930DB" w:rsidP="00EF7D96">
            <w:r>
              <w:rPr>
                <w:b/>
                <w:color w:val="FFFFFF"/>
              </w:rPr>
              <w:t>Author</w:t>
            </w:r>
          </w:p>
        </w:tc>
        <w:tc>
          <w:tcPr>
            <w:tcW w:w="1728" w:type="dxa"/>
            <w:shd w:val="clear" w:color="auto" w:fill="003366"/>
          </w:tcPr>
          <w:p w14:paraId="0BED42B8" w14:textId="77777777" w:rsidR="005930DB" w:rsidRDefault="005930DB" w:rsidP="00EF7D96">
            <w:r>
              <w:rPr>
                <w:b/>
                <w:color w:val="FFFFFF"/>
              </w:rPr>
              <w:t>Description of Changes</w:t>
            </w:r>
          </w:p>
        </w:tc>
        <w:tc>
          <w:tcPr>
            <w:tcW w:w="1728" w:type="dxa"/>
            <w:shd w:val="clear" w:color="auto" w:fill="003366"/>
          </w:tcPr>
          <w:p w14:paraId="282551EE" w14:textId="77777777" w:rsidR="005930DB" w:rsidRDefault="005930DB" w:rsidP="00EF7D96">
            <w:r>
              <w:rPr>
                <w:b/>
                <w:color w:val="FFFFFF"/>
              </w:rPr>
              <w:t>Approved By</w:t>
            </w:r>
          </w:p>
        </w:tc>
      </w:tr>
      <w:tr w:rsidR="005930DB" w14:paraId="563B7F10" w14:textId="77777777" w:rsidTr="00EF7D96">
        <w:tc>
          <w:tcPr>
            <w:tcW w:w="1728" w:type="dxa"/>
          </w:tcPr>
          <w:p w14:paraId="2D61CB90" w14:textId="77777777" w:rsidR="005930DB" w:rsidRDefault="005930DB" w:rsidP="00EF7D96">
            <w:r>
              <w:t>0.1</w:t>
            </w:r>
          </w:p>
        </w:tc>
        <w:tc>
          <w:tcPr>
            <w:tcW w:w="1728" w:type="dxa"/>
          </w:tcPr>
          <w:p w14:paraId="1BCB2CDB" w14:textId="77777777" w:rsidR="005930DB" w:rsidRDefault="005930DB" w:rsidP="00EF7D96">
            <w:r>
              <w:t>15/07/2026</w:t>
            </w:r>
          </w:p>
        </w:tc>
        <w:tc>
          <w:tcPr>
            <w:tcW w:w="1728" w:type="dxa"/>
          </w:tcPr>
          <w:p w14:paraId="5C84835B" w14:textId="77777777" w:rsidR="005930DB" w:rsidRDefault="005930DB" w:rsidP="00EF7D96">
            <w:r>
              <w:t>Tushar Mehta</w:t>
            </w:r>
          </w:p>
        </w:tc>
        <w:tc>
          <w:tcPr>
            <w:tcW w:w="1728" w:type="dxa"/>
          </w:tcPr>
          <w:p w14:paraId="62B023EE" w14:textId="77777777" w:rsidR="005930DB" w:rsidRDefault="005930DB" w:rsidP="00EF7D96">
            <w:r>
              <w:t>Initial Draft based on BRD series completion</w:t>
            </w:r>
          </w:p>
        </w:tc>
        <w:tc>
          <w:tcPr>
            <w:tcW w:w="1728" w:type="dxa"/>
          </w:tcPr>
          <w:p w14:paraId="1A5F548E" w14:textId="77777777" w:rsidR="005930DB" w:rsidRDefault="005930DB" w:rsidP="00EF7D96">
            <w:r>
              <w:t>Raj Patel</w:t>
            </w:r>
          </w:p>
        </w:tc>
      </w:tr>
      <w:tr w:rsidR="005930DB" w14:paraId="323250AE" w14:textId="77777777" w:rsidTr="00EF7D96">
        <w:tc>
          <w:tcPr>
            <w:tcW w:w="1728" w:type="dxa"/>
          </w:tcPr>
          <w:p w14:paraId="43865A7C" w14:textId="77777777" w:rsidR="005930DB" w:rsidRDefault="005930DB" w:rsidP="00EF7D96">
            <w:r>
              <w:t>0.2</w:t>
            </w:r>
          </w:p>
        </w:tc>
        <w:tc>
          <w:tcPr>
            <w:tcW w:w="1728" w:type="dxa"/>
          </w:tcPr>
          <w:p w14:paraId="144A2070" w14:textId="77777777" w:rsidR="005930DB" w:rsidRDefault="005930DB" w:rsidP="00EF7D96">
            <w:r>
              <w:t>18/07/2026</w:t>
            </w:r>
          </w:p>
        </w:tc>
        <w:tc>
          <w:tcPr>
            <w:tcW w:w="1728" w:type="dxa"/>
          </w:tcPr>
          <w:p w14:paraId="7ACB36E9" w14:textId="77777777" w:rsidR="005930DB" w:rsidRDefault="005930DB" w:rsidP="00EF7D96">
            <w:r>
              <w:t>Tushar Mehta</w:t>
            </w:r>
          </w:p>
        </w:tc>
        <w:tc>
          <w:tcPr>
            <w:tcW w:w="1728" w:type="dxa"/>
          </w:tcPr>
          <w:p w14:paraId="61067AC2" w14:textId="77777777" w:rsidR="005930DB" w:rsidRDefault="005930DB" w:rsidP="00EF7D96">
            <w:r>
              <w:t>Incorporated feedback from Data Engineering and Finance on MLOT</w:t>
            </w:r>
          </w:p>
        </w:tc>
        <w:tc>
          <w:tcPr>
            <w:tcW w:w="1728" w:type="dxa"/>
          </w:tcPr>
          <w:p w14:paraId="50A056E4" w14:textId="77777777" w:rsidR="005930DB" w:rsidRDefault="005930DB" w:rsidP="00EF7D96">
            <w:r>
              <w:t>Raj Patel</w:t>
            </w:r>
          </w:p>
        </w:tc>
      </w:tr>
      <w:tr w:rsidR="005930DB" w14:paraId="262F2197" w14:textId="77777777" w:rsidTr="00EF7D96">
        <w:tc>
          <w:tcPr>
            <w:tcW w:w="1728" w:type="dxa"/>
          </w:tcPr>
          <w:p w14:paraId="4F4DF39C" w14:textId="77777777" w:rsidR="005930DB" w:rsidRDefault="005930DB" w:rsidP="00EF7D96">
            <w:r>
              <w:t>1.0</w:t>
            </w:r>
          </w:p>
        </w:tc>
        <w:tc>
          <w:tcPr>
            <w:tcW w:w="1728" w:type="dxa"/>
          </w:tcPr>
          <w:p w14:paraId="7C877DB0" w14:textId="77777777" w:rsidR="005930DB" w:rsidRDefault="005930DB" w:rsidP="00EF7D96">
            <w:r>
              <w:t>22/07/2026</w:t>
            </w:r>
          </w:p>
        </w:tc>
        <w:tc>
          <w:tcPr>
            <w:tcW w:w="1728" w:type="dxa"/>
          </w:tcPr>
          <w:p w14:paraId="74EDB6DB" w14:textId="77777777" w:rsidR="005930DB" w:rsidRDefault="005930DB" w:rsidP="00EF7D96">
            <w:r>
              <w:t>Tushar Mehta</w:t>
            </w:r>
          </w:p>
        </w:tc>
        <w:tc>
          <w:tcPr>
            <w:tcW w:w="1728" w:type="dxa"/>
          </w:tcPr>
          <w:p w14:paraId="5E8CDB61" w14:textId="77777777" w:rsidR="005930DB" w:rsidRDefault="005930DB" w:rsidP="00EF7D96">
            <w:r>
              <w:t>Finalized baseline for executive sign-off</w:t>
            </w:r>
          </w:p>
        </w:tc>
        <w:tc>
          <w:tcPr>
            <w:tcW w:w="1728" w:type="dxa"/>
          </w:tcPr>
          <w:p w14:paraId="5CC900C3" w14:textId="77777777" w:rsidR="005930DB" w:rsidRDefault="005930DB" w:rsidP="00EF7D96">
            <w:r>
              <w:t>Sarah Jenkins</w:t>
            </w:r>
          </w:p>
        </w:tc>
      </w:tr>
    </w:tbl>
    <w:p w14:paraId="79287525" w14:textId="77777777" w:rsidR="005930DB" w:rsidRDefault="005930DB" w:rsidP="005930DB"/>
    <w:p w14:paraId="3184D669" w14:textId="77777777" w:rsidR="005930DB" w:rsidRDefault="005930DB" w:rsidP="005930DB">
      <w:pPr>
        <w:pStyle w:val="Heading1"/>
      </w:pPr>
    </w:p>
    <w:p w14:paraId="4BC3ECD8" w14:textId="77777777" w:rsidR="005930DB" w:rsidRDefault="005930DB" w:rsidP="005930DB">
      <w:pPr>
        <w:pStyle w:val="Heading1"/>
      </w:pPr>
    </w:p>
    <w:p w14:paraId="2022FDBC" w14:textId="502237CF" w:rsidR="005930DB" w:rsidRDefault="005930DB" w:rsidP="005930DB">
      <w:pPr>
        <w:pStyle w:val="Heading1"/>
      </w:pPr>
      <w:r>
        <w:t>4. Approval Matrix</w:t>
      </w:r>
    </w:p>
    <w:p w14:paraId="796CE159" w14:textId="77777777" w:rsidR="005930DB" w:rsidRDefault="005930DB" w:rsidP="005930DB">
      <w:r>
        <w:t>By signing below, the designated stakeholders agree that this document accurately represents the functional requirements for the BI Data Warehouse project.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930DB" w14:paraId="3E523463" w14:textId="77777777" w:rsidTr="00EF7D96">
        <w:tc>
          <w:tcPr>
            <w:tcW w:w="1440" w:type="dxa"/>
            <w:shd w:val="clear" w:color="auto" w:fill="003366"/>
          </w:tcPr>
          <w:p w14:paraId="610DFB2E" w14:textId="77777777" w:rsidR="005930DB" w:rsidRDefault="005930DB" w:rsidP="00EF7D96">
            <w:r>
              <w:rPr>
                <w:b/>
                <w:color w:val="FFFFFF"/>
              </w:rPr>
              <w:t>Role</w:t>
            </w:r>
          </w:p>
        </w:tc>
        <w:tc>
          <w:tcPr>
            <w:tcW w:w="1440" w:type="dxa"/>
            <w:shd w:val="clear" w:color="auto" w:fill="003366"/>
          </w:tcPr>
          <w:p w14:paraId="706A0A9F" w14:textId="77777777" w:rsidR="005930DB" w:rsidRDefault="005930DB" w:rsidP="00EF7D96">
            <w:r>
              <w:rPr>
                <w:b/>
                <w:color w:val="FFFFFF"/>
              </w:rPr>
              <w:t>Name</w:t>
            </w:r>
          </w:p>
        </w:tc>
        <w:tc>
          <w:tcPr>
            <w:tcW w:w="1440" w:type="dxa"/>
            <w:shd w:val="clear" w:color="auto" w:fill="003366"/>
          </w:tcPr>
          <w:p w14:paraId="2F2659B8" w14:textId="77777777" w:rsidR="005930DB" w:rsidRDefault="005930DB" w:rsidP="00EF7D96">
            <w:r>
              <w:rPr>
                <w:b/>
                <w:color w:val="FFFFFF"/>
              </w:rPr>
              <w:t>Department</w:t>
            </w:r>
          </w:p>
        </w:tc>
        <w:tc>
          <w:tcPr>
            <w:tcW w:w="1440" w:type="dxa"/>
            <w:shd w:val="clear" w:color="auto" w:fill="003366"/>
          </w:tcPr>
          <w:p w14:paraId="6D4CA74E" w14:textId="77777777" w:rsidR="005930DB" w:rsidRDefault="005930DB" w:rsidP="00EF7D96">
            <w:r>
              <w:rPr>
                <w:b/>
                <w:color w:val="FFFFFF"/>
              </w:rPr>
              <w:t>Approval Status</w:t>
            </w:r>
          </w:p>
        </w:tc>
        <w:tc>
          <w:tcPr>
            <w:tcW w:w="1440" w:type="dxa"/>
            <w:shd w:val="clear" w:color="auto" w:fill="003366"/>
          </w:tcPr>
          <w:p w14:paraId="30BB55C5" w14:textId="77777777" w:rsidR="005930DB" w:rsidRDefault="005930DB" w:rsidP="00EF7D96">
            <w:r>
              <w:rPr>
                <w:b/>
                <w:color w:val="FFFFFF"/>
              </w:rPr>
              <w:t>Signature</w:t>
            </w:r>
          </w:p>
        </w:tc>
        <w:tc>
          <w:tcPr>
            <w:tcW w:w="1440" w:type="dxa"/>
            <w:shd w:val="clear" w:color="auto" w:fill="003366"/>
          </w:tcPr>
          <w:p w14:paraId="1DD638EA" w14:textId="77777777" w:rsidR="005930DB" w:rsidRDefault="005930DB" w:rsidP="00EF7D96">
            <w:r>
              <w:rPr>
                <w:b/>
                <w:color w:val="FFFFFF"/>
              </w:rPr>
              <w:t>Date</w:t>
            </w:r>
          </w:p>
        </w:tc>
      </w:tr>
      <w:tr w:rsidR="005930DB" w14:paraId="734B9253" w14:textId="77777777" w:rsidTr="00EF7D96">
        <w:tc>
          <w:tcPr>
            <w:tcW w:w="1440" w:type="dxa"/>
          </w:tcPr>
          <w:p w14:paraId="72B08976" w14:textId="77777777" w:rsidR="005930DB" w:rsidRDefault="005930DB" w:rsidP="00EF7D96">
            <w:r>
              <w:t>Business Sponsor</w:t>
            </w:r>
          </w:p>
        </w:tc>
        <w:tc>
          <w:tcPr>
            <w:tcW w:w="1440" w:type="dxa"/>
          </w:tcPr>
          <w:p w14:paraId="7996695A" w14:textId="77777777" w:rsidR="005930DB" w:rsidRDefault="005930DB" w:rsidP="00EF7D96">
            <w:r>
              <w:t>Sarah Jenkins</w:t>
            </w:r>
          </w:p>
        </w:tc>
        <w:tc>
          <w:tcPr>
            <w:tcW w:w="1440" w:type="dxa"/>
          </w:tcPr>
          <w:p w14:paraId="1A549AB5" w14:textId="77777777" w:rsidR="005930DB" w:rsidRDefault="005930DB" w:rsidP="00EF7D96">
            <w:r>
              <w:t>Executive</w:t>
            </w:r>
          </w:p>
        </w:tc>
        <w:tc>
          <w:tcPr>
            <w:tcW w:w="1440" w:type="dxa"/>
          </w:tcPr>
          <w:p w14:paraId="3ABFD2B8" w14:textId="77777777" w:rsidR="005930DB" w:rsidRDefault="005930DB" w:rsidP="00EF7D96">
            <w:r>
              <w:t>Approved</w:t>
            </w:r>
          </w:p>
        </w:tc>
        <w:tc>
          <w:tcPr>
            <w:tcW w:w="1440" w:type="dxa"/>
          </w:tcPr>
          <w:p w14:paraId="6C03A2D3" w14:textId="77777777" w:rsidR="005930DB" w:rsidRDefault="005930DB" w:rsidP="00EF7D96"/>
        </w:tc>
        <w:tc>
          <w:tcPr>
            <w:tcW w:w="1440" w:type="dxa"/>
          </w:tcPr>
          <w:p w14:paraId="628A6B84" w14:textId="77777777" w:rsidR="005930DB" w:rsidRDefault="005930DB" w:rsidP="00EF7D96">
            <w:r>
              <w:t>22/07/2026</w:t>
            </w:r>
          </w:p>
        </w:tc>
      </w:tr>
      <w:tr w:rsidR="005930DB" w14:paraId="274D1379" w14:textId="77777777" w:rsidTr="00EF7D96">
        <w:tc>
          <w:tcPr>
            <w:tcW w:w="1440" w:type="dxa"/>
          </w:tcPr>
          <w:p w14:paraId="35395F28" w14:textId="77777777" w:rsidR="005930DB" w:rsidRDefault="005930DB" w:rsidP="00EF7D96">
            <w:r>
              <w:t>Operations Head</w:t>
            </w:r>
          </w:p>
        </w:tc>
        <w:tc>
          <w:tcPr>
            <w:tcW w:w="1440" w:type="dxa"/>
          </w:tcPr>
          <w:p w14:paraId="750455AC" w14:textId="77777777" w:rsidR="005930DB" w:rsidRDefault="005930DB" w:rsidP="00EF7D96">
            <w:r>
              <w:t>David Chen</w:t>
            </w:r>
          </w:p>
        </w:tc>
        <w:tc>
          <w:tcPr>
            <w:tcW w:w="1440" w:type="dxa"/>
          </w:tcPr>
          <w:p w14:paraId="4257A703" w14:textId="77777777" w:rsidR="005930DB" w:rsidRDefault="005930DB" w:rsidP="00EF7D96">
            <w:r>
              <w:t>Trust &amp; Safety</w:t>
            </w:r>
          </w:p>
        </w:tc>
        <w:tc>
          <w:tcPr>
            <w:tcW w:w="1440" w:type="dxa"/>
          </w:tcPr>
          <w:p w14:paraId="37AEFDED" w14:textId="77777777" w:rsidR="005930DB" w:rsidRDefault="005930DB" w:rsidP="00EF7D96">
            <w:r>
              <w:t>Pending</w:t>
            </w:r>
          </w:p>
        </w:tc>
        <w:tc>
          <w:tcPr>
            <w:tcW w:w="1440" w:type="dxa"/>
          </w:tcPr>
          <w:p w14:paraId="4F502CC9" w14:textId="77777777" w:rsidR="005930DB" w:rsidRDefault="005930DB" w:rsidP="00EF7D96"/>
        </w:tc>
        <w:tc>
          <w:tcPr>
            <w:tcW w:w="1440" w:type="dxa"/>
          </w:tcPr>
          <w:p w14:paraId="51D303FE" w14:textId="77777777" w:rsidR="005930DB" w:rsidRDefault="005930DB" w:rsidP="00EF7D96"/>
        </w:tc>
      </w:tr>
      <w:tr w:rsidR="005930DB" w14:paraId="63660625" w14:textId="77777777" w:rsidTr="00EF7D96">
        <w:tc>
          <w:tcPr>
            <w:tcW w:w="1440" w:type="dxa"/>
          </w:tcPr>
          <w:p w14:paraId="52F0C785" w14:textId="77777777" w:rsidR="005930DB" w:rsidRDefault="005930DB" w:rsidP="00EF7D96">
            <w:r>
              <w:t>Finance Manager</w:t>
            </w:r>
          </w:p>
        </w:tc>
        <w:tc>
          <w:tcPr>
            <w:tcW w:w="1440" w:type="dxa"/>
          </w:tcPr>
          <w:p w14:paraId="7A232CDA" w14:textId="77777777" w:rsidR="005930DB" w:rsidRDefault="005930DB" w:rsidP="00EF7D96">
            <w:r>
              <w:t>Linda Hayes</w:t>
            </w:r>
          </w:p>
        </w:tc>
        <w:tc>
          <w:tcPr>
            <w:tcW w:w="1440" w:type="dxa"/>
          </w:tcPr>
          <w:p w14:paraId="327CAAD8" w14:textId="77777777" w:rsidR="005930DB" w:rsidRDefault="005930DB" w:rsidP="00EF7D96">
            <w:r>
              <w:t>Finance</w:t>
            </w:r>
          </w:p>
        </w:tc>
        <w:tc>
          <w:tcPr>
            <w:tcW w:w="1440" w:type="dxa"/>
          </w:tcPr>
          <w:p w14:paraId="73B2FFDA" w14:textId="77777777" w:rsidR="005930DB" w:rsidRDefault="005930DB" w:rsidP="00EF7D96">
            <w:r>
              <w:t>Pending</w:t>
            </w:r>
          </w:p>
        </w:tc>
        <w:tc>
          <w:tcPr>
            <w:tcW w:w="1440" w:type="dxa"/>
          </w:tcPr>
          <w:p w14:paraId="350E30CD" w14:textId="77777777" w:rsidR="005930DB" w:rsidRDefault="005930DB" w:rsidP="00EF7D96"/>
        </w:tc>
        <w:tc>
          <w:tcPr>
            <w:tcW w:w="1440" w:type="dxa"/>
          </w:tcPr>
          <w:p w14:paraId="7C7303CF" w14:textId="77777777" w:rsidR="005930DB" w:rsidRDefault="005930DB" w:rsidP="00EF7D96"/>
        </w:tc>
      </w:tr>
      <w:tr w:rsidR="005930DB" w14:paraId="178E2D01" w14:textId="77777777" w:rsidTr="00EF7D96">
        <w:tc>
          <w:tcPr>
            <w:tcW w:w="1440" w:type="dxa"/>
          </w:tcPr>
          <w:p w14:paraId="5C06B3A6" w14:textId="77777777" w:rsidR="005930DB" w:rsidRDefault="005930DB" w:rsidP="00EF7D96">
            <w:r>
              <w:t>BI Lead</w:t>
            </w:r>
          </w:p>
        </w:tc>
        <w:tc>
          <w:tcPr>
            <w:tcW w:w="1440" w:type="dxa"/>
          </w:tcPr>
          <w:p w14:paraId="0826CAF7" w14:textId="77777777" w:rsidR="005930DB" w:rsidRDefault="005930DB" w:rsidP="00EF7D96">
            <w:r>
              <w:t>Raj Patel</w:t>
            </w:r>
          </w:p>
        </w:tc>
        <w:tc>
          <w:tcPr>
            <w:tcW w:w="1440" w:type="dxa"/>
          </w:tcPr>
          <w:p w14:paraId="5345092C" w14:textId="77777777" w:rsidR="005930DB" w:rsidRDefault="005930DB" w:rsidP="00EF7D96">
            <w:r>
              <w:t>Business Intelligence</w:t>
            </w:r>
          </w:p>
        </w:tc>
        <w:tc>
          <w:tcPr>
            <w:tcW w:w="1440" w:type="dxa"/>
          </w:tcPr>
          <w:p w14:paraId="1A7DB39B" w14:textId="77777777" w:rsidR="005930DB" w:rsidRDefault="005930DB" w:rsidP="00EF7D96">
            <w:r>
              <w:t>Approved</w:t>
            </w:r>
          </w:p>
        </w:tc>
        <w:tc>
          <w:tcPr>
            <w:tcW w:w="1440" w:type="dxa"/>
          </w:tcPr>
          <w:p w14:paraId="635FF3E2" w14:textId="77777777" w:rsidR="005930DB" w:rsidRDefault="005930DB" w:rsidP="00EF7D96"/>
        </w:tc>
        <w:tc>
          <w:tcPr>
            <w:tcW w:w="1440" w:type="dxa"/>
          </w:tcPr>
          <w:p w14:paraId="731C163E" w14:textId="77777777" w:rsidR="005930DB" w:rsidRDefault="005930DB" w:rsidP="00EF7D96">
            <w:r>
              <w:t>22/07/2026</w:t>
            </w:r>
          </w:p>
        </w:tc>
      </w:tr>
      <w:tr w:rsidR="005930DB" w14:paraId="567D3D24" w14:textId="77777777" w:rsidTr="00EF7D96">
        <w:tc>
          <w:tcPr>
            <w:tcW w:w="1440" w:type="dxa"/>
          </w:tcPr>
          <w:p w14:paraId="4461492B" w14:textId="77777777" w:rsidR="005930DB" w:rsidRDefault="005930DB" w:rsidP="00EF7D96">
            <w:r>
              <w:t>Data Engineering Lead</w:t>
            </w:r>
          </w:p>
        </w:tc>
        <w:tc>
          <w:tcPr>
            <w:tcW w:w="1440" w:type="dxa"/>
          </w:tcPr>
          <w:p w14:paraId="6340CD3D" w14:textId="77777777" w:rsidR="005930DB" w:rsidRDefault="005930DB" w:rsidP="00EF7D96">
            <w:r>
              <w:t>Michael Chang</w:t>
            </w:r>
          </w:p>
        </w:tc>
        <w:tc>
          <w:tcPr>
            <w:tcW w:w="1440" w:type="dxa"/>
          </w:tcPr>
          <w:p w14:paraId="480E761A" w14:textId="77777777" w:rsidR="005930DB" w:rsidRDefault="005930DB" w:rsidP="00EF7D96">
            <w:r>
              <w:t>Data Engineering</w:t>
            </w:r>
          </w:p>
        </w:tc>
        <w:tc>
          <w:tcPr>
            <w:tcW w:w="1440" w:type="dxa"/>
          </w:tcPr>
          <w:p w14:paraId="6DD58E39" w14:textId="77777777" w:rsidR="005930DB" w:rsidRDefault="005930DB" w:rsidP="00EF7D96">
            <w:r>
              <w:t>Pending</w:t>
            </w:r>
          </w:p>
        </w:tc>
        <w:tc>
          <w:tcPr>
            <w:tcW w:w="1440" w:type="dxa"/>
          </w:tcPr>
          <w:p w14:paraId="34BE0530" w14:textId="77777777" w:rsidR="005930DB" w:rsidRDefault="005930DB" w:rsidP="00EF7D96"/>
        </w:tc>
        <w:tc>
          <w:tcPr>
            <w:tcW w:w="1440" w:type="dxa"/>
          </w:tcPr>
          <w:p w14:paraId="78D9CC3D" w14:textId="77777777" w:rsidR="005930DB" w:rsidRDefault="005930DB" w:rsidP="00EF7D96"/>
        </w:tc>
      </w:tr>
      <w:tr w:rsidR="005930DB" w14:paraId="10F3FC37" w14:textId="77777777" w:rsidTr="00EF7D96">
        <w:tc>
          <w:tcPr>
            <w:tcW w:w="1440" w:type="dxa"/>
          </w:tcPr>
          <w:p w14:paraId="1D9F6705" w14:textId="77777777" w:rsidR="005930DB" w:rsidRDefault="005930DB" w:rsidP="00EF7D96">
            <w:r>
              <w:t>Project Manager</w:t>
            </w:r>
          </w:p>
        </w:tc>
        <w:tc>
          <w:tcPr>
            <w:tcW w:w="1440" w:type="dxa"/>
          </w:tcPr>
          <w:p w14:paraId="073FF599" w14:textId="77777777" w:rsidR="005930DB" w:rsidRDefault="005930DB" w:rsidP="00EF7D96">
            <w:r>
              <w:t>Emily Carter</w:t>
            </w:r>
          </w:p>
        </w:tc>
        <w:tc>
          <w:tcPr>
            <w:tcW w:w="1440" w:type="dxa"/>
          </w:tcPr>
          <w:p w14:paraId="3BBDACB3" w14:textId="77777777" w:rsidR="005930DB" w:rsidRDefault="005930DB" w:rsidP="00EF7D96">
            <w:r>
              <w:t>PMO</w:t>
            </w:r>
          </w:p>
        </w:tc>
        <w:tc>
          <w:tcPr>
            <w:tcW w:w="1440" w:type="dxa"/>
          </w:tcPr>
          <w:p w14:paraId="769718C1" w14:textId="77777777" w:rsidR="005930DB" w:rsidRDefault="005930DB" w:rsidP="00EF7D96">
            <w:r>
              <w:t>Pending</w:t>
            </w:r>
          </w:p>
        </w:tc>
        <w:tc>
          <w:tcPr>
            <w:tcW w:w="1440" w:type="dxa"/>
          </w:tcPr>
          <w:p w14:paraId="1D9D9A21" w14:textId="77777777" w:rsidR="005930DB" w:rsidRDefault="005930DB" w:rsidP="00EF7D96"/>
        </w:tc>
        <w:tc>
          <w:tcPr>
            <w:tcW w:w="1440" w:type="dxa"/>
          </w:tcPr>
          <w:p w14:paraId="422E9AC3" w14:textId="77777777" w:rsidR="005930DB" w:rsidRDefault="005930DB" w:rsidP="00EF7D96"/>
        </w:tc>
      </w:tr>
    </w:tbl>
    <w:p w14:paraId="7B1F877E" w14:textId="77777777" w:rsidR="005930DB" w:rsidRDefault="005930DB" w:rsidP="005930DB"/>
    <w:p w14:paraId="039DF1DA" w14:textId="77777777" w:rsidR="005930DB" w:rsidRDefault="005930DB" w:rsidP="005930DB">
      <w:pPr>
        <w:pStyle w:val="Heading1"/>
      </w:pPr>
      <w:r>
        <w:t>5. Distribution List</w:t>
      </w:r>
    </w:p>
    <w:tbl>
      <w:tblPr>
        <w:tblStyle w:val="TableGrid"/>
        <w:tblW w:w="0" w:type="auto"/>
        <w:tblLook w:val="04A0" w:firstRow="1" w:lastRow="0" w:firstColumn="1" w:lastColumn="0" w:noHBand="0" w:noVBand="1"/>
      </w:tblPr>
      <w:tblGrid>
        <w:gridCol w:w="2160"/>
        <w:gridCol w:w="2160"/>
        <w:gridCol w:w="2160"/>
        <w:gridCol w:w="2160"/>
      </w:tblGrid>
      <w:tr w:rsidR="005930DB" w14:paraId="1E7DCD3E" w14:textId="77777777" w:rsidTr="00EF7D96">
        <w:tc>
          <w:tcPr>
            <w:tcW w:w="2160" w:type="dxa"/>
            <w:shd w:val="clear" w:color="auto" w:fill="003366"/>
          </w:tcPr>
          <w:p w14:paraId="5D53DC16" w14:textId="77777777" w:rsidR="005930DB" w:rsidRDefault="005930DB" w:rsidP="00EF7D96">
            <w:r>
              <w:rPr>
                <w:b/>
                <w:color w:val="FFFFFF"/>
              </w:rPr>
              <w:t>Name / Group</w:t>
            </w:r>
          </w:p>
        </w:tc>
        <w:tc>
          <w:tcPr>
            <w:tcW w:w="2160" w:type="dxa"/>
            <w:shd w:val="clear" w:color="auto" w:fill="003366"/>
          </w:tcPr>
          <w:p w14:paraId="752F120E" w14:textId="77777777" w:rsidR="005930DB" w:rsidRDefault="005930DB" w:rsidP="00EF7D96">
            <w:r>
              <w:rPr>
                <w:b/>
                <w:color w:val="FFFFFF"/>
              </w:rPr>
              <w:t>Department</w:t>
            </w:r>
          </w:p>
        </w:tc>
        <w:tc>
          <w:tcPr>
            <w:tcW w:w="2160" w:type="dxa"/>
            <w:shd w:val="clear" w:color="auto" w:fill="003366"/>
          </w:tcPr>
          <w:p w14:paraId="29D489AA" w14:textId="77777777" w:rsidR="005930DB" w:rsidRDefault="005930DB" w:rsidP="00EF7D96">
            <w:r>
              <w:rPr>
                <w:b/>
                <w:color w:val="FFFFFF"/>
              </w:rPr>
              <w:t>Role</w:t>
            </w:r>
          </w:p>
        </w:tc>
        <w:tc>
          <w:tcPr>
            <w:tcW w:w="2160" w:type="dxa"/>
            <w:shd w:val="clear" w:color="auto" w:fill="003366"/>
          </w:tcPr>
          <w:p w14:paraId="59B20BDC" w14:textId="77777777" w:rsidR="005930DB" w:rsidRDefault="005930DB" w:rsidP="00EF7D96">
            <w:r>
              <w:rPr>
                <w:b/>
                <w:color w:val="FFFFFF"/>
              </w:rPr>
              <w:t>Distribution Type</w:t>
            </w:r>
          </w:p>
        </w:tc>
      </w:tr>
      <w:tr w:rsidR="005930DB" w14:paraId="19EC04CD" w14:textId="77777777" w:rsidTr="00EF7D96">
        <w:tc>
          <w:tcPr>
            <w:tcW w:w="2160" w:type="dxa"/>
          </w:tcPr>
          <w:p w14:paraId="5B378097" w14:textId="77777777" w:rsidR="005930DB" w:rsidRDefault="005930DB" w:rsidP="00EF7D96">
            <w:r>
              <w:t>Executive Team</w:t>
            </w:r>
          </w:p>
        </w:tc>
        <w:tc>
          <w:tcPr>
            <w:tcW w:w="2160" w:type="dxa"/>
          </w:tcPr>
          <w:p w14:paraId="7B4CFC1D" w14:textId="77777777" w:rsidR="005930DB" w:rsidRDefault="005930DB" w:rsidP="00EF7D96">
            <w:r>
              <w:t>Executive Management</w:t>
            </w:r>
          </w:p>
        </w:tc>
        <w:tc>
          <w:tcPr>
            <w:tcW w:w="2160" w:type="dxa"/>
          </w:tcPr>
          <w:p w14:paraId="5370EDE1" w14:textId="77777777" w:rsidR="005930DB" w:rsidRDefault="005930DB" w:rsidP="00EF7D96">
            <w:r>
              <w:t>Project Sponsors</w:t>
            </w:r>
          </w:p>
        </w:tc>
        <w:tc>
          <w:tcPr>
            <w:tcW w:w="2160" w:type="dxa"/>
          </w:tcPr>
          <w:p w14:paraId="2E62A8A1" w14:textId="77777777" w:rsidR="005930DB" w:rsidRDefault="005930DB" w:rsidP="00EF7D96">
            <w:r>
              <w:t>For Information (FYI)</w:t>
            </w:r>
          </w:p>
        </w:tc>
      </w:tr>
      <w:tr w:rsidR="005930DB" w14:paraId="6CD66CAF" w14:textId="77777777" w:rsidTr="00EF7D96">
        <w:tc>
          <w:tcPr>
            <w:tcW w:w="2160" w:type="dxa"/>
          </w:tcPr>
          <w:p w14:paraId="0E80FDEC" w14:textId="77777777" w:rsidR="005930DB" w:rsidRDefault="005930DB" w:rsidP="00EF7D96">
            <w:r>
              <w:t>T&amp;S Operations</w:t>
            </w:r>
          </w:p>
        </w:tc>
        <w:tc>
          <w:tcPr>
            <w:tcW w:w="2160" w:type="dxa"/>
          </w:tcPr>
          <w:p w14:paraId="059A0B39" w14:textId="77777777" w:rsidR="005930DB" w:rsidRDefault="005930DB" w:rsidP="00EF7D96">
            <w:r>
              <w:t>Operations</w:t>
            </w:r>
          </w:p>
        </w:tc>
        <w:tc>
          <w:tcPr>
            <w:tcW w:w="2160" w:type="dxa"/>
          </w:tcPr>
          <w:p w14:paraId="01AD3DF0" w14:textId="77777777" w:rsidR="005930DB" w:rsidRDefault="005930DB" w:rsidP="00EF7D96">
            <w:r>
              <w:t>Operations Managers / TLs</w:t>
            </w:r>
          </w:p>
        </w:tc>
        <w:tc>
          <w:tcPr>
            <w:tcW w:w="2160" w:type="dxa"/>
          </w:tcPr>
          <w:p w14:paraId="6E2DC473" w14:textId="77777777" w:rsidR="005930DB" w:rsidRDefault="005930DB" w:rsidP="00EF7D96">
            <w:r>
              <w:t>For Action / Review</w:t>
            </w:r>
          </w:p>
        </w:tc>
      </w:tr>
      <w:tr w:rsidR="005930DB" w14:paraId="649974DE" w14:textId="77777777" w:rsidTr="00EF7D96">
        <w:tc>
          <w:tcPr>
            <w:tcW w:w="2160" w:type="dxa"/>
          </w:tcPr>
          <w:p w14:paraId="79145E8C" w14:textId="77777777" w:rsidR="005930DB" w:rsidRDefault="005930DB" w:rsidP="00EF7D96">
            <w:r>
              <w:t>QA Department</w:t>
            </w:r>
          </w:p>
        </w:tc>
        <w:tc>
          <w:tcPr>
            <w:tcW w:w="2160" w:type="dxa"/>
          </w:tcPr>
          <w:p w14:paraId="1D7C0D22" w14:textId="77777777" w:rsidR="005930DB" w:rsidRDefault="005930DB" w:rsidP="00EF7D96">
            <w:r>
              <w:t>Quality Assurance</w:t>
            </w:r>
          </w:p>
        </w:tc>
        <w:tc>
          <w:tcPr>
            <w:tcW w:w="2160" w:type="dxa"/>
          </w:tcPr>
          <w:p w14:paraId="3B1096F6" w14:textId="77777777" w:rsidR="005930DB" w:rsidRDefault="005930DB" w:rsidP="00EF7D96">
            <w:r>
              <w:t>QA Managers</w:t>
            </w:r>
          </w:p>
        </w:tc>
        <w:tc>
          <w:tcPr>
            <w:tcW w:w="2160" w:type="dxa"/>
          </w:tcPr>
          <w:p w14:paraId="067C2B65" w14:textId="77777777" w:rsidR="005930DB" w:rsidRDefault="005930DB" w:rsidP="00EF7D96">
            <w:r>
              <w:t>For Action / Review</w:t>
            </w:r>
          </w:p>
        </w:tc>
      </w:tr>
      <w:tr w:rsidR="005930DB" w14:paraId="0C606015" w14:textId="77777777" w:rsidTr="00EF7D96">
        <w:tc>
          <w:tcPr>
            <w:tcW w:w="2160" w:type="dxa"/>
          </w:tcPr>
          <w:p w14:paraId="6E2544CF" w14:textId="77777777" w:rsidR="005930DB" w:rsidRDefault="005930DB" w:rsidP="00EF7D96">
            <w:r>
              <w:t>WFM Department</w:t>
            </w:r>
          </w:p>
        </w:tc>
        <w:tc>
          <w:tcPr>
            <w:tcW w:w="2160" w:type="dxa"/>
          </w:tcPr>
          <w:p w14:paraId="26CDA313" w14:textId="77777777" w:rsidR="005930DB" w:rsidRDefault="005930DB" w:rsidP="00EF7D96">
            <w:r>
              <w:t>Workforce Management</w:t>
            </w:r>
          </w:p>
        </w:tc>
        <w:tc>
          <w:tcPr>
            <w:tcW w:w="2160" w:type="dxa"/>
          </w:tcPr>
          <w:p w14:paraId="39F5DCB4" w14:textId="77777777" w:rsidR="005930DB" w:rsidRDefault="005930DB" w:rsidP="00EF7D96">
            <w:r>
              <w:t>Capacity Planners</w:t>
            </w:r>
          </w:p>
        </w:tc>
        <w:tc>
          <w:tcPr>
            <w:tcW w:w="2160" w:type="dxa"/>
          </w:tcPr>
          <w:p w14:paraId="2820C633" w14:textId="77777777" w:rsidR="005930DB" w:rsidRDefault="005930DB" w:rsidP="00EF7D96">
            <w:r>
              <w:t>For Action / Review</w:t>
            </w:r>
          </w:p>
        </w:tc>
      </w:tr>
      <w:tr w:rsidR="005930DB" w14:paraId="4696735F" w14:textId="77777777" w:rsidTr="00EF7D96">
        <w:tc>
          <w:tcPr>
            <w:tcW w:w="2160" w:type="dxa"/>
          </w:tcPr>
          <w:p w14:paraId="6852B907" w14:textId="77777777" w:rsidR="005930DB" w:rsidRDefault="005930DB" w:rsidP="00EF7D96">
            <w:r>
              <w:t>Finance Department</w:t>
            </w:r>
          </w:p>
        </w:tc>
        <w:tc>
          <w:tcPr>
            <w:tcW w:w="2160" w:type="dxa"/>
          </w:tcPr>
          <w:p w14:paraId="4891329C" w14:textId="77777777" w:rsidR="005930DB" w:rsidRDefault="005930DB" w:rsidP="00EF7D96">
            <w:r>
              <w:t>Finance</w:t>
            </w:r>
          </w:p>
        </w:tc>
        <w:tc>
          <w:tcPr>
            <w:tcW w:w="2160" w:type="dxa"/>
          </w:tcPr>
          <w:p w14:paraId="054F6830" w14:textId="77777777" w:rsidR="005930DB" w:rsidRDefault="005930DB" w:rsidP="00EF7D96">
            <w:r>
              <w:t>Billing Specialists</w:t>
            </w:r>
          </w:p>
        </w:tc>
        <w:tc>
          <w:tcPr>
            <w:tcW w:w="2160" w:type="dxa"/>
          </w:tcPr>
          <w:p w14:paraId="525CA0ED" w14:textId="77777777" w:rsidR="005930DB" w:rsidRDefault="005930DB" w:rsidP="00EF7D96">
            <w:r>
              <w:t>For Action / Review</w:t>
            </w:r>
          </w:p>
        </w:tc>
      </w:tr>
      <w:tr w:rsidR="005930DB" w14:paraId="63F7F262" w14:textId="77777777" w:rsidTr="00EF7D96">
        <w:tc>
          <w:tcPr>
            <w:tcW w:w="2160" w:type="dxa"/>
          </w:tcPr>
          <w:p w14:paraId="14D4E419" w14:textId="77777777" w:rsidR="005930DB" w:rsidRDefault="005930DB" w:rsidP="00EF7D96">
            <w:r>
              <w:t>BI Developers</w:t>
            </w:r>
          </w:p>
        </w:tc>
        <w:tc>
          <w:tcPr>
            <w:tcW w:w="2160" w:type="dxa"/>
          </w:tcPr>
          <w:p w14:paraId="463F4BBA" w14:textId="77777777" w:rsidR="005930DB" w:rsidRDefault="005930DB" w:rsidP="00EF7D96">
            <w:r>
              <w:t>Business Intelligence</w:t>
            </w:r>
          </w:p>
        </w:tc>
        <w:tc>
          <w:tcPr>
            <w:tcW w:w="2160" w:type="dxa"/>
          </w:tcPr>
          <w:p w14:paraId="054904B4" w14:textId="77777777" w:rsidR="005930DB" w:rsidRDefault="005930DB" w:rsidP="00EF7D96">
            <w:r>
              <w:t>Report Builders</w:t>
            </w:r>
          </w:p>
        </w:tc>
        <w:tc>
          <w:tcPr>
            <w:tcW w:w="2160" w:type="dxa"/>
          </w:tcPr>
          <w:p w14:paraId="5D46109B" w14:textId="77777777" w:rsidR="005930DB" w:rsidRDefault="005930DB" w:rsidP="00EF7D96">
            <w:r>
              <w:t>For Action (Implementation)</w:t>
            </w:r>
          </w:p>
        </w:tc>
      </w:tr>
      <w:tr w:rsidR="005930DB" w14:paraId="691FBC68" w14:textId="77777777" w:rsidTr="00EF7D96">
        <w:tc>
          <w:tcPr>
            <w:tcW w:w="2160" w:type="dxa"/>
          </w:tcPr>
          <w:p w14:paraId="3A1A7EE8" w14:textId="77777777" w:rsidR="005930DB" w:rsidRDefault="005930DB" w:rsidP="00EF7D96">
            <w:r>
              <w:t>Data Engineers</w:t>
            </w:r>
          </w:p>
        </w:tc>
        <w:tc>
          <w:tcPr>
            <w:tcW w:w="2160" w:type="dxa"/>
          </w:tcPr>
          <w:p w14:paraId="258353F0" w14:textId="77777777" w:rsidR="005930DB" w:rsidRDefault="005930DB" w:rsidP="00EF7D96">
            <w:r>
              <w:t>Data Engineering</w:t>
            </w:r>
          </w:p>
        </w:tc>
        <w:tc>
          <w:tcPr>
            <w:tcW w:w="2160" w:type="dxa"/>
          </w:tcPr>
          <w:p w14:paraId="3A37E6DE" w14:textId="77777777" w:rsidR="005930DB" w:rsidRDefault="005930DB" w:rsidP="00EF7D96">
            <w:r>
              <w:t>ETL Developers</w:t>
            </w:r>
          </w:p>
        </w:tc>
        <w:tc>
          <w:tcPr>
            <w:tcW w:w="2160" w:type="dxa"/>
          </w:tcPr>
          <w:p w14:paraId="0DA0B3D5" w14:textId="77777777" w:rsidR="005930DB" w:rsidRDefault="005930DB" w:rsidP="00EF7D96">
            <w:r>
              <w:t>For Action (Implementation)</w:t>
            </w:r>
          </w:p>
        </w:tc>
      </w:tr>
      <w:tr w:rsidR="005930DB" w14:paraId="65498B9E" w14:textId="77777777" w:rsidTr="00EF7D96">
        <w:tc>
          <w:tcPr>
            <w:tcW w:w="2160" w:type="dxa"/>
          </w:tcPr>
          <w:p w14:paraId="018BCD4F" w14:textId="77777777" w:rsidR="005930DB" w:rsidRDefault="005930DB" w:rsidP="00EF7D96">
            <w:r>
              <w:t>Project Management</w:t>
            </w:r>
          </w:p>
        </w:tc>
        <w:tc>
          <w:tcPr>
            <w:tcW w:w="2160" w:type="dxa"/>
          </w:tcPr>
          <w:p w14:paraId="6B4FF5E9" w14:textId="77777777" w:rsidR="005930DB" w:rsidRDefault="005930DB" w:rsidP="00EF7D96">
            <w:r>
              <w:t>PMO</w:t>
            </w:r>
          </w:p>
        </w:tc>
        <w:tc>
          <w:tcPr>
            <w:tcW w:w="2160" w:type="dxa"/>
          </w:tcPr>
          <w:p w14:paraId="7599DDE9" w14:textId="77777777" w:rsidR="005930DB" w:rsidRDefault="005930DB" w:rsidP="00EF7D96">
            <w:r>
              <w:t>Project Manager / Scrum Master</w:t>
            </w:r>
          </w:p>
        </w:tc>
        <w:tc>
          <w:tcPr>
            <w:tcW w:w="2160" w:type="dxa"/>
          </w:tcPr>
          <w:p w14:paraId="2AE3192D" w14:textId="77777777" w:rsidR="005930DB" w:rsidRDefault="005930DB" w:rsidP="00EF7D96">
            <w:r>
              <w:t>For Record / Tracking</w:t>
            </w:r>
          </w:p>
        </w:tc>
      </w:tr>
    </w:tbl>
    <w:p w14:paraId="31C7368A" w14:textId="77777777" w:rsidR="003B4A6D" w:rsidRDefault="003B4A6D" w:rsidP="005930DB">
      <w:pPr>
        <w:spacing w:after="0" w:line="240" w:lineRule="auto"/>
      </w:pPr>
    </w:p>
    <w:p w14:paraId="257ACFBB" w14:textId="77777777" w:rsidR="005930DB" w:rsidRDefault="005930DB">
      <w:pPr>
        <w:pStyle w:val="Heading1"/>
      </w:pPr>
    </w:p>
    <w:p w14:paraId="124ED3C3" w14:textId="77777777" w:rsidR="005930DB" w:rsidRDefault="005930DB">
      <w:pPr>
        <w:pStyle w:val="Heading1"/>
      </w:pPr>
    </w:p>
    <w:p w14:paraId="42841257" w14:textId="73800BBA" w:rsidR="003B4A6D" w:rsidRDefault="005930DB">
      <w:pPr>
        <w:pStyle w:val="Heading1"/>
      </w:pPr>
      <w:r>
        <w:t>6</w:t>
      </w:r>
      <w:r w:rsidR="006F2821">
        <w:t>. Table of Contents</w:t>
      </w:r>
    </w:p>
    <w:p w14:paraId="5FC07503" w14:textId="77777777" w:rsidR="003B4A6D" w:rsidRDefault="006F2821">
      <w:r>
        <w:t>1. Document Control</w:t>
      </w:r>
    </w:p>
    <w:p w14:paraId="7555D305" w14:textId="77777777" w:rsidR="003B4A6D" w:rsidRDefault="006F2821">
      <w:r>
        <w:t xml:space="preserve">2. Table of </w:t>
      </w:r>
      <w:r>
        <w:t>Contents</w:t>
      </w:r>
    </w:p>
    <w:p w14:paraId="788D6C56" w14:textId="77777777" w:rsidR="003B4A6D" w:rsidRDefault="006F2821">
      <w:r>
        <w:t>3. Introduction &amp; Purpose</w:t>
      </w:r>
    </w:p>
    <w:p w14:paraId="64821374" w14:textId="77777777" w:rsidR="003B4A6D" w:rsidRDefault="006F2821">
      <w:r>
        <w:t>4. System Architecture Overview</w:t>
      </w:r>
    </w:p>
    <w:p w14:paraId="6D313EDA" w14:textId="77777777" w:rsidR="003B4A6D" w:rsidRDefault="006F2821">
      <w:r>
        <w:t>5. Data Flow &amp; Integration</w:t>
      </w:r>
    </w:p>
    <w:p w14:paraId="154518C0" w14:textId="77777777" w:rsidR="003B4A6D" w:rsidRDefault="006F2821">
      <w:r>
        <w:t>6. Functional Requirements (ETL)</w:t>
      </w:r>
    </w:p>
    <w:p w14:paraId="16D3326D" w14:textId="77777777" w:rsidR="003B4A6D" w:rsidRDefault="006F2821">
      <w:r>
        <w:t>7. Functional Requirements (Data Warehouse)</w:t>
      </w:r>
    </w:p>
    <w:p w14:paraId="3F424DAC" w14:textId="77777777" w:rsidR="003B4A6D" w:rsidRDefault="006F2821">
      <w:r>
        <w:t>8. Functional Requirements (BI &amp; Presentation)</w:t>
      </w:r>
    </w:p>
    <w:p w14:paraId="6DAAA3A9" w14:textId="77777777" w:rsidR="003B4A6D" w:rsidRDefault="006F2821">
      <w:r>
        <w:t>9. Security &amp; Access Control</w:t>
      </w:r>
    </w:p>
    <w:p w14:paraId="465584FA" w14:textId="77777777" w:rsidR="003B4A6D" w:rsidRDefault="006F2821">
      <w:r>
        <w:t xml:space="preserve">10. </w:t>
      </w:r>
      <w:r>
        <w:t>Error Handling &amp; Monitoring</w:t>
      </w:r>
    </w:p>
    <w:p w14:paraId="59DB4AF4" w14:textId="77777777" w:rsidR="003B4A6D" w:rsidRDefault="006F2821">
      <w:r>
        <w:t>11. Assumptions &amp; Dependencies</w:t>
      </w:r>
    </w:p>
    <w:p w14:paraId="4CD74E34" w14:textId="77777777" w:rsidR="003B4A6D" w:rsidRDefault="006F2821">
      <w:r>
        <w:br w:type="page"/>
      </w:r>
    </w:p>
    <w:p w14:paraId="5776836B" w14:textId="77777777" w:rsidR="00687DE5" w:rsidRDefault="00687DE5" w:rsidP="00687DE5">
      <w:pPr>
        <w:pStyle w:val="Heading1"/>
      </w:pPr>
      <w:r>
        <w:lastRenderedPageBreak/>
        <w:t>7. Purpose</w:t>
      </w:r>
    </w:p>
    <w:p w14:paraId="789C7AFB" w14:textId="77777777" w:rsidR="00687DE5" w:rsidRDefault="00687DE5" w:rsidP="00687DE5">
      <w:r>
        <w:t>The purpose of this Functional Requirements Document (FRD) is to translate the business needs established in the Business Requirements Documents (BRD-01 through BRD-06) into actionable functional specifications. While the BRD outlines *what* the business needs, this FRD defines *how* the system will function to meet those needs without delving into the underlying technical code.</w:t>
      </w:r>
    </w:p>
    <w:p w14:paraId="2626EA98" w14:textId="77777777" w:rsidR="00687DE5" w:rsidRDefault="00687DE5" w:rsidP="00687DE5">
      <w:pPr>
        <w:pStyle w:val="Heading2"/>
      </w:pPr>
      <w:r>
        <w:t>Intended Audience &amp; Usage</w:t>
      </w:r>
    </w:p>
    <w:p w14:paraId="3E0282FD" w14:textId="77777777" w:rsidR="00687DE5" w:rsidRDefault="00687DE5" w:rsidP="00687DE5">
      <w:pPr>
        <w:pStyle w:val="ListBullet"/>
      </w:pPr>
      <w:r>
        <w:t>• Business Stakeholders: To verify that the planned system behaviors accurately reflect their operational reporting needs.</w:t>
      </w:r>
    </w:p>
    <w:p w14:paraId="0167FF7A" w14:textId="77777777" w:rsidR="00687DE5" w:rsidRDefault="00687DE5" w:rsidP="00687DE5">
      <w:pPr>
        <w:pStyle w:val="ListBullet"/>
      </w:pPr>
      <w:r>
        <w:t>• Data Engineering &amp; BI Development: To serve as a definitive blueprint for constructing the ETL pipelines, semantic models, and Power BI dashboards.</w:t>
      </w:r>
    </w:p>
    <w:p w14:paraId="0DC09D73" w14:textId="77777777" w:rsidR="00687DE5" w:rsidRDefault="00687DE5" w:rsidP="00687DE5">
      <w:pPr>
        <w:pStyle w:val="ListBullet"/>
      </w:pPr>
      <w:r>
        <w:t>• Quality Assurance (QA) Teams: To provide explicit, testable criteria for formulating test cases, validating data accuracy, and confirming UI interactions (e.g., cross-filtering and drill-throughs).</w:t>
      </w:r>
    </w:p>
    <w:p w14:paraId="31650C1D" w14:textId="77777777" w:rsidR="00687DE5" w:rsidRDefault="00687DE5" w:rsidP="00687DE5">
      <w:pPr>
        <w:pStyle w:val="Heading1"/>
      </w:pPr>
      <w:r>
        <w:t>8. Scope</w:t>
      </w:r>
    </w:p>
    <w:p w14:paraId="0C8E7085" w14:textId="77777777" w:rsidR="00687DE5" w:rsidRDefault="00687DE5" w:rsidP="00687DE5">
      <w:pPr>
        <w:pStyle w:val="Heading2"/>
      </w:pPr>
      <w:r>
        <w:t>In-Scope (Functional Scope)</w:t>
      </w:r>
    </w:p>
    <w:p w14:paraId="4F7F4E15" w14:textId="77777777" w:rsidR="00687DE5" w:rsidRDefault="00687DE5" w:rsidP="00687DE5">
      <w:r>
        <w:t>The functional boundaries of this project include:</w:t>
      </w:r>
    </w:p>
    <w:p w14:paraId="61E360D1" w14:textId="77777777" w:rsidR="00687DE5" w:rsidRDefault="00687DE5" w:rsidP="00687DE5">
      <w:pPr>
        <w:pStyle w:val="ListBullet"/>
      </w:pPr>
      <w:r>
        <w:t>• Enterprise Reporting: Delivery of the six core dashboards (DB-01 to DB-06) covering Executive, Operations, QA, WFM, Appeals, and Financial performance.</w:t>
      </w:r>
    </w:p>
    <w:p w14:paraId="6B062AB5" w14:textId="77777777" w:rsidR="00687DE5" w:rsidRDefault="00687DE5" w:rsidP="00687DE5">
      <w:pPr>
        <w:pStyle w:val="ListBullet"/>
      </w:pPr>
      <w:r>
        <w:t>• Dashboard Interactions: Dynamic cross-filtering, standardized tooltips, and global slicer synchronization across report pages.</w:t>
      </w:r>
    </w:p>
    <w:p w14:paraId="66A15A76" w14:textId="77777777" w:rsidR="00687DE5" w:rsidRDefault="00687DE5" w:rsidP="00687DE5">
      <w:pPr>
        <w:pStyle w:val="ListBullet"/>
      </w:pPr>
      <w:r>
        <w:t>• KPI Calculations: Accurate DAX computation of complex business logic including Missed Line of Time (MLOT), SLA Adherence, and weighted QA Scores.</w:t>
      </w:r>
    </w:p>
    <w:p w14:paraId="571852AF" w14:textId="77777777" w:rsidR="00687DE5" w:rsidRDefault="00687DE5" w:rsidP="00687DE5">
      <w:pPr>
        <w:pStyle w:val="ListBullet"/>
      </w:pPr>
      <w:r>
        <w:t>• Drill-Through Capabilities: Hierarchical navigation from high-level portfolio summaries down to granular agent, audit, or transaction-level detail.</w:t>
      </w:r>
    </w:p>
    <w:p w14:paraId="5B28DA0A" w14:textId="77777777" w:rsidR="00687DE5" w:rsidRDefault="00687DE5" w:rsidP="00687DE5">
      <w:pPr>
        <w:pStyle w:val="ListBullet"/>
      </w:pPr>
      <w:r>
        <w:t>• Filtering &amp; Navigation: Centralized Power BI app navigation with persistent breadcrumbs and standardized date/site/client slicers.</w:t>
      </w:r>
    </w:p>
    <w:p w14:paraId="4941A300" w14:textId="77777777" w:rsidR="00687DE5" w:rsidRDefault="00687DE5" w:rsidP="00687DE5">
      <w:pPr>
        <w:pStyle w:val="ListBullet"/>
      </w:pPr>
      <w:r>
        <w:t>• Exporting: Controlled capabilities for authorized end-users to export aggregate and granular data to CSV/Excel formats.</w:t>
      </w:r>
    </w:p>
    <w:p w14:paraId="76170A04" w14:textId="77777777" w:rsidR="00687DE5" w:rsidRDefault="00687DE5" w:rsidP="00687DE5">
      <w:pPr>
        <w:pStyle w:val="ListBullet"/>
      </w:pPr>
      <w:r>
        <w:t>• Data Refresh: Automated hourly delta loads for operational queues and daily full loads for financial/HR data.</w:t>
      </w:r>
    </w:p>
    <w:p w14:paraId="6CE8458B" w14:textId="77777777" w:rsidR="00687DE5" w:rsidRDefault="00687DE5" w:rsidP="00687DE5">
      <w:pPr>
        <w:pStyle w:val="ListBullet"/>
      </w:pPr>
      <w:r>
        <w:t>• Access Control: Enforcement of Row-Level Security (RLS) restricting data visibility based on user department and hierarchical rank.</w:t>
      </w:r>
    </w:p>
    <w:p w14:paraId="25C0DCB5" w14:textId="77777777" w:rsidR="00687DE5" w:rsidRDefault="00687DE5" w:rsidP="00687DE5">
      <w:pPr>
        <w:pStyle w:val="Heading2"/>
      </w:pPr>
      <w:r>
        <w:t>Out of Scope (Out of Functional Scope)</w:t>
      </w:r>
    </w:p>
    <w:p w14:paraId="72DFE54A" w14:textId="77777777" w:rsidR="00687DE5" w:rsidRDefault="00687DE5" w:rsidP="00687DE5">
      <w:r>
        <w:t>The following elements are explicitly excluded from this phase of the project:</w:t>
      </w:r>
    </w:p>
    <w:p w14:paraId="126C4A69" w14:textId="77777777" w:rsidR="00687DE5" w:rsidRDefault="00687DE5" w:rsidP="00687DE5">
      <w:pPr>
        <w:pStyle w:val="ListBullet"/>
      </w:pPr>
      <w:r>
        <w:lastRenderedPageBreak/>
        <w:t>• Source System Enhancements: Modifying the operational Moderation tool, QA platform, or WFM application interfaces.</w:t>
      </w:r>
    </w:p>
    <w:p w14:paraId="5F6F61CE" w14:textId="77777777" w:rsidR="00687DE5" w:rsidRDefault="00687DE5" w:rsidP="00687DE5">
      <w:pPr>
        <w:pStyle w:val="ListBullet"/>
      </w:pPr>
      <w:r>
        <w:t>• Manual Operations: Support for ad-hoc manual Excel reporting or offline data manipulation processes.</w:t>
      </w:r>
    </w:p>
    <w:p w14:paraId="4F07F680" w14:textId="77777777" w:rsidR="00687DE5" w:rsidRDefault="00687DE5" w:rsidP="00687DE5">
      <w:pPr>
        <w:pStyle w:val="ListBullet"/>
      </w:pPr>
      <w:r>
        <w:t>• Payroll &amp; HR Processing: Generating payroll checks or managing employee performance appraisals/disciplinary actions.</w:t>
      </w:r>
    </w:p>
    <w:p w14:paraId="7F885E18" w14:textId="77777777" w:rsidR="00687DE5" w:rsidRDefault="00687DE5" w:rsidP="00687DE5">
      <w:pPr>
        <w:pStyle w:val="ListBullet"/>
      </w:pPr>
      <w:r>
        <w:t>• AI Prediction Models: Machine learning or Generative AI forecasting models (deferred to Version 2 Roadmap).</w:t>
      </w:r>
    </w:p>
    <w:p w14:paraId="2D8EB781" w14:textId="77777777" w:rsidR="00687DE5" w:rsidRDefault="00687DE5" w:rsidP="00687DE5">
      <w:pPr>
        <w:pStyle w:val="ListBullet"/>
      </w:pPr>
      <w:r>
        <w:t>• Case Management: Actioning, approving, or resolving moderation tickets directly from within the Power BI dashboard interface (read-only capability only).</w:t>
      </w:r>
    </w:p>
    <w:p w14:paraId="5722A235" w14:textId="77777777" w:rsidR="00687DE5" w:rsidRDefault="00687DE5" w:rsidP="00687DE5">
      <w:pPr>
        <w:pStyle w:val="Heading1"/>
      </w:pPr>
      <w:r>
        <w:t>9. Solution Overview</w:t>
      </w:r>
    </w:p>
    <w:p w14:paraId="66B5BCFE" w14:textId="77777777" w:rsidR="00687DE5" w:rsidRDefault="00687DE5" w:rsidP="00687DE5">
      <w:r>
        <w:t>The Data Warehouse solution is structured across a decoupled, multi-tier architecture designed to securely ingest raw data and surface it as actionable business intelligence. The high-level data flow is as follows:</w:t>
      </w:r>
    </w:p>
    <w:p w14:paraId="65205222" w14:textId="77777777" w:rsidR="00687DE5" w:rsidRDefault="00687DE5" w:rsidP="00687DE5">
      <w:pPr>
        <w:pStyle w:val="Heading2"/>
      </w:pPr>
      <w:r>
        <w:t>Data Flow Process</w:t>
      </w:r>
    </w:p>
    <w:p w14:paraId="23FBD7D7" w14:textId="77777777" w:rsidR="00687DE5" w:rsidRDefault="00687DE5" w:rsidP="00687DE5">
      <w:r>
        <w:t>1. Source Systems → 2. ETL Layer → 3. Enterprise Data Warehouse → 4. Power BI Semantic Model → 5. Dashboards → 6. Business Users</w:t>
      </w:r>
    </w:p>
    <w:p w14:paraId="0F9425C1" w14:textId="77777777" w:rsidR="00687DE5" w:rsidRDefault="00687DE5" w:rsidP="00687DE5">
      <w:pPr>
        <w:pStyle w:val="Heading2"/>
      </w:pPr>
      <w:r>
        <w:t>Layer Descriptions</w:t>
      </w:r>
    </w:p>
    <w:tbl>
      <w:tblPr>
        <w:tblStyle w:val="TableGrid"/>
        <w:tblW w:w="0" w:type="auto"/>
        <w:tblLook w:val="04A0" w:firstRow="1" w:lastRow="0" w:firstColumn="1" w:lastColumn="0" w:noHBand="0" w:noVBand="1"/>
      </w:tblPr>
      <w:tblGrid>
        <w:gridCol w:w="4320"/>
        <w:gridCol w:w="4320"/>
      </w:tblGrid>
      <w:tr w:rsidR="00687DE5" w14:paraId="0E0718DD" w14:textId="77777777" w:rsidTr="00EF7D96">
        <w:tc>
          <w:tcPr>
            <w:tcW w:w="4320" w:type="dxa"/>
            <w:shd w:val="clear" w:color="auto" w:fill="003366"/>
          </w:tcPr>
          <w:p w14:paraId="41791E00" w14:textId="77777777" w:rsidR="00687DE5" w:rsidRDefault="00687DE5" w:rsidP="00EF7D96">
            <w:r>
              <w:rPr>
                <w:b/>
                <w:color w:val="FFFFFF"/>
              </w:rPr>
              <w:t>Architectural Layer</w:t>
            </w:r>
          </w:p>
        </w:tc>
        <w:tc>
          <w:tcPr>
            <w:tcW w:w="4320" w:type="dxa"/>
            <w:shd w:val="clear" w:color="auto" w:fill="003366"/>
          </w:tcPr>
          <w:p w14:paraId="5E80CB60" w14:textId="77777777" w:rsidR="00687DE5" w:rsidRDefault="00687DE5" w:rsidP="00EF7D96">
            <w:r>
              <w:rPr>
                <w:b/>
                <w:color w:val="FFFFFF"/>
              </w:rPr>
              <w:t>Functional Purpose</w:t>
            </w:r>
          </w:p>
        </w:tc>
      </w:tr>
      <w:tr w:rsidR="00687DE5" w14:paraId="1FC1FD0E" w14:textId="77777777" w:rsidTr="00EF7D96">
        <w:tc>
          <w:tcPr>
            <w:tcW w:w="4320" w:type="dxa"/>
          </w:tcPr>
          <w:p w14:paraId="41519AD8" w14:textId="77777777" w:rsidR="00687DE5" w:rsidRDefault="00687DE5" w:rsidP="00EF7D96">
            <w:r>
              <w:t>1. Source Systems</w:t>
            </w:r>
          </w:p>
        </w:tc>
        <w:tc>
          <w:tcPr>
            <w:tcW w:w="4320" w:type="dxa"/>
          </w:tcPr>
          <w:p w14:paraId="72AE3206" w14:textId="77777777" w:rsidR="00687DE5" w:rsidRDefault="00687DE5" w:rsidP="00EF7D96">
            <w:r>
              <w:t>The operational databases and APIs (Moderation, WFM, QA, ERP) that generate the raw transactional and master data.</w:t>
            </w:r>
          </w:p>
        </w:tc>
      </w:tr>
      <w:tr w:rsidR="00687DE5" w14:paraId="45E7B317" w14:textId="77777777" w:rsidTr="00EF7D96">
        <w:tc>
          <w:tcPr>
            <w:tcW w:w="4320" w:type="dxa"/>
          </w:tcPr>
          <w:p w14:paraId="7015B2B6" w14:textId="77777777" w:rsidR="00687DE5" w:rsidRDefault="00687DE5" w:rsidP="00EF7D96">
            <w:r>
              <w:t>2. ETL Layer</w:t>
            </w:r>
          </w:p>
        </w:tc>
        <w:tc>
          <w:tcPr>
            <w:tcW w:w="4320" w:type="dxa"/>
          </w:tcPr>
          <w:p w14:paraId="0B75EBE7" w14:textId="77777777" w:rsidR="00687DE5" w:rsidRDefault="00687DE5" w:rsidP="00EF7D96">
            <w:r>
              <w:t xml:space="preserve">The extraction and transformation engine. It is responsible for pulling source data, cleansing it (handling nulls, standardizing </w:t>
            </w:r>
            <w:proofErr w:type="spellStart"/>
            <w:r>
              <w:t>timezones</w:t>
            </w:r>
            <w:proofErr w:type="spellEnd"/>
            <w:r>
              <w:t>), generating surrogate keys, and loading it into the warehouse.</w:t>
            </w:r>
          </w:p>
        </w:tc>
      </w:tr>
      <w:tr w:rsidR="00687DE5" w14:paraId="4B7CDCDF" w14:textId="77777777" w:rsidTr="00EF7D96">
        <w:tc>
          <w:tcPr>
            <w:tcW w:w="4320" w:type="dxa"/>
          </w:tcPr>
          <w:p w14:paraId="64CE5FB5" w14:textId="77777777" w:rsidR="00687DE5" w:rsidRDefault="00687DE5" w:rsidP="00EF7D96">
            <w:r>
              <w:t>3. Enterprise Data Warehouse (MySQL)</w:t>
            </w:r>
          </w:p>
        </w:tc>
        <w:tc>
          <w:tcPr>
            <w:tcW w:w="4320" w:type="dxa"/>
          </w:tcPr>
          <w:p w14:paraId="5C3A813D" w14:textId="77777777" w:rsidR="00687DE5" w:rsidRDefault="00687DE5" w:rsidP="00EF7D96">
            <w:r>
              <w:t>The central storage layer structured using a Kimball Star Schema/Bus Architecture. It houses conformed dimensions and factual performance metrics optimized for analytical queries.</w:t>
            </w:r>
          </w:p>
        </w:tc>
      </w:tr>
      <w:tr w:rsidR="00687DE5" w14:paraId="2E2957AC" w14:textId="77777777" w:rsidTr="00EF7D96">
        <w:tc>
          <w:tcPr>
            <w:tcW w:w="4320" w:type="dxa"/>
          </w:tcPr>
          <w:p w14:paraId="10323D71" w14:textId="77777777" w:rsidR="00687DE5" w:rsidRDefault="00687DE5" w:rsidP="00EF7D96">
            <w:r>
              <w:t>4. Power BI Semantic Model</w:t>
            </w:r>
          </w:p>
        </w:tc>
        <w:tc>
          <w:tcPr>
            <w:tcW w:w="4320" w:type="dxa"/>
          </w:tcPr>
          <w:p w14:paraId="726BD723" w14:textId="77777777" w:rsidR="00687DE5" w:rsidRDefault="00687DE5" w:rsidP="00EF7D96">
            <w:r>
              <w:t>The business logic layer. It defines table relationships, houses the DAX measures for KPI calculations, and securely enforces Row-Level Security (RLS).</w:t>
            </w:r>
          </w:p>
        </w:tc>
      </w:tr>
      <w:tr w:rsidR="00687DE5" w14:paraId="37419900" w14:textId="77777777" w:rsidTr="00EF7D96">
        <w:tc>
          <w:tcPr>
            <w:tcW w:w="4320" w:type="dxa"/>
          </w:tcPr>
          <w:p w14:paraId="03152200" w14:textId="77777777" w:rsidR="00687DE5" w:rsidRDefault="00687DE5" w:rsidP="00EF7D96">
            <w:r>
              <w:t>5. Dashboards (Presentation)</w:t>
            </w:r>
          </w:p>
        </w:tc>
        <w:tc>
          <w:tcPr>
            <w:tcW w:w="4320" w:type="dxa"/>
          </w:tcPr>
          <w:p w14:paraId="5CC61C89" w14:textId="77777777" w:rsidR="00687DE5" w:rsidRDefault="00687DE5" w:rsidP="00EF7D96">
            <w:r>
              <w:t>The user interface built on a 12-column grid. This layer provides interactive visualizations, filters, and drill-through paths to consume the underlying model.</w:t>
            </w:r>
          </w:p>
        </w:tc>
      </w:tr>
      <w:tr w:rsidR="00687DE5" w14:paraId="5C6B7AE6" w14:textId="77777777" w:rsidTr="00EF7D96">
        <w:tc>
          <w:tcPr>
            <w:tcW w:w="4320" w:type="dxa"/>
          </w:tcPr>
          <w:p w14:paraId="6A976EB0" w14:textId="77777777" w:rsidR="00687DE5" w:rsidRDefault="00687DE5" w:rsidP="00EF7D96">
            <w:r>
              <w:t>6. Business Users</w:t>
            </w:r>
          </w:p>
        </w:tc>
        <w:tc>
          <w:tcPr>
            <w:tcW w:w="4320" w:type="dxa"/>
          </w:tcPr>
          <w:p w14:paraId="4E7E4009" w14:textId="77777777" w:rsidR="00687DE5" w:rsidRDefault="00687DE5" w:rsidP="00EF7D96">
            <w:r>
              <w:t xml:space="preserve">The Operations, Finance, and Executive </w:t>
            </w:r>
            <w:r>
              <w:lastRenderedPageBreak/>
              <w:t>teams who interact with the dashboards to monitor performance, identify bottlenecks, and drive data-driven decision-making.</w:t>
            </w:r>
          </w:p>
        </w:tc>
      </w:tr>
    </w:tbl>
    <w:p w14:paraId="2256BD65" w14:textId="77777777" w:rsidR="00687DE5" w:rsidRDefault="00687DE5" w:rsidP="00687DE5"/>
    <w:p w14:paraId="5800D31E" w14:textId="77777777" w:rsidR="00687DE5" w:rsidRDefault="00687DE5" w:rsidP="00687DE5">
      <w:pPr>
        <w:pStyle w:val="Heading1"/>
      </w:pPr>
      <w:r>
        <w:t>10. Functional Architecture</w:t>
      </w:r>
    </w:p>
    <w:p w14:paraId="32B01DB6" w14:textId="77777777" w:rsidR="00687DE5" w:rsidRDefault="00687DE5" w:rsidP="00687DE5">
      <w:r>
        <w:t>The functional architecture breaks down the end-to-end data lifecycle into logically separated modules, ensuring modularity, scalability, and maintainability.</w:t>
      </w:r>
    </w:p>
    <w:p w14:paraId="2970939A" w14:textId="77777777" w:rsidR="00687DE5" w:rsidRDefault="00687DE5" w:rsidP="00687DE5">
      <w:pPr>
        <w:pStyle w:val="Heading2"/>
      </w:pPr>
      <w:r>
        <w:t>10.1 Data Acquisition Layer</w:t>
      </w:r>
    </w:p>
    <w:tbl>
      <w:tblPr>
        <w:tblStyle w:val="TableGrid"/>
        <w:tblW w:w="0" w:type="auto"/>
        <w:tblLook w:val="04A0" w:firstRow="1" w:lastRow="0" w:firstColumn="1" w:lastColumn="0" w:noHBand="0" w:noVBand="1"/>
      </w:tblPr>
      <w:tblGrid>
        <w:gridCol w:w="4320"/>
        <w:gridCol w:w="4320"/>
      </w:tblGrid>
      <w:tr w:rsidR="00687DE5" w14:paraId="3B59A699" w14:textId="77777777" w:rsidTr="00EF7D96">
        <w:tc>
          <w:tcPr>
            <w:tcW w:w="4320" w:type="dxa"/>
            <w:shd w:val="clear" w:color="auto" w:fill="003366"/>
          </w:tcPr>
          <w:p w14:paraId="5EDB5588" w14:textId="77777777" w:rsidR="00687DE5" w:rsidRDefault="00687DE5" w:rsidP="00EF7D96">
            <w:r>
              <w:rPr>
                <w:b/>
                <w:color w:val="FFFFFF"/>
              </w:rPr>
              <w:t>Element</w:t>
            </w:r>
          </w:p>
        </w:tc>
        <w:tc>
          <w:tcPr>
            <w:tcW w:w="4320" w:type="dxa"/>
            <w:shd w:val="clear" w:color="auto" w:fill="003366"/>
          </w:tcPr>
          <w:p w14:paraId="1F6D3367" w14:textId="77777777" w:rsidR="00687DE5" w:rsidRDefault="00687DE5" w:rsidP="00EF7D96">
            <w:r>
              <w:rPr>
                <w:b/>
                <w:color w:val="FFFFFF"/>
              </w:rPr>
              <w:t>Description</w:t>
            </w:r>
          </w:p>
        </w:tc>
      </w:tr>
      <w:tr w:rsidR="00687DE5" w14:paraId="3E49AC3A" w14:textId="77777777" w:rsidTr="00EF7D96">
        <w:tc>
          <w:tcPr>
            <w:tcW w:w="4320" w:type="dxa"/>
          </w:tcPr>
          <w:p w14:paraId="79590D8D" w14:textId="77777777" w:rsidR="00687DE5" w:rsidRDefault="00687DE5" w:rsidP="00EF7D96">
            <w:r>
              <w:t>Responsibilities</w:t>
            </w:r>
          </w:p>
        </w:tc>
        <w:tc>
          <w:tcPr>
            <w:tcW w:w="4320" w:type="dxa"/>
          </w:tcPr>
          <w:p w14:paraId="6869CF7C" w14:textId="77777777" w:rsidR="00687DE5" w:rsidRDefault="00687DE5" w:rsidP="00EF7D96">
            <w:r>
              <w:t>Extracts raw data from source systems via APIs and database connectors at scheduled intervals (hourly/daily).</w:t>
            </w:r>
          </w:p>
        </w:tc>
      </w:tr>
      <w:tr w:rsidR="00687DE5" w14:paraId="6D52F903" w14:textId="77777777" w:rsidTr="00EF7D96">
        <w:tc>
          <w:tcPr>
            <w:tcW w:w="4320" w:type="dxa"/>
          </w:tcPr>
          <w:p w14:paraId="2B61014B" w14:textId="77777777" w:rsidR="00687DE5" w:rsidRDefault="00687DE5" w:rsidP="00EF7D96">
            <w:r>
              <w:t>Inputs</w:t>
            </w:r>
          </w:p>
        </w:tc>
        <w:tc>
          <w:tcPr>
            <w:tcW w:w="4320" w:type="dxa"/>
          </w:tcPr>
          <w:p w14:paraId="437B5404" w14:textId="77777777" w:rsidR="00687DE5" w:rsidRDefault="00687DE5" w:rsidP="00EF7D96">
            <w:r>
              <w:t>Operational Moderation APIs, Verint WFM database, QA Audit tools, and ERP Billing systems.</w:t>
            </w:r>
          </w:p>
        </w:tc>
      </w:tr>
      <w:tr w:rsidR="00687DE5" w14:paraId="6CADBC99" w14:textId="77777777" w:rsidTr="00EF7D96">
        <w:tc>
          <w:tcPr>
            <w:tcW w:w="4320" w:type="dxa"/>
          </w:tcPr>
          <w:p w14:paraId="2327E6F2" w14:textId="77777777" w:rsidR="00687DE5" w:rsidRDefault="00687DE5" w:rsidP="00EF7D96">
            <w:r>
              <w:t>Outputs</w:t>
            </w:r>
          </w:p>
        </w:tc>
        <w:tc>
          <w:tcPr>
            <w:tcW w:w="4320" w:type="dxa"/>
          </w:tcPr>
          <w:p w14:paraId="4CD39952" w14:textId="77777777" w:rsidR="00687DE5" w:rsidRDefault="00687DE5" w:rsidP="00EF7D96">
            <w:r>
              <w:t>Raw, unmodified data landed into the Staging Schema of the MySQL database.</w:t>
            </w:r>
          </w:p>
        </w:tc>
      </w:tr>
    </w:tbl>
    <w:p w14:paraId="6029234E" w14:textId="77777777" w:rsidR="00687DE5" w:rsidRDefault="00687DE5" w:rsidP="00687DE5"/>
    <w:p w14:paraId="253C4C91" w14:textId="77777777" w:rsidR="00687DE5" w:rsidRDefault="00687DE5" w:rsidP="00687DE5">
      <w:pPr>
        <w:pStyle w:val="Heading2"/>
      </w:pPr>
      <w:r>
        <w:t>10.2 Data Processing Layer</w:t>
      </w:r>
    </w:p>
    <w:tbl>
      <w:tblPr>
        <w:tblStyle w:val="TableGrid"/>
        <w:tblW w:w="0" w:type="auto"/>
        <w:tblLook w:val="04A0" w:firstRow="1" w:lastRow="0" w:firstColumn="1" w:lastColumn="0" w:noHBand="0" w:noVBand="1"/>
      </w:tblPr>
      <w:tblGrid>
        <w:gridCol w:w="4320"/>
        <w:gridCol w:w="4320"/>
      </w:tblGrid>
      <w:tr w:rsidR="00687DE5" w14:paraId="6CAC484C" w14:textId="77777777" w:rsidTr="00EF7D96">
        <w:tc>
          <w:tcPr>
            <w:tcW w:w="4320" w:type="dxa"/>
            <w:shd w:val="clear" w:color="auto" w:fill="003366"/>
          </w:tcPr>
          <w:p w14:paraId="1552195D" w14:textId="77777777" w:rsidR="00687DE5" w:rsidRDefault="00687DE5" w:rsidP="00EF7D96">
            <w:r>
              <w:rPr>
                <w:b/>
                <w:color w:val="FFFFFF"/>
              </w:rPr>
              <w:t>Element</w:t>
            </w:r>
          </w:p>
        </w:tc>
        <w:tc>
          <w:tcPr>
            <w:tcW w:w="4320" w:type="dxa"/>
            <w:shd w:val="clear" w:color="auto" w:fill="003366"/>
          </w:tcPr>
          <w:p w14:paraId="09A3D197" w14:textId="77777777" w:rsidR="00687DE5" w:rsidRDefault="00687DE5" w:rsidP="00EF7D96">
            <w:r>
              <w:rPr>
                <w:b/>
                <w:color w:val="FFFFFF"/>
              </w:rPr>
              <w:t>Description</w:t>
            </w:r>
          </w:p>
        </w:tc>
      </w:tr>
      <w:tr w:rsidR="00687DE5" w14:paraId="105FECFE" w14:textId="77777777" w:rsidTr="00EF7D96">
        <w:tc>
          <w:tcPr>
            <w:tcW w:w="4320" w:type="dxa"/>
          </w:tcPr>
          <w:p w14:paraId="285E7F86" w14:textId="77777777" w:rsidR="00687DE5" w:rsidRDefault="00687DE5" w:rsidP="00EF7D96">
            <w:r>
              <w:t>Transformation</w:t>
            </w:r>
          </w:p>
        </w:tc>
        <w:tc>
          <w:tcPr>
            <w:tcW w:w="4320" w:type="dxa"/>
          </w:tcPr>
          <w:p w14:paraId="4C4F1185" w14:textId="77777777" w:rsidR="00687DE5" w:rsidRDefault="00687DE5" w:rsidP="00EF7D96">
            <w:r>
              <w:t>Standardizes timestamps to UTC, handles NULL values, and generates surrogate keys.</w:t>
            </w:r>
          </w:p>
        </w:tc>
      </w:tr>
      <w:tr w:rsidR="00687DE5" w14:paraId="280E1F48" w14:textId="77777777" w:rsidTr="00EF7D96">
        <w:tc>
          <w:tcPr>
            <w:tcW w:w="4320" w:type="dxa"/>
          </w:tcPr>
          <w:p w14:paraId="4B137F4D" w14:textId="77777777" w:rsidR="00687DE5" w:rsidRDefault="00687DE5" w:rsidP="00EF7D96">
            <w:r>
              <w:t>Validation</w:t>
            </w:r>
          </w:p>
        </w:tc>
        <w:tc>
          <w:tcPr>
            <w:tcW w:w="4320" w:type="dxa"/>
          </w:tcPr>
          <w:p w14:paraId="46077B33" w14:textId="77777777" w:rsidR="00687DE5" w:rsidRDefault="00687DE5" w:rsidP="00EF7D96">
            <w:r>
              <w:t>Checks for referential integrity, data type mismatches, and 3-sigma anomaly variations.</w:t>
            </w:r>
          </w:p>
        </w:tc>
      </w:tr>
      <w:tr w:rsidR="00687DE5" w14:paraId="1254A852" w14:textId="77777777" w:rsidTr="00EF7D96">
        <w:tc>
          <w:tcPr>
            <w:tcW w:w="4320" w:type="dxa"/>
          </w:tcPr>
          <w:p w14:paraId="40D2D922" w14:textId="77777777" w:rsidR="00687DE5" w:rsidRDefault="00687DE5" w:rsidP="00EF7D96">
            <w:r>
              <w:t>Business Rules</w:t>
            </w:r>
          </w:p>
        </w:tc>
        <w:tc>
          <w:tcPr>
            <w:tcW w:w="4320" w:type="dxa"/>
          </w:tcPr>
          <w:p w14:paraId="73E0CE3B" w14:textId="77777777" w:rsidR="00687DE5" w:rsidRDefault="00687DE5" w:rsidP="00EF7D96">
            <w:r>
              <w:t>Applies Slowly Changing Dimension (SCD Type 2) logic for historical tracking.</w:t>
            </w:r>
          </w:p>
        </w:tc>
      </w:tr>
      <w:tr w:rsidR="00687DE5" w14:paraId="30AAB963" w14:textId="77777777" w:rsidTr="00EF7D96">
        <w:tc>
          <w:tcPr>
            <w:tcW w:w="4320" w:type="dxa"/>
          </w:tcPr>
          <w:p w14:paraId="54CA0111" w14:textId="77777777" w:rsidR="00687DE5" w:rsidRDefault="00687DE5" w:rsidP="00EF7D96">
            <w:r>
              <w:t>Aggregation</w:t>
            </w:r>
          </w:p>
        </w:tc>
        <w:tc>
          <w:tcPr>
            <w:tcW w:w="4320" w:type="dxa"/>
          </w:tcPr>
          <w:p w14:paraId="6497DA9E" w14:textId="77777777" w:rsidR="00687DE5" w:rsidRDefault="00687DE5" w:rsidP="00EF7D96">
            <w:r>
              <w:t>Pre-calculates baseline hourly summaries to optimize downstream query performance where necessary.</w:t>
            </w:r>
          </w:p>
        </w:tc>
      </w:tr>
    </w:tbl>
    <w:p w14:paraId="2096EA93" w14:textId="77777777" w:rsidR="00687DE5" w:rsidRDefault="00687DE5" w:rsidP="00687DE5"/>
    <w:p w14:paraId="58B1DA8C" w14:textId="77777777" w:rsidR="00687DE5" w:rsidRDefault="00687DE5" w:rsidP="00687DE5">
      <w:pPr>
        <w:pStyle w:val="Heading2"/>
      </w:pPr>
      <w:r>
        <w:t>10.3 Data Storage Layer</w:t>
      </w:r>
    </w:p>
    <w:tbl>
      <w:tblPr>
        <w:tblStyle w:val="TableGrid"/>
        <w:tblW w:w="0" w:type="auto"/>
        <w:tblLook w:val="04A0" w:firstRow="1" w:lastRow="0" w:firstColumn="1" w:lastColumn="0" w:noHBand="0" w:noVBand="1"/>
      </w:tblPr>
      <w:tblGrid>
        <w:gridCol w:w="4320"/>
        <w:gridCol w:w="4320"/>
      </w:tblGrid>
      <w:tr w:rsidR="00687DE5" w14:paraId="40B4C44A" w14:textId="77777777" w:rsidTr="00EF7D96">
        <w:tc>
          <w:tcPr>
            <w:tcW w:w="4320" w:type="dxa"/>
            <w:shd w:val="clear" w:color="auto" w:fill="003366"/>
          </w:tcPr>
          <w:p w14:paraId="3A1A2233" w14:textId="77777777" w:rsidR="00687DE5" w:rsidRDefault="00687DE5" w:rsidP="00EF7D96">
            <w:r>
              <w:rPr>
                <w:b/>
                <w:color w:val="FFFFFF"/>
              </w:rPr>
              <w:t>Element</w:t>
            </w:r>
          </w:p>
        </w:tc>
        <w:tc>
          <w:tcPr>
            <w:tcW w:w="4320" w:type="dxa"/>
            <w:shd w:val="clear" w:color="auto" w:fill="003366"/>
          </w:tcPr>
          <w:p w14:paraId="179EC33D" w14:textId="77777777" w:rsidR="00687DE5" w:rsidRDefault="00687DE5" w:rsidP="00EF7D96">
            <w:r>
              <w:rPr>
                <w:b/>
                <w:color w:val="FFFFFF"/>
              </w:rPr>
              <w:t>Description</w:t>
            </w:r>
          </w:p>
        </w:tc>
      </w:tr>
      <w:tr w:rsidR="00687DE5" w14:paraId="0FA38789" w14:textId="77777777" w:rsidTr="00EF7D96">
        <w:tc>
          <w:tcPr>
            <w:tcW w:w="4320" w:type="dxa"/>
          </w:tcPr>
          <w:p w14:paraId="71DB2F82" w14:textId="77777777" w:rsidR="00687DE5" w:rsidRDefault="00687DE5" w:rsidP="00EF7D96">
            <w:r>
              <w:t>Warehouse</w:t>
            </w:r>
          </w:p>
        </w:tc>
        <w:tc>
          <w:tcPr>
            <w:tcW w:w="4320" w:type="dxa"/>
          </w:tcPr>
          <w:p w14:paraId="00BA8C43" w14:textId="77777777" w:rsidR="00687DE5" w:rsidRDefault="00687DE5" w:rsidP="00EF7D96">
            <w:r>
              <w:t>MySQL Enterprise Data Warehouse utilizing Kimball Bus Architecture.</w:t>
            </w:r>
          </w:p>
        </w:tc>
      </w:tr>
      <w:tr w:rsidR="00687DE5" w14:paraId="64CA4F5B" w14:textId="77777777" w:rsidTr="00EF7D96">
        <w:tc>
          <w:tcPr>
            <w:tcW w:w="4320" w:type="dxa"/>
          </w:tcPr>
          <w:p w14:paraId="0F935828" w14:textId="77777777" w:rsidR="00687DE5" w:rsidRDefault="00687DE5" w:rsidP="00EF7D96">
            <w:r>
              <w:t>Historical Storage</w:t>
            </w:r>
          </w:p>
        </w:tc>
        <w:tc>
          <w:tcPr>
            <w:tcW w:w="4320" w:type="dxa"/>
          </w:tcPr>
          <w:p w14:paraId="22A9BD27" w14:textId="77777777" w:rsidR="00687DE5" w:rsidRDefault="00687DE5" w:rsidP="00EF7D96">
            <w:r>
              <w:t>Automated table partitioning by Month/Year with a 24-month rolling retention policy.</w:t>
            </w:r>
          </w:p>
        </w:tc>
      </w:tr>
      <w:tr w:rsidR="00687DE5" w14:paraId="3F074B0B" w14:textId="77777777" w:rsidTr="00EF7D96">
        <w:tc>
          <w:tcPr>
            <w:tcW w:w="4320" w:type="dxa"/>
          </w:tcPr>
          <w:p w14:paraId="40533182" w14:textId="77777777" w:rsidR="00687DE5" w:rsidRDefault="00687DE5" w:rsidP="00EF7D96">
            <w:r>
              <w:t>Fact Tables</w:t>
            </w:r>
          </w:p>
        </w:tc>
        <w:tc>
          <w:tcPr>
            <w:tcW w:w="4320" w:type="dxa"/>
          </w:tcPr>
          <w:p w14:paraId="529F297C" w14:textId="77777777" w:rsidR="00687DE5" w:rsidRDefault="00687DE5" w:rsidP="00EF7D96">
            <w:proofErr w:type="spellStart"/>
            <w:r>
              <w:t>Fact_Operations</w:t>
            </w:r>
            <w:proofErr w:type="spellEnd"/>
            <w:r>
              <w:t xml:space="preserve">, </w:t>
            </w:r>
            <w:proofErr w:type="spellStart"/>
            <w:r>
              <w:t>Fact_QA</w:t>
            </w:r>
            <w:proofErr w:type="spellEnd"/>
            <w:r>
              <w:t xml:space="preserve">, </w:t>
            </w:r>
            <w:proofErr w:type="spellStart"/>
            <w:r>
              <w:t>Fact_Workforce</w:t>
            </w:r>
            <w:proofErr w:type="spellEnd"/>
            <w:r>
              <w:t xml:space="preserve">, </w:t>
            </w:r>
            <w:proofErr w:type="spellStart"/>
            <w:r>
              <w:t>Fact_Appeals</w:t>
            </w:r>
            <w:proofErr w:type="spellEnd"/>
            <w:r>
              <w:t xml:space="preserve">, </w:t>
            </w:r>
            <w:proofErr w:type="spellStart"/>
            <w:r>
              <w:t>Fact_Finance</w:t>
            </w:r>
            <w:proofErr w:type="spellEnd"/>
            <w:r>
              <w:t xml:space="preserve">, </w:t>
            </w:r>
            <w:proofErr w:type="spellStart"/>
            <w:r>
              <w:t>Fact_Coaching</w:t>
            </w:r>
            <w:proofErr w:type="spellEnd"/>
            <w:r>
              <w:t>.</w:t>
            </w:r>
          </w:p>
        </w:tc>
      </w:tr>
      <w:tr w:rsidR="00687DE5" w14:paraId="0DC73F1C" w14:textId="77777777" w:rsidTr="00EF7D96">
        <w:tc>
          <w:tcPr>
            <w:tcW w:w="4320" w:type="dxa"/>
          </w:tcPr>
          <w:p w14:paraId="15D6CC66" w14:textId="7509F6CD" w:rsidR="00F15527" w:rsidRDefault="00687DE5" w:rsidP="00EF7D96">
            <w:r>
              <w:t>Dimension Tables</w:t>
            </w:r>
          </w:p>
        </w:tc>
        <w:tc>
          <w:tcPr>
            <w:tcW w:w="4320" w:type="dxa"/>
          </w:tcPr>
          <w:p w14:paraId="6C6C3201" w14:textId="40C2FCDA" w:rsidR="00687DE5" w:rsidRDefault="00F15527" w:rsidP="00EF7D96">
            <w:r>
              <w:t>Core Conformed Dimensions include (but are not limited to)</w:t>
            </w:r>
            <w:r>
              <w:t xml:space="preserve"> </w:t>
            </w:r>
            <w:proofErr w:type="spellStart"/>
            <w:r w:rsidR="00687DE5">
              <w:t>Dim_Date</w:t>
            </w:r>
            <w:proofErr w:type="spellEnd"/>
            <w:r w:rsidR="00687DE5">
              <w:t xml:space="preserve">, </w:t>
            </w:r>
            <w:proofErr w:type="spellStart"/>
            <w:r w:rsidR="00687DE5">
              <w:t>Dim_Employee</w:t>
            </w:r>
            <w:proofErr w:type="spellEnd"/>
            <w:r w:rsidR="00687DE5">
              <w:t xml:space="preserve">, </w:t>
            </w:r>
            <w:proofErr w:type="spellStart"/>
            <w:r w:rsidR="00687DE5">
              <w:t>Dim_Process</w:t>
            </w:r>
            <w:proofErr w:type="spellEnd"/>
            <w:r w:rsidR="00687DE5">
              <w:t xml:space="preserve">, </w:t>
            </w:r>
            <w:proofErr w:type="spellStart"/>
            <w:r w:rsidR="00687DE5">
              <w:t>Dim_Site</w:t>
            </w:r>
            <w:proofErr w:type="spellEnd"/>
            <w:r w:rsidR="00687DE5">
              <w:t xml:space="preserve">, </w:t>
            </w:r>
            <w:proofErr w:type="spellStart"/>
            <w:r w:rsidR="00687DE5">
              <w:t>Dim_Client</w:t>
            </w:r>
            <w:proofErr w:type="spellEnd"/>
            <w:r w:rsidR="00687DE5">
              <w:t xml:space="preserve">, </w:t>
            </w:r>
            <w:proofErr w:type="spellStart"/>
            <w:r w:rsidR="00687DE5">
              <w:lastRenderedPageBreak/>
              <w:t>Dim_Billing_Model</w:t>
            </w:r>
            <w:proofErr w:type="spellEnd"/>
            <w:r w:rsidR="00687DE5">
              <w:t>.</w:t>
            </w:r>
          </w:p>
        </w:tc>
      </w:tr>
    </w:tbl>
    <w:p w14:paraId="2FCCDAA2" w14:textId="77777777" w:rsidR="00687DE5" w:rsidRDefault="00687DE5" w:rsidP="00687DE5"/>
    <w:p w14:paraId="60EC3AF0" w14:textId="77777777" w:rsidR="00687DE5" w:rsidRDefault="00687DE5" w:rsidP="00687DE5">
      <w:pPr>
        <w:pStyle w:val="Heading2"/>
      </w:pPr>
      <w:r>
        <w:t>10.4 Analytics Layer</w:t>
      </w:r>
    </w:p>
    <w:tbl>
      <w:tblPr>
        <w:tblStyle w:val="TableGrid"/>
        <w:tblW w:w="0" w:type="auto"/>
        <w:tblLook w:val="04A0" w:firstRow="1" w:lastRow="0" w:firstColumn="1" w:lastColumn="0" w:noHBand="0" w:noVBand="1"/>
      </w:tblPr>
      <w:tblGrid>
        <w:gridCol w:w="4320"/>
        <w:gridCol w:w="4320"/>
      </w:tblGrid>
      <w:tr w:rsidR="00687DE5" w14:paraId="39C8D0C8" w14:textId="77777777" w:rsidTr="00EF7D96">
        <w:tc>
          <w:tcPr>
            <w:tcW w:w="4320" w:type="dxa"/>
            <w:shd w:val="clear" w:color="auto" w:fill="003366"/>
          </w:tcPr>
          <w:p w14:paraId="619DEAF8" w14:textId="77777777" w:rsidR="00687DE5" w:rsidRDefault="00687DE5" w:rsidP="00EF7D96">
            <w:r>
              <w:rPr>
                <w:b/>
                <w:color w:val="FFFFFF"/>
              </w:rPr>
              <w:t>Element</w:t>
            </w:r>
          </w:p>
        </w:tc>
        <w:tc>
          <w:tcPr>
            <w:tcW w:w="4320" w:type="dxa"/>
            <w:shd w:val="clear" w:color="auto" w:fill="003366"/>
          </w:tcPr>
          <w:p w14:paraId="024C0783" w14:textId="77777777" w:rsidR="00687DE5" w:rsidRDefault="00687DE5" w:rsidP="00EF7D96">
            <w:r>
              <w:rPr>
                <w:b/>
                <w:color w:val="FFFFFF"/>
              </w:rPr>
              <w:t>Description</w:t>
            </w:r>
          </w:p>
        </w:tc>
      </w:tr>
      <w:tr w:rsidR="00687DE5" w14:paraId="42CC72DD" w14:textId="77777777" w:rsidTr="00EF7D96">
        <w:tc>
          <w:tcPr>
            <w:tcW w:w="4320" w:type="dxa"/>
          </w:tcPr>
          <w:p w14:paraId="67FE583B" w14:textId="77777777" w:rsidR="00687DE5" w:rsidRDefault="00687DE5" w:rsidP="00EF7D96">
            <w:r>
              <w:t>Measures</w:t>
            </w:r>
          </w:p>
        </w:tc>
        <w:tc>
          <w:tcPr>
            <w:tcW w:w="4320" w:type="dxa"/>
          </w:tcPr>
          <w:p w14:paraId="238BBC88" w14:textId="77777777" w:rsidR="00687DE5" w:rsidRDefault="00687DE5" w:rsidP="00EF7D96">
            <w:r>
              <w:t>Power BI DAX expressions for centralized metric logic.</w:t>
            </w:r>
          </w:p>
        </w:tc>
      </w:tr>
      <w:tr w:rsidR="00687DE5" w14:paraId="59ACE0AD" w14:textId="77777777" w:rsidTr="00EF7D96">
        <w:tc>
          <w:tcPr>
            <w:tcW w:w="4320" w:type="dxa"/>
          </w:tcPr>
          <w:p w14:paraId="385F70BC" w14:textId="77777777" w:rsidR="00687DE5" w:rsidRDefault="00687DE5" w:rsidP="00EF7D96">
            <w:r>
              <w:t>KPIs</w:t>
            </w:r>
          </w:p>
        </w:tc>
        <w:tc>
          <w:tcPr>
            <w:tcW w:w="4320" w:type="dxa"/>
          </w:tcPr>
          <w:p w14:paraId="4074BE14" w14:textId="77777777" w:rsidR="00687DE5" w:rsidRDefault="00687DE5" w:rsidP="00EF7D96">
            <w:r>
              <w:t>SLA Adherence %, Fatal Error Rate %, Occupancy %, Gross Margin %.</w:t>
            </w:r>
          </w:p>
        </w:tc>
      </w:tr>
      <w:tr w:rsidR="00687DE5" w14:paraId="115E4364" w14:textId="77777777" w:rsidTr="00EF7D96">
        <w:tc>
          <w:tcPr>
            <w:tcW w:w="4320" w:type="dxa"/>
          </w:tcPr>
          <w:p w14:paraId="58343DC3" w14:textId="77777777" w:rsidR="00687DE5" w:rsidRDefault="00687DE5" w:rsidP="00EF7D96">
            <w:r>
              <w:t>Calculated Metrics</w:t>
            </w:r>
          </w:p>
        </w:tc>
        <w:tc>
          <w:tcPr>
            <w:tcW w:w="4320" w:type="dxa"/>
          </w:tcPr>
          <w:p w14:paraId="673257C6" w14:textId="77777777" w:rsidR="00687DE5" w:rsidRDefault="00687DE5" w:rsidP="00EF7D96">
            <w:r>
              <w:t>Missed Line of Time (MLOT) variance between Paid Hours and Billed Hours.</w:t>
            </w:r>
          </w:p>
        </w:tc>
      </w:tr>
      <w:tr w:rsidR="00687DE5" w14:paraId="68B58520" w14:textId="77777777" w:rsidTr="00EF7D96">
        <w:tc>
          <w:tcPr>
            <w:tcW w:w="4320" w:type="dxa"/>
          </w:tcPr>
          <w:p w14:paraId="684BFB7D" w14:textId="77777777" w:rsidR="00687DE5" w:rsidRDefault="00687DE5" w:rsidP="00EF7D96">
            <w:r>
              <w:t>Business Rules</w:t>
            </w:r>
          </w:p>
        </w:tc>
        <w:tc>
          <w:tcPr>
            <w:tcW w:w="4320" w:type="dxa"/>
          </w:tcPr>
          <w:p w14:paraId="45FBD209" w14:textId="77777777" w:rsidR="00687DE5" w:rsidRDefault="00687DE5" w:rsidP="00EF7D96">
            <w:r>
              <w:t>Enforcement of Row-Level Security (RLS) dynamically based on user department and role.</w:t>
            </w:r>
          </w:p>
        </w:tc>
      </w:tr>
    </w:tbl>
    <w:p w14:paraId="16C0FF02" w14:textId="77777777" w:rsidR="00687DE5" w:rsidRDefault="00687DE5" w:rsidP="00687DE5"/>
    <w:p w14:paraId="0503B62A" w14:textId="77777777" w:rsidR="00687DE5" w:rsidRDefault="00687DE5" w:rsidP="00687DE5">
      <w:pPr>
        <w:pStyle w:val="Heading2"/>
      </w:pPr>
      <w:r>
        <w:t>10.5 Reporting Layer</w:t>
      </w:r>
    </w:p>
    <w:tbl>
      <w:tblPr>
        <w:tblStyle w:val="TableGrid"/>
        <w:tblW w:w="0" w:type="auto"/>
        <w:tblLook w:val="04A0" w:firstRow="1" w:lastRow="0" w:firstColumn="1" w:lastColumn="0" w:noHBand="0" w:noVBand="1"/>
      </w:tblPr>
      <w:tblGrid>
        <w:gridCol w:w="4320"/>
        <w:gridCol w:w="4320"/>
      </w:tblGrid>
      <w:tr w:rsidR="00687DE5" w14:paraId="7D074F10" w14:textId="77777777" w:rsidTr="00EF7D96">
        <w:tc>
          <w:tcPr>
            <w:tcW w:w="4320" w:type="dxa"/>
            <w:shd w:val="clear" w:color="auto" w:fill="003366"/>
          </w:tcPr>
          <w:p w14:paraId="7A7012D7" w14:textId="77777777" w:rsidR="00687DE5" w:rsidRDefault="00687DE5" w:rsidP="00EF7D96">
            <w:r>
              <w:rPr>
                <w:b/>
                <w:color w:val="FFFFFF"/>
              </w:rPr>
              <w:t>Element</w:t>
            </w:r>
          </w:p>
        </w:tc>
        <w:tc>
          <w:tcPr>
            <w:tcW w:w="4320" w:type="dxa"/>
            <w:shd w:val="clear" w:color="auto" w:fill="003366"/>
          </w:tcPr>
          <w:p w14:paraId="388FBB0A" w14:textId="77777777" w:rsidR="00687DE5" w:rsidRDefault="00687DE5" w:rsidP="00EF7D96">
            <w:r>
              <w:rPr>
                <w:b/>
                <w:color w:val="FFFFFF"/>
              </w:rPr>
              <w:t>Description</w:t>
            </w:r>
          </w:p>
        </w:tc>
      </w:tr>
      <w:tr w:rsidR="00687DE5" w14:paraId="01EC7F8D" w14:textId="77777777" w:rsidTr="00EF7D96">
        <w:tc>
          <w:tcPr>
            <w:tcW w:w="4320" w:type="dxa"/>
          </w:tcPr>
          <w:p w14:paraId="1C711040" w14:textId="77777777" w:rsidR="00687DE5" w:rsidRDefault="00687DE5" w:rsidP="00EF7D96">
            <w:r>
              <w:t>Dashboards</w:t>
            </w:r>
          </w:p>
        </w:tc>
        <w:tc>
          <w:tcPr>
            <w:tcW w:w="4320" w:type="dxa"/>
          </w:tcPr>
          <w:p w14:paraId="38892F68" w14:textId="77777777" w:rsidR="00687DE5" w:rsidRDefault="00687DE5" w:rsidP="00EF7D96">
            <w:r>
              <w:t>Suite of 6 core dashboards (DB-01 through DB-06) adhering to a 12-column grid layout.</w:t>
            </w:r>
          </w:p>
        </w:tc>
      </w:tr>
      <w:tr w:rsidR="00687DE5" w14:paraId="3BAC3F65" w14:textId="77777777" w:rsidTr="00EF7D96">
        <w:tc>
          <w:tcPr>
            <w:tcW w:w="4320" w:type="dxa"/>
          </w:tcPr>
          <w:p w14:paraId="68E604BC" w14:textId="77777777" w:rsidR="00687DE5" w:rsidRDefault="00687DE5" w:rsidP="00EF7D96">
            <w:r>
              <w:t>Interactive Reports</w:t>
            </w:r>
          </w:p>
        </w:tc>
        <w:tc>
          <w:tcPr>
            <w:tcW w:w="4320" w:type="dxa"/>
          </w:tcPr>
          <w:p w14:paraId="5B508933" w14:textId="77777777" w:rsidR="00687DE5" w:rsidRDefault="00687DE5" w:rsidP="00EF7D96">
            <w:r>
              <w:t>Tooltips, bookmark toggles, and dynamic chart rendering based on selections.</w:t>
            </w:r>
          </w:p>
        </w:tc>
      </w:tr>
      <w:tr w:rsidR="00687DE5" w14:paraId="54D961B0" w14:textId="77777777" w:rsidTr="00EF7D96">
        <w:tc>
          <w:tcPr>
            <w:tcW w:w="4320" w:type="dxa"/>
          </w:tcPr>
          <w:p w14:paraId="5A08E5AC" w14:textId="77777777" w:rsidR="00687DE5" w:rsidRDefault="00687DE5" w:rsidP="00EF7D96">
            <w:r>
              <w:t>Filters</w:t>
            </w:r>
          </w:p>
        </w:tc>
        <w:tc>
          <w:tcPr>
            <w:tcW w:w="4320" w:type="dxa"/>
          </w:tcPr>
          <w:p w14:paraId="225FEB7A" w14:textId="77777777" w:rsidR="00687DE5" w:rsidRDefault="00687DE5" w:rsidP="00EF7D96">
            <w:r>
              <w:t>Global slicer synchronization across pages (Date, Client, Site, Process).</w:t>
            </w:r>
          </w:p>
        </w:tc>
      </w:tr>
      <w:tr w:rsidR="00687DE5" w14:paraId="62EC343D" w14:textId="77777777" w:rsidTr="00EF7D96">
        <w:tc>
          <w:tcPr>
            <w:tcW w:w="4320" w:type="dxa"/>
          </w:tcPr>
          <w:p w14:paraId="328589E2" w14:textId="77777777" w:rsidR="00687DE5" w:rsidRDefault="00687DE5" w:rsidP="00EF7D96">
            <w:r>
              <w:t>Export</w:t>
            </w:r>
          </w:p>
        </w:tc>
        <w:tc>
          <w:tcPr>
            <w:tcW w:w="4320" w:type="dxa"/>
          </w:tcPr>
          <w:p w14:paraId="480780FD" w14:textId="77777777" w:rsidR="00687DE5" w:rsidRDefault="00687DE5" w:rsidP="00EF7D96">
            <w:r>
              <w:t>Controlled export to CSV functionality (up to 150,000 rows).</w:t>
            </w:r>
          </w:p>
        </w:tc>
      </w:tr>
    </w:tbl>
    <w:p w14:paraId="1A9CE932" w14:textId="77777777" w:rsidR="00687DE5" w:rsidRDefault="00687DE5" w:rsidP="00687DE5"/>
    <w:p w14:paraId="10AADF43" w14:textId="77777777" w:rsidR="00687DE5" w:rsidRDefault="00687DE5" w:rsidP="00687DE5">
      <w:pPr>
        <w:pStyle w:val="Heading2"/>
      </w:pPr>
      <w:r>
        <w:t>10.6 Presentation Layer</w:t>
      </w:r>
    </w:p>
    <w:tbl>
      <w:tblPr>
        <w:tblStyle w:val="TableGrid"/>
        <w:tblW w:w="0" w:type="auto"/>
        <w:tblLook w:val="04A0" w:firstRow="1" w:lastRow="0" w:firstColumn="1" w:lastColumn="0" w:noHBand="0" w:noVBand="1"/>
      </w:tblPr>
      <w:tblGrid>
        <w:gridCol w:w="4320"/>
        <w:gridCol w:w="4320"/>
      </w:tblGrid>
      <w:tr w:rsidR="00687DE5" w14:paraId="35A7941F" w14:textId="77777777" w:rsidTr="00EF7D96">
        <w:tc>
          <w:tcPr>
            <w:tcW w:w="4320" w:type="dxa"/>
            <w:shd w:val="clear" w:color="auto" w:fill="003366"/>
          </w:tcPr>
          <w:p w14:paraId="0643B462" w14:textId="77777777" w:rsidR="00687DE5" w:rsidRDefault="00687DE5" w:rsidP="00EF7D96">
            <w:r>
              <w:rPr>
                <w:b/>
                <w:color w:val="FFFFFF"/>
              </w:rPr>
              <w:t>Persona</w:t>
            </w:r>
          </w:p>
        </w:tc>
        <w:tc>
          <w:tcPr>
            <w:tcW w:w="4320" w:type="dxa"/>
            <w:shd w:val="clear" w:color="auto" w:fill="003366"/>
          </w:tcPr>
          <w:p w14:paraId="6E6BB910" w14:textId="77777777" w:rsidR="00687DE5" w:rsidRDefault="00687DE5" w:rsidP="00EF7D96">
            <w:r>
              <w:rPr>
                <w:b/>
                <w:color w:val="FFFFFF"/>
              </w:rPr>
              <w:t>Primary View Target</w:t>
            </w:r>
          </w:p>
        </w:tc>
      </w:tr>
      <w:tr w:rsidR="00687DE5" w14:paraId="06B3FA11" w14:textId="77777777" w:rsidTr="00EF7D96">
        <w:tc>
          <w:tcPr>
            <w:tcW w:w="4320" w:type="dxa"/>
          </w:tcPr>
          <w:p w14:paraId="78EA4618" w14:textId="77777777" w:rsidR="00687DE5" w:rsidRDefault="00687DE5" w:rsidP="00EF7D96">
            <w:r>
              <w:t>Executive Users</w:t>
            </w:r>
          </w:p>
        </w:tc>
        <w:tc>
          <w:tcPr>
            <w:tcW w:w="4320" w:type="dxa"/>
          </w:tcPr>
          <w:p w14:paraId="4E9008F2" w14:textId="77777777" w:rsidR="00687DE5" w:rsidRDefault="00687DE5" w:rsidP="00EF7D96">
            <w:r>
              <w:t>DB-01: Executive Overview &amp; DB-06: Financial Performance</w:t>
            </w:r>
          </w:p>
        </w:tc>
      </w:tr>
      <w:tr w:rsidR="00687DE5" w14:paraId="63C240BC" w14:textId="77777777" w:rsidTr="00EF7D96">
        <w:tc>
          <w:tcPr>
            <w:tcW w:w="4320" w:type="dxa"/>
          </w:tcPr>
          <w:p w14:paraId="418D22F6" w14:textId="77777777" w:rsidR="00687DE5" w:rsidRDefault="00687DE5" w:rsidP="00EF7D96">
            <w:r>
              <w:t>Operations</w:t>
            </w:r>
          </w:p>
        </w:tc>
        <w:tc>
          <w:tcPr>
            <w:tcW w:w="4320" w:type="dxa"/>
          </w:tcPr>
          <w:p w14:paraId="5E830777" w14:textId="77777777" w:rsidR="00687DE5" w:rsidRDefault="00687DE5" w:rsidP="00EF7D96">
            <w:r>
              <w:t>DB-02: Operations (Real-time queue &amp; SLA tracking)</w:t>
            </w:r>
          </w:p>
        </w:tc>
      </w:tr>
      <w:tr w:rsidR="00687DE5" w14:paraId="60B44FFF" w14:textId="77777777" w:rsidTr="00EF7D96">
        <w:tc>
          <w:tcPr>
            <w:tcW w:w="4320" w:type="dxa"/>
          </w:tcPr>
          <w:p w14:paraId="2E3A6AB4" w14:textId="77777777" w:rsidR="00687DE5" w:rsidRDefault="00687DE5" w:rsidP="00EF7D96">
            <w:r>
              <w:t>QA</w:t>
            </w:r>
          </w:p>
        </w:tc>
        <w:tc>
          <w:tcPr>
            <w:tcW w:w="4320" w:type="dxa"/>
          </w:tcPr>
          <w:p w14:paraId="121C3F47" w14:textId="77777777" w:rsidR="00687DE5" w:rsidRDefault="00687DE5" w:rsidP="00EF7D96">
            <w:r>
              <w:t>DB-03: Quality Assurance &amp; DB-05: Appeals Management</w:t>
            </w:r>
          </w:p>
        </w:tc>
      </w:tr>
      <w:tr w:rsidR="00687DE5" w14:paraId="068A21C1" w14:textId="77777777" w:rsidTr="00EF7D96">
        <w:tc>
          <w:tcPr>
            <w:tcW w:w="4320" w:type="dxa"/>
          </w:tcPr>
          <w:p w14:paraId="006DD53D" w14:textId="77777777" w:rsidR="00687DE5" w:rsidRDefault="00687DE5" w:rsidP="00EF7D96">
            <w:r>
              <w:t>Finance</w:t>
            </w:r>
          </w:p>
        </w:tc>
        <w:tc>
          <w:tcPr>
            <w:tcW w:w="4320" w:type="dxa"/>
          </w:tcPr>
          <w:p w14:paraId="109A3258" w14:textId="77777777" w:rsidR="00687DE5" w:rsidRDefault="00687DE5" w:rsidP="00EF7D96">
            <w:r>
              <w:t>DB-06: Financial Performance (MLOT tracking)</w:t>
            </w:r>
          </w:p>
        </w:tc>
      </w:tr>
      <w:tr w:rsidR="00687DE5" w14:paraId="5B57F408" w14:textId="77777777" w:rsidTr="00EF7D96">
        <w:tc>
          <w:tcPr>
            <w:tcW w:w="4320" w:type="dxa"/>
          </w:tcPr>
          <w:p w14:paraId="7C3DA889" w14:textId="77777777" w:rsidR="00687DE5" w:rsidRDefault="00687DE5" w:rsidP="00EF7D96">
            <w:r>
              <w:t>Workforce</w:t>
            </w:r>
          </w:p>
        </w:tc>
        <w:tc>
          <w:tcPr>
            <w:tcW w:w="4320" w:type="dxa"/>
          </w:tcPr>
          <w:p w14:paraId="647799E6" w14:textId="77777777" w:rsidR="00687DE5" w:rsidRDefault="00687DE5" w:rsidP="00EF7D96">
            <w:r>
              <w:t>DB-04: Workforce Management (Shrinkage &amp; Adherence)</w:t>
            </w:r>
          </w:p>
        </w:tc>
      </w:tr>
    </w:tbl>
    <w:p w14:paraId="5839AAD3" w14:textId="77777777" w:rsidR="00687DE5" w:rsidRDefault="00687DE5" w:rsidP="00687DE5">
      <w:r>
        <w:br w:type="page"/>
      </w:r>
    </w:p>
    <w:p w14:paraId="375B4B47" w14:textId="77777777" w:rsidR="00687DE5" w:rsidRDefault="00687DE5" w:rsidP="00687DE5">
      <w:pPr>
        <w:pStyle w:val="Heading1"/>
      </w:pPr>
      <w:r>
        <w:lastRenderedPageBreak/>
        <w:t>11. Functional Components</w:t>
      </w:r>
    </w:p>
    <w:p w14:paraId="4463A87A" w14:textId="77777777" w:rsidR="00687DE5" w:rsidRDefault="00687DE5" w:rsidP="00687DE5">
      <w:r>
        <w:t>This section defines the standalone functional modules required to execute the data lifecycle.</w:t>
      </w:r>
    </w:p>
    <w:p w14:paraId="3E432750" w14:textId="77777777" w:rsidR="00687DE5" w:rsidRDefault="00687DE5" w:rsidP="00687DE5">
      <w:pPr>
        <w:pStyle w:val="Heading2"/>
      </w:pPr>
      <w:r>
        <w:t>FC-01: Data Integration</w:t>
      </w:r>
    </w:p>
    <w:tbl>
      <w:tblPr>
        <w:tblStyle w:val="TableGrid"/>
        <w:tblW w:w="0" w:type="auto"/>
        <w:tblLook w:val="04A0" w:firstRow="1" w:lastRow="0" w:firstColumn="1" w:lastColumn="0" w:noHBand="0" w:noVBand="1"/>
      </w:tblPr>
      <w:tblGrid>
        <w:gridCol w:w="4320"/>
        <w:gridCol w:w="4320"/>
      </w:tblGrid>
      <w:tr w:rsidR="00687DE5" w14:paraId="34E42EB2" w14:textId="77777777" w:rsidTr="00EF7D96">
        <w:tc>
          <w:tcPr>
            <w:tcW w:w="4320" w:type="dxa"/>
          </w:tcPr>
          <w:p w14:paraId="3147FD7B" w14:textId="77777777" w:rsidR="00687DE5" w:rsidRDefault="00687DE5" w:rsidP="00EF7D96">
            <w:r>
              <w:rPr>
                <w:b/>
              </w:rPr>
              <w:t>Purpose</w:t>
            </w:r>
          </w:p>
        </w:tc>
        <w:tc>
          <w:tcPr>
            <w:tcW w:w="4320" w:type="dxa"/>
          </w:tcPr>
          <w:p w14:paraId="31D43439" w14:textId="77777777" w:rsidR="00687DE5" w:rsidRDefault="00687DE5" w:rsidP="00EF7D96">
            <w:r>
              <w:t>To establish secure connections with source systems and pull raw data into the staging environment.</w:t>
            </w:r>
          </w:p>
        </w:tc>
      </w:tr>
      <w:tr w:rsidR="00687DE5" w14:paraId="20DBF062" w14:textId="77777777" w:rsidTr="00EF7D96">
        <w:tc>
          <w:tcPr>
            <w:tcW w:w="4320" w:type="dxa"/>
          </w:tcPr>
          <w:p w14:paraId="30E04126" w14:textId="77777777" w:rsidR="00687DE5" w:rsidRDefault="00687DE5" w:rsidP="00EF7D96">
            <w:r>
              <w:rPr>
                <w:b/>
              </w:rPr>
              <w:t>Inputs</w:t>
            </w:r>
          </w:p>
        </w:tc>
        <w:tc>
          <w:tcPr>
            <w:tcW w:w="4320" w:type="dxa"/>
          </w:tcPr>
          <w:p w14:paraId="26302A85" w14:textId="77777777" w:rsidR="00687DE5" w:rsidRDefault="00687DE5" w:rsidP="00EF7D96">
            <w:r>
              <w:t>API endpoints, WFM database views, ERP system logs.</w:t>
            </w:r>
          </w:p>
        </w:tc>
      </w:tr>
      <w:tr w:rsidR="00687DE5" w14:paraId="32D4E8A2" w14:textId="77777777" w:rsidTr="00EF7D96">
        <w:tc>
          <w:tcPr>
            <w:tcW w:w="4320" w:type="dxa"/>
          </w:tcPr>
          <w:p w14:paraId="30A19EB1" w14:textId="77777777" w:rsidR="00687DE5" w:rsidRDefault="00687DE5" w:rsidP="00EF7D96">
            <w:r>
              <w:rPr>
                <w:b/>
              </w:rPr>
              <w:t>Outputs</w:t>
            </w:r>
          </w:p>
        </w:tc>
        <w:tc>
          <w:tcPr>
            <w:tcW w:w="4320" w:type="dxa"/>
          </w:tcPr>
          <w:p w14:paraId="4351C3E4" w14:textId="77777777" w:rsidR="00687DE5" w:rsidRDefault="00687DE5" w:rsidP="00EF7D96">
            <w:r>
              <w:t>Staging tables in MySQL.</w:t>
            </w:r>
          </w:p>
        </w:tc>
      </w:tr>
      <w:tr w:rsidR="00687DE5" w14:paraId="6C765104" w14:textId="77777777" w:rsidTr="00EF7D96">
        <w:tc>
          <w:tcPr>
            <w:tcW w:w="4320" w:type="dxa"/>
          </w:tcPr>
          <w:p w14:paraId="2CED4A6C" w14:textId="77777777" w:rsidR="00687DE5" w:rsidRDefault="00687DE5" w:rsidP="00EF7D96">
            <w:r>
              <w:rPr>
                <w:b/>
              </w:rPr>
              <w:t>Dependencies</w:t>
            </w:r>
          </w:p>
        </w:tc>
        <w:tc>
          <w:tcPr>
            <w:tcW w:w="4320" w:type="dxa"/>
          </w:tcPr>
          <w:p w14:paraId="264CD439" w14:textId="77777777" w:rsidR="00687DE5" w:rsidRDefault="00687DE5" w:rsidP="00EF7D96">
            <w:r>
              <w:t>Source system uptime, Network firewall rules allowing inbound traffic.</w:t>
            </w:r>
          </w:p>
        </w:tc>
      </w:tr>
    </w:tbl>
    <w:p w14:paraId="120EFD25" w14:textId="77777777" w:rsidR="00687DE5" w:rsidRDefault="00687DE5" w:rsidP="00687DE5"/>
    <w:p w14:paraId="64121D20" w14:textId="77777777" w:rsidR="00687DE5" w:rsidRDefault="00687DE5" w:rsidP="00687DE5">
      <w:pPr>
        <w:pStyle w:val="Heading2"/>
      </w:pPr>
      <w:r>
        <w:t>FC-02: Data Validation</w:t>
      </w:r>
    </w:p>
    <w:tbl>
      <w:tblPr>
        <w:tblStyle w:val="TableGrid"/>
        <w:tblW w:w="0" w:type="auto"/>
        <w:tblLook w:val="04A0" w:firstRow="1" w:lastRow="0" w:firstColumn="1" w:lastColumn="0" w:noHBand="0" w:noVBand="1"/>
      </w:tblPr>
      <w:tblGrid>
        <w:gridCol w:w="4320"/>
        <w:gridCol w:w="4320"/>
      </w:tblGrid>
      <w:tr w:rsidR="00687DE5" w14:paraId="097B7DFF" w14:textId="77777777" w:rsidTr="00EF7D96">
        <w:tc>
          <w:tcPr>
            <w:tcW w:w="4320" w:type="dxa"/>
          </w:tcPr>
          <w:p w14:paraId="25F446AB" w14:textId="77777777" w:rsidR="00687DE5" w:rsidRDefault="00687DE5" w:rsidP="00EF7D96">
            <w:r>
              <w:rPr>
                <w:b/>
              </w:rPr>
              <w:t>Purpose</w:t>
            </w:r>
          </w:p>
        </w:tc>
        <w:tc>
          <w:tcPr>
            <w:tcW w:w="4320" w:type="dxa"/>
          </w:tcPr>
          <w:p w14:paraId="2747D322" w14:textId="77777777" w:rsidR="00687DE5" w:rsidRDefault="00687DE5" w:rsidP="00EF7D96">
            <w:r>
              <w:t>To guarantee data quality and integrity prior to transformation.</w:t>
            </w:r>
          </w:p>
        </w:tc>
      </w:tr>
      <w:tr w:rsidR="00687DE5" w14:paraId="7772C7F3" w14:textId="77777777" w:rsidTr="00EF7D96">
        <w:tc>
          <w:tcPr>
            <w:tcW w:w="4320" w:type="dxa"/>
          </w:tcPr>
          <w:p w14:paraId="619D4D6B" w14:textId="77777777" w:rsidR="00687DE5" w:rsidRDefault="00687DE5" w:rsidP="00EF7D96">
            <w:r>
              <w:rPr>
                <w:b/>
              </w:rPr>
              <w:t>Inputs</w:t>
            </w:r>
          </w:p>
        </w:tc>
        <w:tc>
          <w:tcPr>
            <w:tcW w:w="4320" w:type="dxa"/>
          </w:tcPr>
          <w:p w14:paraId="6AAFDB09" w14:textId="77777777" w:rsidR="00687DE5" w:rsidRDefault="00687DE5" w:rsidP="00EF7D96">
            <w:r>
              <w:t>Raw staging data.</w:t>
            </w:r>
          </w:p>
        </w:tc>
      </w:tr>
      <w:tr w:rsidR="00687DE5" w14:paraId="216555F7" w14:textId="77777777" w:rsidTr="00EF7D96">
        <w:tc>
          <w:tcPr>
            <w:tcW w:w="4320" w:type="dxa"/>
          </w:tcPr>
          <w:p w14:paraId="096DB3C3" w14:textId="77777777" w:rsidR="00687DE5" w:rsidRDefault="00687DE5" w:rsidP="00EF7D96">
            <w:r>
              <w:rPr>
                <w:b/>
              </w:rPr>
              <w:t>Outputs</w:t>
            </w:r>
          </w:p>
        </w:tc>
        <w:tc>
          <w:tcPr>
            <w:tcW w:w="4320" w:type="dxa"/>
          </w:tcPr>
          <w:p w14:paraId="5095E454" w14:textId="77777777" w:rsidR="00687DE5" w:rsidRDefault="00687DE5" w:rsidP="00EF7D96">
            <w:r>
              <w:t>Cleaned datasets or rejected records routed to error logs.</w:t>
            </w:r>
          </w:p>
        </w:tc>
      </w:tr>
      <w:tr w:rsidR="00687DE5" w14:paraId="3C9D4907" w14:textId="77777777" w:rsidTr="00EF7D96">
        <w:tc>
          <w:tcPr>
            <w:tcW w:w="4320" w:type="dxa"/>
          </w:tcPr>
          <w:p w14:paraId="479FAA57" w14:textId="77777777" w:rsidR="00687DE5" w:rsidRDefault="00687DE5" w:rsidP="00EF7D96">
            <w:r>
              <w:rPr>
                <w:b/>
              </w:rPr>
              <w:t>Dependencies</w:t>
            </w:r>
          </w:p>
        </w:tc>
        <w:tc>
          <w:tcPr>
            <w:tcW w:w="4320" w:type="dxa"/>
          </w:tcPr>
          <w:p w14:paraId="53569BA1" w14:textId="77777777" w:rsidR="00687DE5" w:rsidRDefault="00687DE5" w:rsidP="00EF7D96">
            <w:r>
              <w:t>Successful execution of FC-01.</w:t>
            </w:r>
          </w:p>
        </w:tc>
      </w:tr>
    </w:tbl>
    <w:p w14:paraId="79076DB4" w14:textId="77777777" w:rsidR="00687DE5" w:rsidRDefault="00687DE5" w:rsidP="00687DE5"/>
    <w:p w14:paraId="2D087C44" w14:textId="77777777" w:rsidR="00687DE5" w:rsidRDefault="00687DE5" w:rsidP="00687DE5">
      <w:pPr>
        <w:pStyle w:val="Heading2"/>
      </w:pPr>
      <w:r>
        <w:t>FC-03: Business Rule Engine</w:t>
      </w:r>
    </w:p>
    <w:tbl>
      <w:tblPr>
        <w:tblStyle w:val="TableGrid"/>
        <w:tblW w:w="0" w:type="auto"/>
        <w:tblLook w:val="04A0" w:firstRow="1" w:lastRow="0" w:firstColumn="1" w:lastColumn="0" w:noHBand="0" w:noVBand="1"/>
      </w:tblPr>
      <w:tblGrid>
        <w:gridCol w:w="4320"/>
        <w:gridCol w:w="4320"/>
      </w:tblGrid>
      <w:tr w:rsidR="00687DE5" w14:paraId="7497E608" w14:textId="77777777" w:rsidTr="00EF7D96">
        <w:tc>
          <w:tcPr>
            <w:tcW w:w="4320" w:type="dxa"/>
          </w:tcPr>
          <w:p w14:paraId="39940981" w14:textId="77777777" w:rsidR="00687DE5" w:rsidRDefault="00687DE5" w:rsidP="00EF7D96">
            <w:r>
              <w:rPr>
                <w:b/>
              </w:rPr>
              <w:t>Purpose</w:t>
            </w:r>
          </w:p>
        </w:tc>
        <w:tc>
          <w:tcPr>
            <w:tcW w:w="4320" w:type="dxa"/>
          </w:tcPr>
          <w:p w14:paraId="7F3D7AAB" w14:textId="77777777" w:rsidR="00687DE5" w:rsidRDefault="00687DE5" w:rsidP="00EF7D96">
            <w:r>
              <w:t>To apply DW structural rules (e.g., surrogate keys, conformed dimension mapping, SCD tracking).</w:t>
            </w:r>
          </w:p>
        </w:tc>
      </w:tr>
      <w:tr w:rsidR="00687DE5" w14:paraId="4244B7BB" w14:textId="77777777" w:rsidTr="00EF7D96">
        <w:tc>
          <w:tcPr>
            <w:tcW w:w="4320" w:type="dxa"/>
          </w:tcPr>
          <w:p w14:paraId="0260C11D" w14:textId="77777777" w:rsidR="00687DE5" w:rsidRDefault="00687DE5" w:rsidP="00EF7D96">
            <w:r>
              <w:rPr>
                <w:b/>
              </w:rPr>
              <w:t>Inputs</w:t>
            </w:r>
          </w:p>
        </w:tc>
        <w:tc>
          <w:tcPr>
            <w:tcW w:w="4320" w:type="dxa"/>
          </w:tcPr>
          <w:p w14:paraId="54DD20EB" w14:textId="77777777" w:rsidR="00687DE5" w:rsidRDefault="00687DE5" w:rsidP="00EF7D96">
            <w:r>
              <w:t>Validated staging data.</w:t>
            </w:r>
          </w:p>
        </w:tc>
      </w:tr>
      <w:tr w:rsidR="00687DE5" w14:paraId="40D91FBB" w14:textId="77777777" w:rsidTr="00EF7D96">
        <w:tc>
          <w:tcPr>
            <w:tcW w:w="4320" w:type="dxa"/>
          </w:tcPr>
          <w:p w14:paraId="6149620A" w14:textId="77777777" w:rsidR="00687DE5" w:rsidRDefault="00687DE5" w:rsidP="00EF7D96">
            <w:r>
              <w:rPr>
                <w:b/>
              </w:rPr>
              <w:t>Outputs</w:t>
            </w:r>
          </w:p>
        </w:tc>
        <w:tc>
          <w:tcPr>
            <w:tcW w:w="4320" w:type="dxa"/>
          </w:tcPr>
          <w:p w14:paraId="5743030E" w14:textId="77777777" w:rsidR="00687DE5" w:rsidRDefault="00687DE5" w:rsidP="00EF7D96">
            <w:r>
              <w:t>Populated Dimension and Fact tables within the MySQL production schema.</w:t>
            </w:r>
          </w:p>
        </w:tc>
      </w:tr>
      <w:tr w:rsidR="00687DE5" w14:paraId="3441C03C" w14:textId="77777777" w:rsidTr="00EF7D96">
        <w:tc>
          <w:tcPr>
            <w:tcW w:w="4320" w:type="dxa"/>
          </w:tcPr>
          <w:p w14:paraId="64A31522" w14:textId="77777777" w:rsidR="00687DE5" w:rsidRDefault="00687DE5" w:rsidP="00EF7D96">
            <w:r>
              <w:rPr>
                <w:b/>
              </w:rPr>
              <w:t>Dependencies</w:t>
            </w:r>
          </w:p>
        </w:tc>
        <w:tc>
          <w:tcPr>
            <w:tcW w:w="4320" w:type="dxa"/>
          </w:tcPr>
          <w:p w14:paraId="5F6EAF23" w14:textId="77777777" w:rsidR="00687DE5" w:rsidRDefault="00687DE5" w:rsidP="00EF7D96">
            <w:r>
              <w:t>Successful execution of FC-02.</w:t>
            </w:r>
          </w:p>
        </w:tc>
      </w:tr>
    </w:tbl>
    <w:p w14:paraId="59789490" w14:textId="77777777" w:rsidR="00687DE5" w:rsidRDefault="00687DE5" w:rsidP="00687DE5"/>
    <w:p w14:paraId="01E83F31" w14:textId="77777777" w:rsidR="00687DE5" w:rsidRDefault="00687DE5" w:rsidP="00687DE5">
      <w:pPr>
        <w:pStyle w:val="Heading2"/>
      </w:pPr>
      <w:r>
        <w:t>FC-04: KPI Calculation Engine</w:t>
      </w:r>
    </w:p>
    <w:tbl>
      <w:tblPr>
        <w:tblStyle w:val="TableGrid"/>
        <w:tblW w:w="0" w:type="auto"/>
        <w:tblLook w:val="04A0" w:firstRow="1" w:lastRow="0" w:firstColumn="1" w:lastColumn="0" w:noHBand="0" w:noVBand="1"/>
      </w:tblPr>
      <w:tblGrid>
        <w:gridCol w:w="4320"/>
        <w:gridCol w:w="4320"/>
      </w:tblGrid>
      <w:tr w:rsidR="00687DE5" w14:paraId="2EE848A6" w14:textId="77777777" w:rsidTr="00EF7D96">
        <w:tc>
          <w:tcPr>
            <w:tcW w:w="4320" w:type="dxa"/>
          </w:tcPr>
          <w:p w14:paraId="45CCFD56" w14:textId="77777777" w:rsidR="00687DE5" w:rsidRDefault="00687DE5" w:rsidP="00EF7D96">
            <w:r>
              <w:rPr>
                <w:b/>
              </w:rPr>
              <w:t>Purpose</w:t>
            </w:r>
          </w:p>
        </w:tc>
        <w:tc>
          <w:tcPr>
            <w:tcW w:w="4320" w:type="dxa"/>
          </w:tcPr>
          <w:p w14:paraId="641FB179" w14:textId="77777777" w:rsidR="00687DE5" w:rsidRDefault="00687DE5" w:rsidP="00EF7D96">
            <w:r>
              <w:t>To compute enterprise KPIs centrally within the Power BI Semantic Model using DAX, ensuring a single source of truth.</w:t>
            </w:r>
          </w:p>
        </w:tc>
      </w:tr>
      <w:tr w:rsidR="00687DE5" w14:paraId="4321672E" w14:textId="77777777" w:rsidTr="00EF7D96">
        <w:tc>
          <w:tcPr>
            <w:tcW w:w="4320" w:type="dxa"/>
          </w:tcPr>
          <w:p w14:paraId="2037CC0B" w14:textId="77777777" w:rsidR="00687DE5" w:rsidRDefault="00687DE5" w:rsidP="00EF7D96">
            <w:r>
              <w:rPr>
                <w:b/>
              </w:rPr>
              <w:t>Inputs</w:t>
            </w:r>
          </w:p>
        </w:tc>
        <w:tc>
          <w:tcPr>
            <w:tcW w:w="4320" w:type="dxa"/>
          </w:tcPr>
          <w:p w14:paraId="179B7D44" w14:textId="77777777" w:rsidR="00687DE5" w:rsidRDefault="00687DE5" w:rsidP="00EF7D96">
            <w:r>
              <w:t>MySQL Fact and Dimension tables.</w:t>
            </w:r>
          </w:p>
        </w:tc>
      </w:tr>
      <w:tr w:rsidR="00687DE5" w14:paraId="677A63DB" w14:textId="77777777" w:rsidTr="00EF7D96">
        <w:tc>
          <w:tcPr>
            <w:tcW w:w="4320" w:type="dxa"/>
          </w:tcPr>
          <w:p w14:paraId="73802281" w14:textId="77777777" w:rsidR="00687DE5" w:rsidRDefault="00687DE5" w:rsidP="00EF7D96">
            <w:r>
              <w:rPr>
                <w:b/>
              </w:rPr>
              <w:t>Outputs</w:t>
            </w:r>
          </w:p>
        </w:tc>
        <w:tc>
          <w:tcPr>
            <w:tcW w:w="4320" w:type="dxa"/>
          </w:tcPr>
          <w:p w14:paraId="15B8A40E" w14:textId="77777777" w:rsidR="00687DE5" w:rsidRDefault="00687DE5" w:rsidP="00EF7D96">
            <w:r>
              <w:t>Evaluated DAX measures (e.g., QA Score, SLA %, MLOT).</w:t>
            </w:r>
          </w:p>
        </w:tc>
      </w:tr>
      <w:tr w:rsidR="00687DE5" w14:paraId="5ECF6755" w14:textId="77777777" w:rsidTr="00EF7D96">
        <w:tc>
          <w:tcPr>
            <w:tcW w:w="4320" w:type="dxa"/>
          </w:tcPr>
          <w:p w14:paraId="5D55C04B" w14:textId="77777777" w:rsidR="00687DE5" w:rsidRDefault="00687DE5" w:rsidP="00EF7D96">
            <w:r>
              <w:rPr>
                <w:b/>
              </w:rPr>
              <w:t>Dependencies</w:t>
            </w:r>
          </w:p>
        </w:tc>
        <w:tc>
          <w:tcPr>
            <w:tcW w:w="4320" w:type="dxa"/>
          </w:tcPr>
          <w:p w14:paraId="3DBEE120" w14:textId="77777777" w:rsidR="00687DE5" w:rsidRDefault="00687DE5" w:rsidP="00EF7D96">
            <w:r>
              <w:t>Successful execution of FC-03 and dataset refresh schedule.</w:t>
            </w:r>
          </w:p>
        </w:tc>
      </w:tr>
    </w:tbl>
    <w:p w14:paraId="55BC187F" w14:textId="77777777" w:rsidR="00687DE5" w:rsidRDefault="00687DE5" w:rsidP="00687DE5"/>
    <w:p w14:paraId="2C049A34" w14:textId="77777777" w:rsidR="00687DE5" w:rsidRDefault="00687DE5" w:rsidP="00687DE5">
      <w:pPr>
        <w:pStyle w:val="Heading2"/>
      </w:pPr>
      <w:r>
        <w:lastRenderedPageBreak/>
        <w:t>FC-05: Reporting Engine</w:t>
      </w:r>
    </w:p>
    <w:tbl>
      <w:tblPr>
        <w:tblStyle w:val="TableGrid"/>
        <w:tblW w:w="0" w:type="auto"/>
        <w:tblLook w:val="04A0" w:firstRow="1" w:lastRow="0" w:firstColumn="1" w:lastColumn="0" w:noHBand="0" w:noVBand="1"/>
      </w:tblPr>
      <w:tblGrid>
        <w:gridCol w:w="4320"/>
        <w:gridCol w:w="4320"/>
      </w:tblGrid>
      <w:tr w:rsidR="00687DE5" w14:paraId="75827E17" w14:textId="77777777" w:rsidTr="00EF7D96">
        <w:tc>
          <w:tcPr>
            <w:tcW w:w="4320" w:type="dxa"/>
          </w:tcPr>
          <w:p w14:paraId="479C7D1B" w14:textId="77777777" w:rsidR="00687DE5" w:rsidRDefault="00687DE5" w:rsidP="00EF7D96">
            <w:r>
              <w:rPr>
                <w:b/>
              </w:rPr>
              <w:t>Purpose</w:t>
            </w:r>
          </w:p>
        </w:tc>
        <w:tc>
          <w:tcPr>
            <w:tcW w:w="4320" w:type="dxa"/>
          </w:tcPr>
          <w:p w14:paraId="597841D5" w14:textId="77777777" w:rsidR="00687DE5" w:rsidRDefault="00687DE5" w:rsidP="00EF7D96">
            <w:r>
              <w:t>To render visual analytics using the 12-column grid system and standardized UI/UX guidelines.</w:t>
            </w:r>
          </w:p>
        </w:tc>
      </w:tr>
      <w:tr w:rsidR="00687DE5" w14:paraId="5D8731DD" w14:textId="77777777" w:rsidTr="00EF7D96">
        <w:tc>
          <w:tcPr>
            <w:tcW w:w="4320" w:type="dxa"/>
          </w:tcPr>
          <w:p w14:paraId="2A2C1FE8" w14:textId="77777777" w:rsidR="00687DE5" w:rsidRDefault="00687DE5" w:rsidP="00EF7D96">
            <w:r>
              <w:rPr>
                <w:b/>
              </w:rPr>
              <w:t>Inputs</w:t>
            </w:r>
          </w:p>
        </w:tc>
        <w:tc>
          <w:tcPr>
            <w:tcW w:w="4320" w:type="dxa"/>
          </w:tcPr>
          <w:p w14:paraId="79D0E251" w14:textId="77777777" w:rsidR="00687DE5" w:rsidRDefault="00687DE5" w:rsidP="00EF7D96">
            <w:r>
              <w:t>Evaluated DAX measures from FC-04.</w:t>
            </w:r>
          </w:p>
        </w:tc>
      </w:tr>
      <w:tr w:rsidR="00687DE5" w14:paraId="0069DBB2" w14:textId="77777777" w:rsidTr="00EF7D96">
        <w:tc>
          <w:tcPr>
            <w:tcW w:w="4320" w:type="dxa"/>
          </w:tcPr>
          <w:p w14:paraId="2690CF9E" w14:textId="77777777" w:rsidR="00687DE5" w:rsidRDefault="00687DE5" w:rsidP="00EF7D96">
            <w:r>
              <w:rPr>
                <w:b/>
              </w:rPr>
              <w:t>Outputs</w:t>
            </w:r>
          </w:p>
        </w:tc>
        <w:tc>
          <w:tcPr>
            <w:tcW w:w="4320" w:type="dxa"/>
          </w:tcPr>
          <w:p w14:paraId="1C799C32" w14:textId="77777777" w:rsidR="00687DE5" w:rsidRDefault="00687DE5" w:rsidP="00EF7D96">
            <w:r>
              <w:t>Interactive visual elements (charts, matrices, cards) on Power BI canvases.</w:t>
            </w:r>
          </w:p>
        </w:tc>
      </w:tr>
      <w:tr w:rsidR="00687DE5" w14:paraId="15D298FF" w14:textId="77777777" w:rsidTr="00EF7D96">
        <w:tc>
          <w:tcPr>
            <w:tcW w:w="4320" w:type="dxa"/>
          </w:tcPr>
          <w:p w14:paraId="781DF19C" w14:textId="77777777" w:rsidR="00687DE5" w:rsidRDefault="00687DE5" w:rsidP="00EF7D96">
            <w:r>
              <w:rPr>
                <w:b/>
              </w:rPr>
              <w:t>Dependencies</w:t>
            </w:r>
          </w:p>
        </w:tc>
        <w:tc>
          <w:tcPr>
            <w:tcW w:w="4320" w:type="dxa"/>
          </w:tcPr>
          <w:p w14:paraId="2FCAE57C" w14:textId="77777777" w:rsidR="00687DE5" w:rsidRDefault="00687DE5" w:rsidP="00EF7D96">
            <w:r>
              <w:t>FC-04.</w:t>
            </w:r>
          </w:p>
        </w:tc>
      </w:tr>
    </w:tbl>
    <w:p w14:paraId="4B442509" w14:textId="77777777" w:rsidR="00687DE5" w:rsidRDefault="00687DE5" w:rsidP="00687DE5"/>
    <w:p w14:paraId="104D9F2B" w14:textId="77777777" w:rsidR="00687DE5" w:rsidRDefault="00687DE5" w:rsidP="00687DE5">
      <w:pPr>
        <w:pStyle w:val="Heading2"/>
      </w:pPr>
      <w:r>
        <w:t>FC-06: Dashboard Navigation</w:t>
      </w:r>
    </w:p>
    <w:tbl>
      <w:tblPr>
        <w:tblStyle w:val="TableGrid"/>
        <w:tblW w:w="0" w:type="auto"/>
        <w:tblLook w:val="04A0" w:firstRow="1" w:lastRow="0" w:firstColumn="1" w:lastColumn="0" w:noHBand="0" w:noVBand="1"/>
      </w:tblPr>
      <w:tblGrid>
        <w:gridCol w:w="4320"/>
        <w:gridCol w:w="4320"/>
      </w:tblGrid>
      <w:tr w:rsidR="00687DE5" w14:paraId="094EA2C5" w14:textId="77777777" w:rsidTr="00EF7D96">
        <w:tc>
          <w:tcPr>
            <w:tcW w:w="4320" w:type="dxa"/>
          </w:tcPr>
          <w:p w14:paraId="0CDFE062" w14:textId="77777777" w:rsidR="00687DE5" w:rsidRDefault="00687DE5" w:rsidP="00EF7D96">
            <w:r>
              <w:rPr>
                <w:b/>
              </w:rPr>
              <w:t>Purpose</w:t>
            </w:r>
          </w:p>
        </w:tc>
        <w:tc>
          <w:tcPr>
            <w:tcW w:w="4320" w:type="dxa"/>
          </w:tcPr>
          <w:p w14:paraId="03AFC614" w14:textId="77777777" w:rsidR="00687DE5" w:rsidRDefault="00687DE5" w:rsidP="00EF7D96">
            <w:r>
              <w:t>To provide seamless user traversal across the reporting suite while preserving context.</w:t>
            </w:r>
          </w:p>
        </w:tc>
      </w:tr>
      <w:tr w:rsidR="00687DE5" w14:paraId="2FF144C9" w14:textId="77777777" w:rsidTr="00EF7D96">
        <w:tc>
          <w:tcPr>
            <w:tcW w:w="4320" w:type="dxa"/>
          </w:tcPr>
          <w:p w14:paraId="28C70735" w14:textId="77777777" w:rsidR="00687DE5" w:rsidRDefault="00687DE5" w:rsidP="00EF7D96">
            <w:r>
              <w:rPr>
                <w:b/>
              </w:rPr>
              <w:t>Inputs</w:t>
            </w:r>
          </w:p>
        </w:tc>
        <w:tc>
          <w:tcPr>
            <w:tcW w:w="4320" w:type="dxa"/>
          </w:tcPr>
          <w:p w14:paraId="766C3319" w14:textId="77777777" w:rsidR="00687DE5" w:rsidRDefault="00687DE5" w:rsidP="00EF7D96">
            <w:r>
              <w:t>User interactions (clicks, drill-throughs, slicer selections).</w:t>
            </w:r>
          </w:p>
        </w:tc>
      </w:tr>
      <w:tr w:rsidR="00687DE5" w14:paraId="4B47C8DC" w14:textId="77777777" w:rsidTr="00EF7D96">
        <w:tc>
          <w:tcPr>
            <w:tcW w:w="4320" w:type="dxa"/>
          </w:tcPr>
          <w:p w14:paraId="55E8B2DA" w14:textId="77777777" w:rsidR="00687DE5" w:rsidRDefault="00687DE5" w:rsidP="00EF7D96">
            <w:r>
              <w:rPr>
                <w:b/>
              </w:rPr>
              <w:t>Outputs</w:t>
            </w:r>
          </w:p>
        </w:tc>
        <w:tc>
          <w:tcPr>
            <w:tcW w:w="4320" w:type="dxa"/>
          </w:tcPr>
          <w:p w14:paraId="5B223B3F" w14:textId="77777777" w:rsidR="00687DE5" w:rsidRDefault="00687DE5" w:rsidP="00EF7D96">
            <w:r>
              <w:t>Target dashboard pages and context-aware filtered views.</w:t>
            </w:r>
          </w:p>
        </w:tc>
      </w:tr>
      <w:tr w:rsidR="00687DE5" w14:paraId="3E327531" w14:textId="77777777" w:rsidTr="00EF7D96">
        <w:tc>
          <w:tcPr>
            <w:tcW w:w="4320" w:type="dxa"/>
          </w:tcPr>
          <w:p w14:paraId="1BF18C1F" w14:textId="77777777" w:rsidR="00687DE5" w:rsidRDefault="00687DE5" w:rsidP="00EF7D96">
            <w:r>
              <w:rPr>
                <w:b/>
              </w:rPr>
              <w:t>Dependencies</w:t>
            </w:r>
          </w:p>
        </w:tc>
        <w:tc>
          <w:tcPr>
            <w:tcW w:w="4320" w:type="dxa"/>
          </w:tcPr>
          <w:p w14:paraId="1C993FD4" w14:textId="77777777" w:rsidR="00687DE5" w:rsidRDefault="00687DE5" w:rsidP="00EF7D96">
            <w:r>
              <w:t>FC-05 and proper App configuration in the Power BI Service.</w:t>
            </w:r>
          </w:p>
        </w:tc>
      </w:tr>
    </w:tbl>
    <w:p w14:paraId="30C6B616" w14:textId="77777777" w:rsidR="00687DE5" w:rsidRDefault="00687DE5" w:rsidP="00687DE5"/>
    <w:p w14:paraId="5244494D" w14:textId="77777777" w:rsidR="00687DE5" w:rsidRDefault="00687DE5" w:rsidP="00687DE5">
      <w:pPr>
        <w:pStyle w:val="Heading2"/>
      </w:pPr>
      <w:r>
        <w:t>FC-07: Export Engine</w:t>
      </w:r>
    </w:p>
    <w:tbl>
      <w:tblPr>
        <w:tblStyle w:val="TableGrid"/>
        <w:tblW w:w="0" w:type="auto"/>
        <w:tblLook w:val="04A0" w:firstRow="1" w:lastRow="0" w:firstColumn="1" w:lastColumn="0" w:noHBand="0" w:noVBand="1"/>
      </w:tblPr>
      <w:tblGrid>
        <w:gridCol w:w="4320"/>
        <w:gridCol w:w="4320"/>
      </w:tblGrid>
      <w:tr w:rsidR="00687DE5" w14:paraId="1BD2D591" w14:textId="77777777" w:rsidTr="00EF7D96">
        <w:tc>
          <w:tcPr>
            <w:tcW w:w="4320" w:type="dxa"/>
          </w:tcPr>
          <w:p w14:paraId="20BCEA9D" w14:textId="77777777" w:rsidR="00687DE5" w:rsidRDefault="00687DE5" w:rsidP="00EF7D96">
            <w:r>
              <w:rPr>
                <w:b/>
              </w:rPr>
              <w:t>Purpose</w:t>
            </w:r>
          </w:p>
        </w:tc>
        <w:tc>
          <w:tcPr>
            <w:tcW w:w="4320" w:type="dxa"/>
          </w:tcPr>
          <w:p w14:paraId="0A814222" w14:textId="77777777" w:rsidR="00687DE5" w:rsidRDefault="00687DE5" w:rsidP="00EF7D96">
            <w:r>
              <w:t>To allow authorized users to extract underlying data to external formats for compliance or external audit.</w:t>
            </w:r>
          </w:p>
        </w:tc>
      </w:tr>
      <w:tr w:rsidR="00687DE5" w14:paraId="3E2E8353" w14:textId="77777777" w:rsidTr="00EF7D96">
        <w:tc>
          <w:tcPr>
            <w:tcW w:w="4320" w:type="dxa"/>
          </w:tcPr>
          <w:p w14:paraId="0257CC88" w14:textId="77777777" w:rsidR="00687DE5" w:rsidRDefault="00687DE5" w:rsidP="00EF7D96">
            <w:r>
              <w:rPr>
                <w:b/>
              </w:rPr>
              <w:t>Inputs</w:t>
            </w:r>
          </w:p>
        </w:tc>
        <w:tc>
          <w:tcPr>
            <w:tcW w:w="4320" w:type="dxa"/>
          </w:tcPr>
          <w:p w14:paraId="7D4E415D" w14:textId="77777777" w:rsidR="00687DE5" w:rsidRDefault="00687DE5" w:rsidP="00EF7D96">
            <w:r>
              <w:t>Filtered dashboard visual data and user export requests.</w:t>
            </w:r>
          </w:p>
        </w:tc>
      </w:tr>
      <w:tr w:rsidR="00687DE5" w14:paraId="7F05A0B5" w14:textId="77777777" w:rsidTr="00EF7D96">
        <w:tc>
          <w:tcPr>
            <w:tcW w:w="4320" w:type="dxa"/>
          </w:tcPr>
          <w:p w14:paraId="1970DF58" w14:textId="77777777" w:rsidR="00687DE5" w:rsidRDefault="00687DE5" w:rsidP="00EF7D96">
            <w:r>
              <w:rPr>
                <w:b/>
              </w:rPr>
              <w:t>Outputs</w:t>
            </w:r>
          </w:p>
        </w:tc>
        <w:tc>
          <w:tcPr>
            <w:tcW w:w="4320" w:type="dxa"/>
          </w:tcPr>
          <w:p w14:paraId="1A3504CB" w14:textId="77777777" w:rsidR="00687DE5" w:rsidRDefault="00687DE5" w:rsidP="00EF7D96">
            <w:r>
              <w:t>CSV or Excel files containing up to 150,000 rows.</w:t>
            </w:r>
          </w:p>
        </w:tc>
      </w:tr>
      <w:tr w:rsidR="00687DE5" w14:paraId="01F6C7F5" w14:textId="77777777" w:rsidTr="00EF7D96">
        <w:tc>
          <w:tcPr>
            <w:tcW w:w="4320" w:type="dxa"/>
          </w:tcPr>
          <w:p w14:paraId="15F32C1A" w14:textId="77777777" w:rsidR="00687DE5" w:rsidRDefault="00687DE5" w:rsidP="00EF7D96">
            <w:r>
              <w:rPr>
                <w:b/>
              </w:rPr>
              <w:t>Dependencies</w:t>
            </w:r>
          </w:p>
        </w:tc>
        <w:tc>
          <w:tcPr>
            <w:tcW w:w="4320" w:type="dxa"/>
          </w:tcPr>
          <w:p w14:paraId="2CEFAE19" w14:textId="77777777" w:rsidR="00687DE5" w:rsidRDefault="00687DE5" w:rsidP="00EF7D96">
            <w:r>
              <w:t>User permissions (Export allowed) and Power BI tenant settings.</w:t>
            </w:r>
          </w:p>
        </w:tc>
      </w:tr>
    </w:tbl>
    <w:p w14:paraId="7361B16E" w14:textId="77777777" w:rsidR="00687DE5" w:rsidRDefault="00687DE5" w:rsidP="00687DE5"/>
    <w:p w14:paraId="05E0C858" w14:textId="77777777" w:rsidR="00687DE5" w:rsidRDefault="00687DE5" w:rsidP="00687DE5">
      <w:pPr>
        <w:pStyle w:val="Heading2"/>
      </w:pPr>
      <w:r>
        <w:t>FC-08: Audit &amp; Logging</w:t>
      </w:r>
    </w:p>
    <w:tbl>
      <w:tblPr>
        <w:tblStyle w:val="TableGrid"/>
        <w:tblW w:w="0" w:type="auto"/>
        <w:tblLook w:val="04A0" w:firstRow="1" w:lastRow="0" w:firstColumn="1" w:lastColumn="0" w:noHBand="0" w:noVBand="1"/>
      </w:tblPr>
      <w:tblGrid>
        <w:gridCol w:w="4320"/>
        <w:gridCol w:w="4320"/>
      </w:tblGrid>
      <w:tr w:rsidR="00687DE5" w14:paraId="5EC7ED83" w14:textId="77777777" w:rsidTr="00EF7D96">
        <w:tc>
          <w:tcPr>
            <w:tcW w:w="4320" w:type="dxa"/>
          </w:tcPr>
          <w:p w14:paraId="1B729A6F" w14:textId="77777777" w:rsidR="00687DE5" w:rsidRDefault="00687DE5" w:rsidP="00EF7D96">
            <w:r>
              <w:rPr>
                <w:b/>
              </w:rPr>
              <w:t>Purpose</w:t>
            </w:r>
          </w:p>
        </w:tc>
        <w:tc>
          <w:tcPr>
            <w:tcW w:w="4320" w:type="dxa"/>
          </w:tcPr>
          <w:p w14:paraId="169B4C39" w14:textId="77777777" w:rsidR="00687DE5" w:rsidRDefault="00687DE5" w:rsidP="00EF7D96">
            <w:r>
              <w:t>To continuously monitor the pipeline for failures, flag missing dimension keys, and alert administrators.</w:t>
            </w:r>
          </w:p>
        </w:tc>
      </w:tr>
      <w:tr w:rsidR="00687DE5" w14:paraId="2E2F0AD5" w14:textId="77777777" w:rsidTr="00EF7D96">
        <w:tc>
          <w:tcPr>
            <w:tcW w:w="4320" w:type="dxa"/>
          </w:tcPr>
          <w:p w14:paraId="36EFAD62" w14:textId="77777777" w:rsidR="00687DE5" w:rsidRDefault="00687DE5" w:rsidP="00EF7D96">
            <w:r>
              <w:rPr>
                <w:b/>
              </w:rPr>
              <w:t>Inputs</w:t>
            </w:r>
          </w:p>
        </w:tc>
        <w:tc>
          <w:tcPr>
            <w:tcW w:w="4320" w:type="dxa"/>
          </w:tcPr>
          <w:p w14:paraId="23DB4692" w14:textId="77777777" w:rsidR="00687DE5" w:rsidRDefault="00687DE5" w:rsidP="00EF7D96">
            <w:r>
              <w:t>ETL job statuses, rejected records, missing foreign keys (mapped to '-1').</w:t>
            </w:r>
          </w:p>
        </w:tc>
      </w:tr>
      <w:tr w:rsidR="00687DE5" w14:paraId="27F22EB0" w14:textId="77777777" w:rsidTr="00EF7D96">
        <w:tc>
          <w:tcPr>
            <w:tcW w:w="4320" w:type="dxa"/>
          </w:tcPr>
          <w:p w14:paraId="5DBF6545" w14:textId="77777777" w:rsidR="00687DE5" w:rsidRDefault="00687DE5" w:rsidP="00EF7D96">
            <w:r>
              <w:rPr>
                <w:b/>
              </w:rPr>
              <w:t>Outputs</w:t>
            </w:r>
          </w:p>
        </w:tc>
        <w:tc>
          <w:tcPr>
            <w:tcW w:w="4320" w:type="dxa"/>
          </w:tcPr>
          <w:p w14:paraId="129CE462" w14:textId="77777777" w:rsidR="00687DE5" w:rsidRDefault="00687DE5" w:rsidP="00EF7D96">
            <w:r>
              <w:t xml:space="preserve">Entries in </w:t>
            </w:r>
            <w:proofErr w:type="spellStart"/>
            <w:r>
              <w:t>ETL_Audit_Log</w:t>
            </w:r>
            <w:proofErr w:type="spellEnd"/>
            <w:r>
              <w:t xml:space="preserve"> table and automated email/Teams alerts to Data Engineering.</w:t>
            </w:r>
          </w:p>
        </w:tc>
      </w:tr>
      <w:tr w:rsidR="00687DE5" w14:paraId="3D08D848" w14:textId="77777777" w:rsidTr="00EF7D96">
        <w:tc>
          <w:tcPr>
            <w:tcW w:w="4320" w:type="dxa"/>
          </w:tcPr>
          <w:p w14:paraId="10F5DA6D" w14:textId="77777777" w:rsidR="00687DE5" w:rsidRDefault="00687DE5" w:rsidP="00EF7D96">
            <w:r>
              <w:rPr>
                <w:b/>
              </w:rPr>
              <w:t>Dependencies</w:t>
            </w:r>
          </w:p>
        </w:tc>
        <w:tc>
          <w:tcPr>
            <w:tcW w:w="4320" w:type="dxa"/>
          </w:tcPr>
          <w:p w14:paraId="42C93BD3" w14:textId="77777777" w:rsidR="00687DE5" w:rsidRDefault="00687DE5" w:rsidP="00EF7D96">
            <w:r>
              <w:t>FC-01, FC-02, and FC-03 execution.</w:t>
            </w:r>
          </w:p>
        </w:tc>
      </w:tr>
    </w:tbl>
    <w:p w14:paraId="175E18B4" w14:textId="77777777" w:rsidR="00687DE5" w:rsidRDefault="00687DE5" w:rsidP="00687DE5"/>
    <w:p w14:paraId="4956D8C8" w14:textId="77777777" w:rsidR="0077336C" w:rsidRDefault="0077336C" w:rsidP="0077336C">
      <w:pPr>
        <w:pStyle w:val="Heading1"/>
      </w:pPr>
      <w:r>
        <w:lastRenderedPageBreak/>
        <w:t>12. User Roles &amp; Permissions</w:t>
      </w:r>
    </w:p>
    <w:p w14:paraId="23C73EE2" w14:textId="77777777" w:rsidR="0077336C" w:rsidRDefault="0077336C" w:rsidP="0077336C">
      <w:r>
        <w:t>This section outlines the security model, detailing what each user persona can view, interact with, and administer within the reporting solution.</w:t>
      </w:r>
    </w:p>
    <w:tbl>
      <w:tblPr>
        <w:tblStyle w:val="TableGrid"/>
        <w:tblW w:w="0" w:type="auto"/>
        <w:tblLook w:val="04A0" w:firstRow="1" w:lastRow="0" w:firstColumn="1" w:lastColumn="0" w:noHBand="0" w:noVBand="1"/>
      </w:tblPr>
      <w:tblGrid>
        <w:gridCol w:w="1376"/>
        <w:gridCol w:w="1063"/>
        <w:gridCol w:w="1203"/>
        <w:gridCol w:w="1262"/>
        <w:gridCol w:w="1262"/>
        <w:gridCol w:w="1192"/>
        <w:gridCol w:w="1498"/>
      </w:tblGrid>
      <w:tr w:rsidR="0077336C" w14:paraId="0A6A0DAD" w14:textId="77777777" w:rsidTr="00EF7D96">
        <w:tc>
          <w:tcPr>
            <w:tcW w:w="1234" w:type="dxa"/>
            <w:shd w:val="clear" w:color="auto" w:fill="003366"/>
          </w:tcPr>
          <w:p w14:paraId="2DC42FDB" w14:textId="77777777" w:rsidR="0077336C" w:rsidRDefault="0077336C" w:rsidP="00EF7D96">
            <w:r>
              <w:rPr>
                <w:b/>
                <w:color w:val="FFFFFF"/>
              </w:rPr>
              <w:t>Role</w:t>
            </w:r>
          </w:p>
        </w:tc>
        <w:tc>
          <w:tcPr>
            <w:tcW w:w="1234" w:type="dxa"/>
            <w:shd w:val="clear" w:color="auto" w:fill="003366"/>
          </w:tcPr>
          <w:p w14:paraId="5A6CB089" w14:textId="77777777" w:rsidR="0077336C" w:rsidRDefault="0077336C" w:rsidP="00EF7D96">
            <w:r>
              <w:rPr>
                <w:b/>
                <w:color w:val="FFFFFF"/>
              </w:rPr>
              <w:t>View Access (RLS)</w:t>
            </w:r>
          </w:p>
        </w:tc>
        <w:tc>
          <w:tcPr>
            <w:tcW w:w="1234" w:type="dxa"/>
            <w:shd w:val="clear" w:color="auto" w:fill="003366"/>
          </w:tcPr>
          <w:p w14:paraId="16BD58A8" w14:textId="77777777" w:rsidR="0077336C" w:rsidRDefault="0077336C" w:rsidP="00EF7D96">
            <w:r>
              <w:rPr>
                <w:b/>
                <w:color w:val="FFFFFF"/>
              </w:rPr>
              <w:t>Dashboard Access</w:t>
            </w:r>
          </w:p>
        </w:tc>
        <w:tc>
          <w:tcPr>
            <w:tcW w:w="1234" w:type="dxa"/>
            <w:shd w:val="clear" w:color="auto" w:fill="003366"/>
          </w:tcPr>
          <w:p w14:paraId="78FED32F" w14:textId="77777777" w:rsidR="0077336C" w:rsidRDefault="0077336C" w:rsidP="00EF7D96">
            <w:r>
              <w:rPr>
                <w:b/>
                <w:color w:val="FFFFFF"/>
              </w:rPr>
              <w:t>Export</w:t>
            </w:r>
          </w:p>
        </w:tc>
        <w:tc>
          <w:tcPr>
            <w:tcW w:w="1234" w:type="dxa"/>
            <w:shd w:val="clear" w:color="auto" w:fill="003366"/>
          </w:tcPr>
          <w:p w14:paraId="62F8AE14" w14:textId="77777777" w:rsidR="0077336C" w:rsidRDefault="0077336C" w:rsidP="00EF7D96">
            <w:r>
              <w:rPr>
                <w:b/>
                <w:color w:val="FFFFFF"/>
              </w:rPr>
              <w:t>Filtering</w:t>
            </w:r>
          </w:p>
        </w:tc>
        <w:tc>
          <w:tcPr>
            <w:tcW w:w="1234" w:type="dxa"/>
            <w:shd w:val="clear" w:color="auto" w:fill="003366"/>
          </w:tcPr>
          <w:p w14:paraId="793B26C7" w14:textId="77777777" w:rsidR="0077336C" w:rsidRDefault="0077336C" w:rsidP="00EF7D96">
            <w:r>
              <w:rPr>
                <w:b/>
                <w:color w:val="FFFFFF"/>
              </w:rPr>
              <w:t>Drill-Through</w:t>
            </w:r>
          </w:p>
        </w:tc>
        <w:tc>
          <w:tcPr>
            <w:tcW w:w="1234" w:type="dxa"/>
            <w:shd w:val="clear" w:color="auto" w:fill="003366"/>
          </w:tcPr>
          <w:p w14:paraId="6D4BA79C" w14:textId="77777777" w:rsidR="0077336C" w:rsidRDefault="0077336C" w:rsidP="00EF7D96">
            <w:r>
              <w:rPr>
                <w:b/>
                <w:color w:val="FFFFFF"/>
              </w:rPr>
              <w:t>Administration</w:t>
            </w:r>
          </w:p>
        </w:tc>
      </w:tr>
      <w:tr w:rsidR="0077336C" w14:paraId="4966745F" w14:textId="77777777" w:rsidTr="00EF7D96">
        <w:tc>
          <w:tcPr>
            <w:tcW w:w="1234" w:type="dxa"/>
          </w:tcPr>
          <w:p w14:paraId="219B5F05" w14:textId="77777777" w:rsidR="0077336C" w:rsidRDefault="0077336C" w:rsidP="00EF7D96">
            <w:r>
              <w:t>Executive Leadership</w:t>
            </w:r>
          </w:p>
        </w:tc>
        <w:tc>
          <w:tcPr>
            <w:tcW w:w="1234" w:type="dxa"/>
          </w:tcPr>
          <w:p w14:paraId="60990CFE" w14:textId="77777777" w:rsidR="0077336C" w:rsidRDefault="0077336C" w:rsidP="00EF7D96">
            <w:r>
              <w:t>Global (All Data)</w:t>
            </w:r>
          </w:p>
        </w:tc>
        <w:tc>
          <w:tcPr>
            <w:tcW w:w="1234" w:type="dxa"/>
          </w:tcPr>
          <w:p w14:paraId="6A9465BB" w14:textId="77777777" w:rsidR="0077336C" w:rsidRDefault="0077336C" w:rsidP="00EF7D96">
            <w:r>
              <w:t>All Dashboards (DB-01 to DB-06)</w:t>
            </w:r>
          </w:p>
        </w:tc>
        <w:tc>
          <w:tcPr>
            <w:tcW w:w="1234" w:type="dxa"/>
          </w:tcPr>
          <w:p w14:paraId="5A0FA1A1" w14:textId="77777777" w:rsidR="0077336C" w:rsidRDefault="0077336C" w:rsidP="00EF7D96">
            <w:r>
              <w:t>Summary Only</w:t>
            </w:r>
          </w:p>
        </w:tc>
        <w:tc>
          <w:tcPr>
            <w:tcW w:w="1234" w:type="dxa"/>
          </w:tcPr>
          <w:p w14:paraId="24B89081" w14:textId="77777777" w:rsidR="0077336C" w:rsidRDefault="0077336C" w:rsidP="00EF7D96">
            <w:r>
              <w:t>Unrestricted</w:t>
            </w:r>
          </w:p>
        </w:tc>
        <w:tc>
          <w:tcPr>
            <w:tcW w:w="1234" w:type="dxa"/>
          </w:tcPr>
          <w:p w14:paraId="578C77BC" w14:textId="77777777" w:rsidR="0077336C" w:rsidRDefault="0077336C" w:rsidP="00EF7D96">
            <w:r>
              <w:t>Summary Level</w:t>
            </w:r>
          </w:p>
        </w:tc>
        <w:tc>
          <w:tcPr>
            <w:tcW w:w="1234" w:type="dxa"/>
          </w:tcPr>
          <w:p w14:paraId="42DA3D17" w14:textId="77777777" w:rsidR="0077336C" w:rsidRDefault="0077336C" w:rsidP="00EF7D96">
            <w:r>
              <w:t>None</w:t>
            </w:r>
          </w:p>
        </w:tc>
      </w:tr>
      <w:tr w:rsidR="0077336C" w14:paraId="49D3B8CC" w14:textId="77777777" w:rsidTr="00EF7D96">
        <w:tc>
          <w:tcPr>
            <w:tcW w:w="1234" w:type="dxa"/>
          </w:tcPr>
          <w:p w14:paraId="7A8B3241" w14:textId="77777777" w:rsidR="0077336C" w:rsidRDefault="0077336C" w:rsidP="00EF7D96">
            <w:r>
              <w:t>Operations Manager</w:t>
            </w:r>
          </w:p>
        </w:tc>
        <w:tc>
          <w:tcPr>
            <w:tcW w:w="1234" w:type="dxa"/>
          </w:tcPr>
          <w:p w14:paraId="4913EE56" w14:textId="77777777" w:rsidR="0077336C" w:rsidRDefault="0077336C" w:rsidP="00EF7D96">
            <w:r>
              <w:t>Restricted (Assigned Site/LOB)</w:t>
            </w:r>
          </w:p>
        </w:tc>
        <w:tc>
          <w:tcPr>
            <w:tcW w:w="1234" w:type="dxa"/>
          </w:tcPr>
          <w:p w14:paraId="1CAB2380" w14:textId="77777777" w:rsidR="0077336C" w:rsidRDefault="0077336C" w:rsidP="00EF7D96">
            <w:r>
              <w:t>DB-01, DB-02, DB-04</w:t>
            </w:r>
          </w:p>
        </w:tc>
        <w:tc>
          <w:tcPr>
            <w:tcW w:w="1234" w:type="dxa"/>
          </w:tcPr>
          <w:p w14:paraId="6C7D9933" w14:textId="77777777" w:rsidR="0077336C" w:rsidRDefault="0077336C" w:rsidP="00EF7D96">
            <w:r>
              <w:t>Granular (Up to 150k rows)</w:t>
            </w:r>
          </w:p>
        </w:tc>
        <w:tc>
          <w:tcPr>
            <w:tcW w:w="1234" w:type="dxa"/>
          </w:tcPr>
          <w:p w14:paraId="296B201B" w14:textId="77777777" w:rsidR="0077336C" w:rsidRDefault="0077336C" w:rsidP="00EF7D96">
            <w:r>
              <w:t>Restricted by RLS</w:t>
            </w:r>
          </w:p>
        </w:tc>
        <w:tc>
          <w:tcPr>
            <w:tcW w:w="1234" w:type="dxa"/>
          </w:tcPr>
          <w:p w14:paraId="0DBB78EA" w14:textId="77777777" w:rsidR="0077336C" w:rsidRDefault="0077336C" w:rsidP="00EF7D96">
            <w:r>
              <w:t>Transaction Level</w:t>
            </w:r>
          </w:p>
        </w:tc>
        <w:tc>
          <w:tcPr>
            <w:tcW w:w="1234" w:type="dxa"/>
          </w:tcPr>
          <w:p w14:paraId="6C1A58F6" w14:textId="77777777" w:rsidR="0077336C" w:rsidRDefault="0077336C" w:rsidP="00EF7D96">
            <w:r>
              <w:t>None</w:t>
            </w:r>
          </w:p>
        </w:tc>
      </w:tr>
      <w:tr w:rsidR="0077336C" w14:paraId="4C93F70A" w14:textId="77777777" w:rsidTr="00EF7D96">
        <w:tc>
          <w:tcPr>
            <w:tcW w:w="1234" w:type="dxa"/>
          </w:tcPr>
          <w:p w14:paraId="5A654572" w14:textId="77777777" w:rsidR="0077336C" w:rsidRDefault="0077336C" w:rsidP="00EF7D96">
            <w:r>
              <w:t>QA Manager</w:t>
            </w:r>
          </w:p>
        </w:tc>
        <w:tc>
          <w:tcPr>
            <w:tcW w:w="1234" w:type="dxa"/>
          </w:tcPr>
          <w:p w14:paraId="7A26105C" w14:textId="77777777" w:rsidR="0077336C" w:rsidRDefault="0077336C" w:rsidP="00EF7D96">
            <w:r>
              <w:t>Restricted (Assigned Site/LOB)</w:t>
            </w:r>
          </w:p>
        </w:tc>
        <w:tc>
          <w:tcPr>
            <w:tcW w:w="1234" w:type="dxa"/>
          </w:tcPr>
          <w:p w14:paraId="214E937B" w14:textId="77777777" w:rsidR="0077336C" w:rsidRDefault="0077336C" w:rsidP="00EF7D96">
            <w:r>
              <w:t>DB-01, DB-03, DB-05</w:t>
            </w:r>
          </w:p>
        </w:tc>
        <w:tc>
          <w:tcPr>
            <w:tcW w:w="1234" w:type="dxa"/>
          </w:tcPr>
          <w:p w14:paraId="5E7CAB7A" w14:textId="77777777" w:rsidR="0077336C" w:rsidRDefault="0077336C" w:rsidP="00EF7D96">
            <w:r>
              <w:t>Granular (Up to 150k rows)</w:t>
            </w:r>
          </w:p>
        </w:tc>
        <w:tc>
          <w:tcPr>
            <w:tcW w:w="1234" w:type="dxa"/>
          </w:tcPr>
          <w:p w14:paraId="6FCB4055" w14:textId="77777777" w:rsidR="0077336C" w:rsidRDefault="0077336C" w:rsidP="00EF7D96">
            <w:r>
              <w:t>Restricted by RLS</w:t>
            </w:r>
          </w:p>
        </w:tc>
        <w:tc>
          <w:tcPr>
            <w:tcW w:w="1234" w:type="dxa"/>
          </w:tcPr>
          <w:p w14:paraId="636FF4FD" w14:textId="77777777" w:rsidR="0077336C" w:rsidRDefault="0077336C" w:rsidP="00EF7D96">
            <w:r>
              <w:t>Audit Level</w:t>
            </w:r>
          </w:p>
        </w:tc>
        <w:tc>
          <w:tcPr>
            <w:tcW w:w="1234" w:type="dxa"/>
          </w:tcPr>
          <w:p w14:paraId="59166E57" w14:textId="77777777" w:rsidR="0077336C" w:rsidRDefault="0077336C" w:rsidP="00EF7D96">
            <w:r>
              <w:t>None</w:t>
            </w:r>
          </w:p>
        </w:tc>
      </w:tr>
      <w:tr w:rsidR="0077336C" w14:paraId="4956518F" w14:textId="77777777" w:rsidTr="00EF7D96">
        <w:tc>
          <w:tcPr>
            <w:tcW w:w="1234" w:type="dxa"/>
          </w:tcPr>
          <w:p w14:paraId="63792900" w14:textId="77777777" w:rsidR="0077336C" w:rsidRDefault="0077336C" w:rsidP="00EF7D96">
            <w:r>
              <w:t>Workforce Manager</w:t>
            </w:r>
          </w:p>
        </w:tc>
        <w:tc>
          <w:tcPr>
            <w:tcW w:w="1234" w:type="dxa"/>
          </w:tcPr>
          <w:p w14:paraId="3A26D432" w14:textId="77777777" w:rsidR="0077336C" w:rsidRDefault="0077336C" w:rsidP="00EF7D96">
            <w:r>
              <w:t>Global (All Data)</w:t>
            </w:r>
          </w:p>
        </w:tc>
        <w:tc>
          <w:tcPr>
            <w:tcW w:w="1234" w:type="dxa"/>
          </w:tcPr>
          <w:p w14:paraId="7EA74AEA" w14:textId="77777777" w:rsidR="0077336C" w:rsidRDefault="0077336C" w:rsidP="00EF7D96">
            <w:r>
              <w:t>DB-01, DB-04</w:t>
            </w:r>
          </w:p>
        </w:tc>
        <w:tc>
          <w:tcPr>
            <w:tcW w:w="1234" w:type="dxa"/>
          </w:tcPr>
          <w:p w14:paraId="72F20185" w14:textId="77777777" w:rsidR="0077336C" w:rsidRDefault="0077336C" w:rsidP="00EF7D96">
            <w:r>
              <w:t>Granular (Up to 150k rows)</w:t>
            </w:r>
          </w:p>
        </w:tc>
        <w:tc>
          <w:tcPr>
            <w:tcW w:w="1234" w:type="dxa"/>
          </w:tcPr>
          <w:p w14:paraId="493137BD" w14:textId="77777777" w:rsidR="0077336C" w:rsidRDefault="0077336C" w:rsidP="00EF7D96">
            <w:r>
              <w:t>Unrestricted</w:t>
            </w:r>
          </w:p>
        </w:tc>
        <w:tc>
          <w:tcPr>
            <w:tcW w:w="1234" w:type="dxa"/>
          </w:tcPr>
          <w:p w14:paraId="00342136" w14:textId="77777777" w:rsidR="0077336C" w:rsidRDefault="0077336C" w:rsidP="00EF7D96">
            <w:r>
              <w:t>Agent Level</w:t>
            </w:r>
          </w:p>
        </w:tc>
        <w:tc>
          <w:tcPr>
            <w:tcW w:w="1234" w:type="dxa"/>
          </w:tcPr>
          <w:p w14:paraId="6AEAB608" w14:textId="77777777" w:rsidR="0077336C" w:rsidRDefault="0077336C" w:rsidP="00EF7D96">
            <w:r>
              <w:t>None</w:t>
            </w:r>
          </w:p>
        </w:tc>
      </w:tr>
      <w:tr w:rsidR="0077336C" w14:paraId="217E27FB" w14:textId="77777777" w:rsidTr="00EF7D96">
        <w:tc>
          <w:tcPr>
            <w:tcW w:w="1234" w:type="dxa"/>
          </w:tcPr>
          <w:p w14:paraId="0F83BE88" w14:textId="77777777" w:rsidR="0077336C" w:rsidRDefault="0077336C" w:rsidP="00EF7D96">
            <w:r>
              <w:t>Finance Manager</w:t>
            </w:r>
          </w:p>
        </w:tc>
        <w:tc>
          <w:tcPr>
            <w:tcW w:w="1234" w:type="dxa"/>
          </w:tcPr>
          <w:p w14:paraId="4C312A3E" w14:textId="77777777" w:rsidR="0077336C" w:rsidRDefault="0077336C" w:rsidP="00EF7D96">
            <w:r>
              <w:t>Global (All Data)</w:t>
            </w:r>
          </w:p>
        </w:tc>
        <w:tc>
          <w:tcPr>
            <w:tcW w:w="1234" w:type="dxa"/>
          </w:tcPr>
          <w:p w14:paraId="152E6744" w14:textId="77777777" w:rsidR="0077336C" w:rsidRDefault="0077336C" w:rsidP="00EF7D96">
            <w:r>
              <w:t>DB-01, DB-06</w:t>
            </w:r>
          </w:p>
        </w:tc>
        <w:tc>
          <w:tcPr>
            <w:tcW w:w="1234" w:type="dxa"/>
          </w:tcPr>
          <w:p w14:paraId="303C4DE8" w14:textId="77777777" w:rsidR="0077336C" w:rsidRDefault="0077336C" w:rsidP="00EF7D96">
            <w:r>
              <w:t>Summary Only</w:t>
            </w:r>
          </w:p>
        </w:tc>
        <w:tc>
          <w:tcPr>
            <w:tcW w:w="1234" w:type="dxa"/>
          </w:tcPr>
          <w:p w14:paraId="14858B96" w14:textId="77777777" w:rsidR="0077336C" w:rsidRDefault="0077336C" w:rsidP="00EF7D96">
            <w:r>
              <w:t>Unrestricted</w:t>
            </w:r>
          </w:p>
        </w:tc>
        <w:tc>
          <w:tcPr>
            <w:tcW w:w="1234" w:type="dxa"/>
          </w:tcPr>
          <w:p w14:paraId="6248A5D9" w14:textId="77777777" w:rsidR="0077336C" w:rsidRDefault="0077336C" w:rsidP="00EF7D96">
            <w:r>
              <w:t>Invoice Level</w:t>
            </w:r>
          </w:p>
        </w:tc>
        <w:tc>
          <w:tcPr>
            <w:tcW w:w="1234" w:type="dxa"/>
          </w:tcPr>
          <w:p w14:paraId="180F640E" w14:textId="77777777" w:rsidR="0077336C" w:rsidRDefault="0077336C" w:rsidP="00EF7D96">
            <w:r>
              <w:t>None</w:t>
            </w:r>
          </w:p>
        </w:tc>
      </w:tr>
      <w:tr w:rsidR="0077336C" w14:paraId="106F8C00" w14:textId="77777777" w:rsidTr="00EF7D96">
        <w:tc>
          <w:tcPr>
            <w:tcW w:w="1234" w:type="dxa"/>
          </w:tcPr>
          <w:p w14:paraId="7FD0992D" w14:textId="77777777" w:rsidR="0077336C" w:rsidRDefault="0077336C" w:rsidP="00EF7D96">
            <w:r>
              <w:t>Business Analyst</w:t>
            </w:r>
          </w:p>
        </w:tc>
        <w:tc>
          <w:tcPr>
            <w:tcW w:w="1234" w:type="dxa"/>
          </w:tcPr>
          <w:p w14:paraId="0091611E" w14:textId="77777777" w:rsidR="0077336C" w:rsidRDefault="0077336C" w:rsidP="00EF7D96">
            <w:r>
              <w:t>Global (All Data)</w:t>
            </w:r>
          </w:p>
        </w:tc>
        <w:tc>
          <w:tcPr>
            <w:tcW w:w="1234" w:type="dxa"/>
          </w:tcPr>
          <w:p w14:paraId="6447627C" w14:textId="77777777" w:rsidR="0077336C" w:rsidRDefault="0077336C" w:rsidP="00EF7D96">
            <w:r>
              <w:t>All Dashboards (DB-01 to DB-06)</w:t>
            </w:r>
          </w:p>
        </w:tc>
        <w:tc>
          <w:tcPr>
            <w:tcW w:w="1234" w:type="dxa"/>
          </w:tcPr>
          <w:p w14:paraId="219A1DCB" w14:textId="77777777" w:rsidR="0077336C" w:rsidRDefault="0077336C" w:rsidP="00EF7D96">
            <w:r>
              <w:t>Granular (Up to 150k rows)</w:t>
            </w:r>
          </w:p>
        </w:tc>
        <w:tc>
          <w:tcPr>
            <w:tcW w:w="1234" w:type="dxa"/>
          </w:tcPr>
          <w:p w14:paraId="3075C585" w14:textId="77777777" w:rsidR="0077336C" w:rsidRDefault="0077336C" w:rsidP="00EF7D96">
            <w:r>
              <w:t>Unrestricted</w:t>
            </w:r>
          </w:p>
        </w:tc>
        <w:tc>
          <w:tcPr>
            <w:tcW w:w="1234" w:type="dxa"/>
          </w:tcPr>
          <w:p w14:paraId="312751D0" w14:textId="77777777" w:rsidR="0077336C" w:rsidRDefault="0077336C" w:rsidP="00EF7D96">
            <w:r>
              <w:t>Transaction Level</w:t>
            </w:r>
          </w:p>
        </w:tc>
        <w:tc>
          <w:tcPr>
            <w:tcW w:w="1234" w:type="dxa"/>
          </w:tcPr>
          <w:p w14:paraId="4C7A71E0" w14:textId="77777777" w:rsidR="0077336C" w:rsidRDefault="0077336C" w:rsidP="00EF7D96">
            <w:r>
              <w:t>None</w:t>
            </w:r>
          </w:p>
        </w:tc>
      </w:tr>
      <w:tr w:rsidR="0077336C" w14:paraId="657FC1A4" w14:textId="77777777" w:rsidTr="00EF7D96">
        <w:tc>
          <w:tcPr>
            <w:tcW w:w="1234" w:type="dxa"/>
          </w:tcPr>
          <w:p w14:paraId="225A8583" w14:textId="77777777" w:rsidR="0077336C" w:rsidRDefault="0077336C" w:rsidP="00EF7D96">
            <w:r>
              <w:t>BI Developer</w:t>
            </w:r>
          </w:p>
        </w:tc>
        <w:tc>
          <w:tcPr>
            <w:tcW w:w="1234" w:type="dxa"/>
          </w:tcPr>
          <w:p w14:paraId="05C0BE32" w14:textId="77777777" w:rsidR="0077336C" w:rsidRDefault="0077336C" w:rsidP="00EF7D96">
            <w:r>
              <w:t>Global (All Data)</w:t>
            </w:r>
          </w:p>
        </w:tc>
        <w:tc>
          <w:tcPr>
            <w:tcW w:w="1234" w:type="dxa"/>
          </w:tcPr>
          <w:p w14:paraId="4E4D4234" w14:textId="77777777" w:rsidR="0077336C" w:rsidRDefault="0077336C" w:rsidP="00EF7D96">
            <w:r>
              <w:t>All Dashboards (DB-01 to DB-06)</w:t>
            </w:r>
          </w:p>
        </w:tc>
        <w:tc>
          <w:tcPr>
            <w:tcW w:w="1234" w:type="dxa"/>
          </w:tcPr>
          <w:p w14:paraId="04F1AE05" w14:textId="77777777" w:rsidR="0077336C" w:rsidRDefault="0077336C" w:rsidP="00EF7D96">
            <w:r>
              <w:t>Unrestricted</w:t>
            </w:r>
          </w:p>
        </w:tc>
        <w:tc>
          <w:tcPr>
            <w:tcW w:w="1234" w:type="dxa"/>
          </w:tcPr>
          <w:p w14:paraId="46ADA339" w14:textId="77777777" w:rsidR="0077336C" w:rsidRDefault="0077336C" w:rsidP="00EF7D96">
            <w:r>
              <w:t>Unrestricted</w:t>
            </w:r>
          </w:p>
        </w:tc>
        <w:tc>
          <w:tcPr>
            <w:tcW w:w="1234" w:type="dxa"/>
          </w:tcPr>
          <w:p w14:paraId="0E5B9E66" w14:textId="77777777" w:rsidR="0077336C" w:rsidRDefault="0077336C" w:rsidP="00EF7D96">
            <w:r>
              <w:t>Transaction Level</w:t>
            </w:r>
          </w:p>
        </w:tc>
        <w:tc>
          <w:tcPr>
            <w:tcW w:w="1234" w:type="dxa"/>
          </w:tcPr>
          <w:p w14:paraId="6BD8569D" w14:textId="77777777" w:rsidR="0077336C" w:rsidRDefault="0077336C" w:rsidP="00EF7D96">
            <w:r>
              <w:t>Workspace Member</w:t>
            </w:r>
          </w:p>
        </w:tc>
      </w:tr>
      <w:tr w:rsidR="0077336C" w14:paraId="5177643A" w14:textId="77777777" w:rsidTr="00EF7D96">
        <w:tc>
          <w:tcPr>
            <w:tcW w:w="1234" w:type="dxa"/>
          </w:tcPr>
          <w:p w14:paraId="71348D1D" w14:textId="77777777" w:rsidR="0077336C" w:rsidRDefault="0077336C" w:rsidP="00EF7D96">
            <w:r>
              <w:t>System Administrator</w:t>
            </w:r>
          </w:p>
        </w:tc>
        <w:tc>
          <w:tcPr>
            <w:tcW w:w="1234" w:type="dxa"/>
          </w:tcPr>
          <w:p w14:paraId="081677E4" w14:textId="77777777" w:rsidR="0077336C" w:rsidRDefault="0077336C" w:rsidP="00EF7D96">
            <w:r>
              <w:t>Global (All Data)</w:t>
            </w:r>
          </w:p>
        </w:tc>
        <w:tc>
          <w:tcPr>
            <w:tcW w:w="1234" w:type="dxa"/>
          </w:tcPr>
          <w:p w14:paraId="61021E19" w14:textId="77777777" w:rsidR="0077336C" w:rsidRDefault="0077336C" w:rsidP="00EF7D96">
            <w:r>
              <w:t>All Dashboards (DB-01 to DB-06)</w:t>
            </w:r>
          </w:p>
        </w:tc>
        <w:tc>
          <w:tcPr>
            <w:tcW w:w="1234" w:type="dxa"/>
          </w:tcPr>
          <w:p w14:paraId="29498EBC" w14:textId="77777777" w:rsidR="0077336C" w:rsidRDefault="0077336C" w:rsidP="00EF7D96">
            <w:r>
              <w:t>Unrestricted</w:t>
            </w:r>
          </w:p>
        </w:tc>
        <w:tc>
          <w:tcPr>
            <w:tcW w:w="1234" w:type="dxa"/>
          </w:tcPr>
          <w:p w14:paraId="05F57A1F" w14:textId="77777777" w:rsidR="0077336C" w:rsidRDefault="0077336C" w:rsidP="00EF7D96">
            <w:r>
              <w:t>Unrestricted</w:t>
            </w:r>
          </w:p>
        </w:tc>
        <w:tc>
          <w:tcPr>
            <w:tcW w:w="1234" w:type="dxa"/>
          </w:tcPr>
          <w:p w14:paraId="355AB71A" w14:textId="77777777" w:rsidR="0077336C" w:rsidRDefault="0077336C" w:rsidP="00EF7D96">
            <w:r>
              <w:t>Transaction Level</w:t>
            </w:r>
          </w:p>
        </w:tc>
        <w:tc>
          <w:tcPr>
            <w:tcW w:w="1234" w:type="dxa"/>
          </w:tcPr>
          <w:p w14:paraId="742F30FE" w14:textId="77777777" w:rsidR="0077336C" w:rsidRDefault="0077336C" w:rsidP="00EF7D96">
            <w:r>
              <w:t>Workspace Admin</w:t>
            </w:r>
          </w:p>
        </w:tc>
      </w:tr>
    </w:tbl>
    <w:p w14:paraId="6C4CEAE5" w14:textId="77777777" w:rsidR="0077336C" w:rsidRDefault="0077336C" w:rsidP="0077336C">
      <w:pPr>
        <w:pStyle w:val="Heading1"/>
      </w:pPr>
    </w:p>
    <w:p w14:paraId="5DDC4D9F" w14:textId="77777777" w:rsidR="0077336C" w:rsidRDefault="0077336C" w:rsidP="0077336C">
      <w:pPr>
        <w:pStyle w:val="Heading1"/>
      </w:pPr>
      <w:r>
        <w:t>13. Navigation Flow</w:t>
      </w:r>
    </w:p>
    <w:p w14:paraId="679AC578" w14:textId="77777777" w:rsidR="0077336C" w:rsidRDefault="0077336C" w:rsidP="0077336C">
      <w:r>
        <w:t>The navigation flow is designed to support a top-down analytical approach, allowing users to move from high-level operational summaries down to granular, transaction-level details intuitively.</w:t>
      </w:r>
    </w:p>
    <w:p w14:paraId="37967E56" w14:textId="77777777" w:rsidR="0077336C" w:rsidRDefault="0077336C" w:rsidP="0077336C">
      <w:pPr>
        <w:pStyle w:val="Heading2"/>
      </w:pPr>
      <w:r>
        <w:t>13.1 Example User Navigation Flow</w:t>
      </w:r>
    </w:p>
    <w:p w14:paraId="237978BE" w14:textId="77777777" w:rsidR="0077336C" w:rsidRDefault="0077336C" w:rsidP="0077336C">
      <w:pPr>
        <w:pStyle w:val="IntenseQuote"/>
      </w:pPr>
      <w:r>
        <w:t>Login → Landing Dashboard → Operations Dashboard → Queue Details → Agent Performance → Transaction Details</w:t>
      </w:r>
    </w:p>
    <w:p w14:paraId="0619E027" w14:textId="77777777" w:rsidR="0077336C" w:rsidRDefault="0077336C" w:rsidP="0077336C">
      <w:pPr>
        <w:pStyle w:val="Heading2"/>
      </w:pPr>
      <w:r>
        <w:t>13.2 Navigation Behaviors &amp; Mechanisms</w:t>
      </w:r>
    </w:p>
    <w:p w14:paraId="29B8E474" w14:textId="77777777" w:rsidR="0077336C" w:rsidRDefault="0077336C" w:rsidP="0077336C">
      <w:pPr>
        <w:pStyle w:val="ListBullet"/>
      </w:pPr>
      <w:r>
        <w:t>Global Filters</w:t>
      </w:r>
    </w:p>
    <w:p w14:paraId="3520F708" w14:textId="77777777" w:rsidR="0077336C" w:rsidRDefault="0077336C" w:rsidP="0077336C">
      <w:r>
        <w:t>Core dimensional filters (e.g., Date Range, Client, Site, Line of Business) are anchored in a collapsible filter pane or header. Selecting a value in a global filter applies that context uniformly across all visuals and associated dashboard pages.</w:t>
      </w:r>
    </w:p>
    <w:p w14:paraId="4CB1ACEC" w14:textId="77777777" w:rsidR="0077336C" w:rsidRDefault="0077336C" w:rsidP="0077336C">
      <w:pPr>
        <w:pStyle w:val="ListBullet"/>
      </w:pPr>
      <w:r>
        <w:t>Cross-Dashboard Navigation</w:t>
      </w:r>
    </w:p>
    <w:p w14:paraId="5743AA5B" w14:textId="77777777" w:rsidR="0077336C" w:rsidRDefault="0077336C" w:rsidP="0077336C">
      <w:r>
        <w:t>Users traverse different functional dashboards (e.g., moving from the Operations view to the QA view) via a persistent left-hand or top navigation menu within the Power BI App, eliminating the need to return to the workspace root.</w:t>
      </w:r>
    </w:p>
    <w:p w14:paraId="59EB4FFB" w14:textId="77777777" w:rsidR="0077336C" w:rsidRDefault="0077336C" w:rsidP="0077336C">
      <w:pPr>
        <w:pStyle w:val="ListBullet"/>
      </w:pPr>
      <w:r>
        <w:t>Breadcrumb Behavior</w:t>
      </w:r>
    </w:p>
    <w:p w14:paraId="336831BE" w14:textId="77777777" w:rsidR="0077336C" w:rsidRDefault="0077336C" w:rsidP="0077336C">
      <w:r>
        <w:t>As a user drills deeper into a hierarchy (e.g., Global → North America → Site A → Team 1), a dynamic text measure generates a visual breadcrumb trail at the top of the report canvas to explicitly display the current filter context.</w:t>
      </w:r>
    </w:p>
    <w:p w14:paraId="3F490C88" w14:textId="77777777" w:rsidR="0077336C" w:rsidRDefault="0077336C" w:rsidP="0077336C">
      <w:pPr>
        <w:pStyle w:val="ListBullet"/>
      </w:pPr>
      <w:r>
        <w:t>Filter Persistence</w:t>
      </w:r>
    </w:p>
    <w:p w14:paraId="70729452" w14:textId="77777777" w:rsidR="0077336C" w:rsidRDefault="0077336C" w:rsidP="0077336C">
      <w:r>
        <w:t>When a user navigates across pages within the same dashboard application, global slicer selections are synchronized and preserved. If a user sets the date to 'Last 30 Days' on the Landing page, that filter remains active upon landing on the Operations page.</w:t>
      </w:r>
    </w:p>
    <w:p w14:paraId="76B10299" w14:textId="77777777" w:rsidR="0077336C" w:rsidRDefault="0077336C" w:rsidP="0077336C">
      <w:pPr>
        <w:pStyle w:val="ListBullet"/>
      </w:pPr>
      <w:r>
        <w:t>Drill-Through Navigation</w:t>
      </w:r>
    </w:p>
    <w:p w14:paraId="7FBDAEAD" w14:textId="77777777" w:rsidR="0077336C" w:rsidRDefault="0077336C" w:rsidP="0077336C">
      <w:r>
        <w:t>Users access deeper levels of granularity via context-menu (right-click) interactions or dedicated UI buttons. For example, right-clicking an underperforming 'Team' on a bar chart allows the user to drill through to a hidden 'Agent Performance' page, automatically filtering the destination page for that specific team.</w:t>
      </w:r>
    </w:p>
    <w:p w14:paraId="2AE30FDF" w14:textId="77777777" w:rsidR="0077336C" w:rsidRDefault="0077336C" w:rsidP="0077336C">
      <w:pPr>
        <w:pStyle w:val="ListBullet"/>
      </w:pPr>
      <w:r>
        <w:lastRenderedPageBreak/>
        <w:t>Return Navigation</w:t>
      </w:r>
    </w:p>
    <w:p w14:paraId="63E49C93" w14:textId="77777777" w:rsidR="0077336C" w:rsidRDefault="0077336C" w:rsidP="0077336C">
      <w:r>
        <w:t>All drill-through target pages feature a prominent 'Back' button (often represented by a left-facing arrow). Clicking this button returns the user to the originating page while precisely maintaining the filter and highlight state from before the drill-through action was initiated.</w:t>
      </w:r>
    </w:p>
    <w:p w14:paraId="44EF8596" w14:textId="77777777" w:rsidR="009031E4" w:rsidRDefault="009031E4" w:rsidP="009031E4">
      <w:pPr>
        <w:pStyle w:val="Heading1"/>
      </w:pPr>
      <w:r>
        <w:t>14. General Functional Requirements</w:t>
      </w:r>
    </w:p>
    <w:p w14:paraId="33E4AEEC" w14:textId="77777777" w:rsidR="009031E4" w:rsidRDefault="009031E4" w:rsidP="009031E4">
      <w:r>
        <w:t>This section details the specific, testable behaviors the system must exhibit to satisfy the business needs. Each requirement is uniquely identified for traceability.</w:t>
      </w:r>
    </w:p>
    <w:p w14:paraId="67176EFF" w14:textId="77777777" w:rsidR="009031E4" w:rsidRDefault="009031E4" w:rsidP="009031E4">
      <w:r>
        <w:rPr>
          <w:b/>
        </w:rPr>
        <w:t>FR-001</w:t>
      </w:r>
      <w:r>
        <w:br/>
        <w:t>The system shall provide centralized enterprise reporting across Operations, QA, WFM, Appeals, and Finance.</w:t>
      </w:r>
    </w:p>
    <w:p w14:paraId="090A0F9F" w14:textId="77777777" w:rsidR="009031E4" w:rsidRDefault="009031E4" w:rsidP="009031E4">
      <w:r>
        <w:rPr>
          <w:b/>
        </w:rPr>
        <w:t>FR-002</w:t>
      </w:r>
      <w:r>
        <w:br/>
        <w:t>The system shall refresh operational delta data (e.g., queue volumes, statuses) once every hour.</w:t>
      </w:r>
    </w:p>
    <w:p w14:paraId="6205F836" w14:textId="77777777" w:rsidR="009031E4" w:rsidRDefault="009031E4" w:rsidP="009031E4">
      <w:r>
        <w:rPr>
          <w:b/>
        </w:rPr>
        <w:t>FR-003</w:t>
      </w:r>
      <w:r>
        <w:br/>
        <w:t>The system shall refresh financial, billing, and HR master data once every 24 hours.</w:t>
      </w:r>
    </w:p>
    <w:p w14:paraId="1A102B54" w14:textId="77777777" w:rsidR="009031E4" w:rsidRDefault="009031E4" w:rsidP="009031E4">
      <w:r>
        <w:rPr>
          <w:b/>
        </w:rPr>
        <w:t>FR-004</w:t>
      </w:r>
      <w:r>
        <w:br/>
        <w:t>The system shall maintain historical data availability in the reporting layer for a rolling 24-month period.</w:t>
      </w:r>
    </w:p>
    <w:p w14:paraId="795AE4B8" w14:textId="77777777" w:rsidR="009031E4" w:rsidRDefault="009031E4" w:rsidP="009031E4">
      <w:r>
        <w:rPr>
          <w:b/>
        </w:rPr>
        <w:t>FR-005</w:t>
      </w:r>
      <w:r>
        <w:br/>
        <w:t>The system shall extract data from source APIs and databases without degrading source system operational performance.</w:t>
      </w:r>
    </w:p>
    <w:p w14:paraId="2F055151" w14:textId="77777777" w:rsidR="009031E4" w:rsidRDefault="009031E4" w:rsidP="009031E4">
      <w:r>
        <w:rPr>
          <w:b/>
        </w:rPr>
        <w:t>FR-006</w:t>
      </w:r>
      <w:r>
        <w:br/>
        <w:t xml:space="preserve">The system shall apply </w:t>
      </w:r>
      <w:proofErr w:type="spellStart"/>
      <w:r>
        <w:t>timezone</w:t>
      </w:r>
      <w:proofErr w:type="spellEnd"/>
      <w:r>
        <w:t xml:space="preserve"> standardization to UTC for all transactional timestamps during ingestion.</w:t>
      </w:r>
    </w:p>
    <w:p w14:paraId="7A0D6E9C" w14:textId="77777777" w:rsidR="009031E4" w:rsidRDefault="009031E4" w:rsidP="009031E4">
      <w:r>
        <w:rPr>
          <w:b/>
        </w:rPr>
        <w:t>FR-007</w:t>
      </w:r>
      <w:r>
        <w:br/>
        <w:t>The system shall handle missing or NULL foreign keys by assigning a default '-1' (Unknown) dimension record.</w:t>
      </w:r>
    </w:p>
    <w:p w14:paraId="70593CDF" w14:textId="77777777" w:rsidR="009031E4" w:rsidRDefault="009031E4" w:rsidP="009031E4">
      <w:r>
        <w:rPr>
          <w:b/>
        </w:rPr>
        <w:t>FR-008</w:t>
      </w:r>
      <w:r>
        <w:br/>
        <w:t>The system shall generate and maintain surrogate keys for all dimensional tables.</w:t>
      </w:r>
    </w:p>
    <w:p w14:paraId="2A812DED" w14:textId="77777777" w:rsidR="009031E4" w:rsidRDefault="009031E4" w:rsidP="009031E4">
      <w:r>
        <w:rPr>
          <w:b/>
        </w:rPr>
        <w:t>FR-009</w:t>
      </w:r>
      <w:r>
        <w:br/>
        <w:t>The system shall track historical changes in organizational hierarchy (e.g., agent site transfers) using Slowly Changing Dimensions (SCD Type 2).</w:t>
      </w:r>
    </w:p>
    <w:p w14:paraId="38CB9AC4" w14:textId="77777777" w:rsidR="009031E4" w:rsidRDefault="009031E4" w:rsidP="009031E4">
      <w:r>
        <w:rPr>
          <w:b/>
        </w:rPr>
        <w:lastRenderedPageBreak/>
        <w:t>FR-010</w:t>
      </w:r>
      <w:r>
        <w:br/>
        <w:t>The system shall structure the central data warehouse according to Kimball Bus Architecture principles.</w:t>
      </w:r>
    </w:p>
    <w:p w14:paraId="75FD177C" w14:textId="77777777" w:rsidR="009031E4" w:rsidRDefault="009031E4" w:rsidP="009031E4">
      <w:r>
        <w:rPr>
          <w:b/>
        </w:rPr>
        <w:t>FR-011</w:t>
      </w:r>
      <w:r>
        <w:br/>
        <w:t>The system shall calculate all enterprise KPIs centrally within the Power BI semantic model using DAX.</w:t>
      </w:r>
    </w:p>
    <w:p w14:paraId="097AD86D" w14:textId="77777777" w:rsidR="009031E4" w:rsidRDefault="009031E4" w:rsidP="009031E4">
      <w:r>
        <w:rPr>
          <w:b/>
        </w:rPr>
        <w:t>FR-012</w:t>
      </w:r>
      <w:r>
        <w:br/>
        <w:t>The system shall calculate Missed Line of Time (MLOT) based on the variance between WFM paid hours and ERP billed hours.</w:t>
      </w:r>
    </w:p>
    <w:p w14:paraId="48CD821F" w14:textId="77777777" w:rsidR="009031E4" w:rsidRDefault="009031E4" w:rsidP="009031E4">
      <w:r>
        <w:rPr>
          <w:b/>
        </w:rPr>
        <w:t>FR-013</w:t>
      </w:r>
      <w:r>
        <w:br/>
        <w:t>The system shall calculate QA scores using weighted defect categories as defined by the QA department.</w:t>
      </w:r>
    </w:p>
    <w:p w14:paraId="0F05C5C4" w14:textId="77777777" w:rsidR="009031E4" w:rsidRDefault="009031E4" w:rsidP="009031E4">
      <w:r>
        <w:rPr>
          <w:b/>
        </w:rPr>
        <w:t>FR-014</w:t>
      </w:r>
      <w:r>
        <w:br/>
        <w:t>The system shall compute SLA Adherence dynamically based on selected date ranges and predefined service levels.</w:t>
      </w:r>
    </w:p>
    <w:p w14:paraId="6B80B642" w14:textId="77777777" w:rsidR="009031E4" w:rsidRDefault="009031E4" w:rsidP="009031E4">
      <w:r>
        <w:rPr>
          <w:b/>
        </w:rPr>
        <w:t>FR-015</w:t>
      </w:r>
      <w:r>
        <w:br/>
        <w:t>The system shall provide interactive dashboard filtering across all visual elements.</w:t>
      </w:r>
    </w:p>
    <w:p w14:paraId="43DCFBCF" w14:textId="77777777" w:rsidR="009031E4" w:rsidRDefault="009031E4" w:rsidP="009031E4">
      <w:r>
        <w:rPr>
          <w:b/>
        </w:rPr>
        <w:t>FR-016</w:t>
      </w:r>
      <w:r>
        <w:br/>
        <w:t>The system shall synchronize global slicer selections (e.g., Date, Client, Site) across multiple report pages within the app.</w:t>
      </w:r>
    </w:p>
    <w:p w14:paraId="0FB51B87" w14:textId="77777777" w:rsidR="009031E4" w:rsidRDefault="009031E4" w:rsidP="009031E4">
      <w:r>
        <w:rPr>
          <w:b/>
        </w:rPr>
        <w:t>FR-017</w:t>
      </w:r>
      <w:r>
        <w:br/>
        <w:t>The system shall preserve filter context seamlessly during drill-through navigation.</w:t>
      </w:r>
    </w:p>
    <w:p w14:paraId="31EDD007" w14:textId="77777777" w:rsidR="009031E4" w:rsidRDefault="009031E4" w:rsidP="009031E4">
      <w:r>
        <w:rPr>
          <w:b/>
        </w:rPr>
        <w:t>FR-018</w:t>
      </w:r>
      <w:r>
        <w:br/>
        <w:t>The system shall support hierarchical drill-down from enterprise summaries to site, team, and individual agent levels.</w:t>
      </w:r>
    </w:p>
    <w:p w14:paraId="0B52690C" w14:textId="77777777" w:rsidR="009031E4" w:rsidRDefault="009031E4" w:rsidP="009031E4">
      <w:r>
        <w:rPr>
          <w:b/>
        </w:rPr>
        <w:t>FR-019</w:t>
      </w:r>
      <w:r>
        <w:br/>
        <w:t>The system shall allow authorized users to drill through from aggregated metrics to underlying transactional detail records.</w:t>
      </w:r>
    </w:p>
    <w:p w14:paraId="7394B64A" w14:textId="77777777" w:rsidR="009031E4" w:rsidRDefault="009031E4" w:rsidP="009031E4">
      <w:r>
        <w:rPr>
          <w:b/>
        </w:rPr>
        <w:t>FR-020</w:t>
      </w:r>
      <w:r>
        <w:br/>
        <w:t>The system shall display a dynamic visual breadcrumb trail indicating the user's current filter and drill-down state.</w:t>
      </w:r>
    </w:p>
    <w:p w14:paraId="2B223948" w14:textId="77777777" w:rsidR="009031E4" w:rsidRDefault="009031E4" w:rsidP="009031E4">
      <w:r>
        <w:rPr>
          <w:b/>
        </w:rPr>
        <w:t>FR-021</w:t>
      </w:r>
      <w:r>
        <w:br/>
        <w:t>The system shall implement a 12-column grid layout for consistent dashboard UI/UX design.</w:t>
      </w:r>
    </w:p>
    <w:p w14:paraId="5AFC577F" w14:textId="77777777" w:rsidR="009031E4" w:rsidRDefault="009031E4" w:rsidP="009031E4">
      <w:r>
        <w:rPr>
          <w:b/>
        </w:rPr>
        <w:lastRenderedPageBreak/>
        <w:t>FR-022</w:t>
      </w:r>
      <w:r>
        <w:br/>
        <w:t>The system shall provide dynamic tooltips to display secondary contextual metrics on mouse hover.</w:t>
      </w:r>
    </w:p>
    <w:p w14:paraId="1DB582E6" w14:textId="77777777" w:rsidR="009031E4" w:rsidRDefault="009031E4" w:rsidP="009031E4">
      <w:r>
        <w:rPr>
          <w:b/>
        </w:rPr>
        <w:t>FR-023</w:t>
      </w:r>
      <w:r>
        <w:br/>
        <w:t>The system shall allow users to toggle between different chart views (e.g., visual graph vs. tabular matrix) using bookmarks.</w:t>
      </w:r>
    </w:p>
    <w:p w14:paraId="576B6A46" w14:textId="77777777" w:rsidR="009031E4" w:rsidRDefault="009031E4" w:rsidP="009031E4">
      <w:r>
        <w:rPr>
          <w:b/>
        </w:rPr>
        <w:t>FR-024</w:t>
      </w:r>
      <w:r>
        <w:br/>
        <w:t>The system shall support cross-filtering when a user clicks on a specific data point within a visual.</w:t>
      </w:r>
    </w:p>
    <w:p w14:paraId="4ED8EC86" w14:textId="77777777" w:rsidR="009031E4" w:rsidRDefault="009031E4" w:rsidP="009031E4">
      <w:r>
        <w:rPr>
          <w:b/>
        </w:rPr>
        <w:t>FR-025</w:t>
      </w:r>
      <w:r>
        <w:br/>
        <w:t>The system shall enforce Row-Level Security (RLS) dynamically based on the authenticated user's Azure Active Directory (AAD) profile.</w:t>
      </w:r>
    </w:p>
    <w:p w14:paraId="72F6BC80" w14:textId="77777777" w:rsidR="009031E4" w:rsidRDefault="009031E4" w:rsidP="009031E4">
      <w:r>
        <w:rPr>
          <w:b/>
        </w:rPr>
        <w:t>FR-026</w:t>
      </w:r>
      <w:r>
        <w:br/>
        <w:t>The system shall restrict Operations Managers to viewing data strictly for their assigned sites or lines of business.</w:t>
      </w:r>
    </w:p>
    <w:p w14:paraId="7EAA62F2" w14:textId="77777777" w:rsidR="009031E4" w:rsidRDefault="009031E4" w:rsidP="009031E4">
      <w:r>
        <w:rPr>
          <w:b/>
        </w:rPr>
        <w:t>FR-027</w:t>
      </w:r>
      <w:r>
        <w:br/>
        <w:t>The system shall grant Executive Leadership and centralized BI staff unrestricted global data access.</w:t>
      </w:r>
    </w:p>
    <w:p w14:paraId="69A2E635" w14:textId="77777777" w:rsidR="009031E4" w:rsidRDefault="009031E4" w:rsidP="009031E4">
      <w:r>
        <w:rPr>
          <w:b/>
        </w:rPr>
        <w:t>FR-028</w:t>
      </w:r>
      <w:r>
        <w:br/>
        <w:t>The system shall allow authorized users to export summarized report views to PDF and PowerPoint formats.</w:t>
      </w:r>
    </w:p>
    <w:p w14:paraId="296668AE" w14:textId="77777777" w:rsidR="009031E4" w:rsidRDefault="009031E4" w:rsidP="009031E4">
      <w:r>
        <w:rPr>
          <w:b/>
        </w:rPr>
        <w:t>FR-029</w:t>
      </w:r>
      <w:r>
        <w:br/>
        <w:t>The system shall allow authorized users to export granular underlying data to CSV or Excel formats.</w:t>
      </w:r>
    </w:p>
    <w:p w14:paraId="58CAA47D" w14:textId="77777777" w:rsidR="009031E4" w:rsidRDefault="009031E4" w:rsidP="009031E4">
      <w:r>
        <w:rPr>
          <w:b/>
        </w:rPr>
        <w:t>FR-030</w:t>
      </w:r>
      <w:r>
        <w:br/>
        <w:t>The system shall cap Excel/CSV data exports at 150,000 rows to adhere to performance limits.</w:t>
      </w:r>
    </w:p>
    <w:p w14:paraId="711541F9" w14:textId="77777777" w:rsidR="009031E4" w:rsidRDefault="009031E4" w:rsidP="009031E4">
      <w:r>
        <w:rPr>
          <w:b/>
        </w:rPr>
        <w:t>FR-031</w:t>
      </w:r>
      <w:r>
        <w:br/>
        <w:t>The system shall explicitly restrict basic operational users from exporting underlying transactional data.</w:t>
      </w:r>
    </w:p>
    <w:p w14:paraId="5790E33E" w14:textId="77777777" w:rsidR="009031E4" w:rsidRDefault="009031E4" w:rsidP="009031E4">
      <w:r>
        <w:rPr>
          <w:b/>
        </w:rPr>
        <w:t>FR-032</w:t>
      </w:r>
      <w:r>
        <w:br/>
        <w:t>The system shall provide a dedicated landing dashboard for centralized app navigation and announcements.</w:t>
      </w:r>
    </w:p>
    <w:p w14:paraId="6C6AB00A" w14:textId="77777777" w:rsidR="009031E4" w:rsidRDefault="009031E4" w:rsidP="009031E4">
      <w:r>
        <w:rPr>
          <w:b/>
        </w:rPr>
        <w:lastRenderedPageBreak/>
        <w:t>FR-033</w:t>
      </w:r>
      <w:r>
        <w:br/>
        <w:t>The system shall log all ETL job execution statuses, including successes, failures, and row processing counts.</w:t>
      </w:r>
    </w:p>
    <w:p w14:paraId="53F06CC3" w14:textId="77777777" w:rsidR="009031E4" w:rsidRDefault="009031E4" w:rsidP="009031E4">
      <w:r>
        <w:rPr>
          <w:b/>
        </w:rPr>
        <w:t>FR-034</w:t>
      </w:r>
      <w:r>
        <w:br/>
        <w:t>The system shall route data validation failures to a dedicated error log table without halting the entire pipeline.</w:t>
      </w:r>
    </w:p>
    <w:p w14:paraId="49895BDE" w14:textId="77777777" w:rsidR="009031E4" w:rsidRDefault="009031E4" w:rsidP="009031E4">
      <w:r>
        <w:rPr>
          <w:b/>
        </w:rPr>
        <w:t>FR-035</w:t>
      </w:r>
      <w:r>
        <w:br/>
        <w:t>The system shall trigger automated email/Teams alerts to the Data Engineering team upon ETL pipeline failures.</w:t>
      </w:r>
    </w:p>
    <w:p w14:paraId="3596241F" w14:textId="77777777" w:rsidR="009031E4" w:rsidRDefault="009031E4" w:rsidP="009031E4">
      <w:r>
        <w:rPr>
          <w:b/>
        </w:rPr>
        <w:t>FR-036</w:t>
      </w:r>
      <w:r>
        <w:br/>
        <w:t>The system shall load the Power BI semantic model into memory for optimized query performance.</w:t>
      </w:r>
    </w:p>
    <w:p w14:paraId="5BF4963F" w14:textId="77777777" w:rsidR="009031E4" w:rsidRDefault="009031E4" w:rsidP="009031E4">
      <w:r>
        <w:rPr>
          <w:b/>
        </w:rPr>
        <w:t>FR-037</w:t>
      </w:r>
      <w:r>
        <w:br/>
        <w:t>The system shall format all financial metrics with appropriate currency symbols and two decimal places.</w:t>
      </w:r>
    </w:p>
    <w:p w14:paraId="5134D8AF" w14:textId="77777777" w:rsidR="009031E4" w:rsidRDefault="009031E4" w:rsidP="009031E4">
      <w:r>
        <w:rPr>
          <w:b/>
        </w:rPr>
        <w:t>FR-038</w:t>
      </w:r>
      <w:r>
        <w:br/>
        <w:t>The system shall format all percentage metrics (e.g., SLA %, QA Score) with a percentage sign and one decimal place.</w:t>
      </w:r>
    </w:p>
    <w:p w14:paraId="73699DB1" w14:textId="77777777" w:rsidR="009031E4" w:rsidRDefault="009031E4" w:rsidP="009031E4">
      <w:r>
        <w:rPr>
          <w:b/>
        </w:rPr>
        <w:t>FR-039</w:t>
      </w:r>
      <w:r>
        <w:br/>
        <w:t>The system shall allow users to clear all active filters on a page via a dedicated 'Reset Filters' button.</w:t>
      </w:r>
    </w:p>
    <w:p w14:paraId="35D393A0" w14:textId="77777777" w:rsidR="009031E4" w:rsidRDefault="009031E4" w:rsidP="009031E4">
      <w:r>
        <w:rPr>
          <w:b/>
        </w:rPr>
        <w:t>FR-040</w:t>
      </w:r>
      <w:r>
        <w:br/>
        <w:t>The system shall ensure standard report visual rendering times do not exceed 5 seconds under normal load conditions.</w:t>
      </w:r>
    </w:p>
    <w:p w14:paraId="10D33293" w14:textId="77777777" w:rsidR="009031E4" w:rsidRDefault="009031E4" w:rsidP="009031E4">
      <w:pPr>
        <w:pStyle w:val="Heading1"/>
      </w:pPr>
      <w:r>
        <w:t>15. Functional Assumptions</w:t>
      </w:r>
    </w:p>
    <w:p w14:paraId="1147F5E4" w14:textId="77777777" w:rsidR="009031E4" w:rsidRDefault="009031E4" w:rsidP="009031E4">
      <w:r>
        <w:t>The development and functionality of this system are based on the following working assumptions:</w:t>
      </w:r>
    </w:p>
    <w:p w14:paraId="10B0E00E" w14:textId="77777777" w:rsidR="009031E4" w:rsidRDefault="009031E4" w:rsidP="009031E4">
      <w:pPr>
        <w:pStyle w:val="ListBullet"/>
      </w:pPr>
      <w:r>
        <w:t>Source systems provide validated, structurally consistent, and accurate data.</w:t>
      </w:r>
    </w:p>
    <w:p w14:paraId="6C9043B6" w14:textId="77777777" w:rsidR="009031E4" w:rsidRDefault="009031E4" w:rsidP="009031E4">
      <w:pPr>
        <w:pStyle w:val="ListBullet"/>
      </w:pPr>
      <w:r>
        <w:t>Business rules, KPI definitions, and SLA targets have been fully vetted and approved by all relevant stakeholders.</w:t>
      </w:r>
    </w:p>
    <w:p w14:paraId="75829A05" w14:textId="77777777" w:rsidR="009031E4" w:rsidRDefault="009031E4" w:rsidP="009031E4">
      <w:pPr>
        <w:pStyle w:val="ListBullet"/>
      </w:pPr>
      <w:r>
        <w:t>Historical data required for the 24-month lookback is available, accessible, and accurately mapped in legacy systems.</w:t>
      </w:r>
    </w:p>
    <w:p w14:paraId="2E5BAA3A" w14:textId="77777777" w:rsidR="009031E4" w:rsidRDefault="009031E4" w:rsidP="009031E4">
      <w:pPr>
        <w:pStyle w:val="ListBullet"/>
      </w:pPr>
      <w:r>
        <w:t>The organization's Power BI Service tenant is fully operational, provisioned with adequate capacity, and available.</w:t>
      </w:r>
    </w:p>
    <w:p w14:paraId="0D9E4904" w14:textId="77777777" w:rsidR="009031E4" w:rsidRDefault="009031E4" w:rsidP="009031E4">
      <w:pPr>
        <w:pStyle w:val="ListBullet"/>
      </w:pPr>
      <w:r>
        <w:lastRenderedPageBreak/>
        <w:t>User authentication, single sign-on (SSO), and group management are strictly handled by the organization's enterprise Active Directory (Azure AD).</w:t>
      </w:r>
    </w:p>
    <w:p w14:paraId="0C63DF0B" w14:textId="77777777" w:rsidR="009031E4" w:rsidRDefault="009031E4" w:rsidP="009031E4">
      <w:pPr>
        <w:pStyle w:val="ListBullet"/>
      </w:pPr>
      <w:r>
        <w:t>Network firewall rules will be configured to allow secure ETL traffic between source APIs, the database, and the BI gateway.</w:t>
      </w:r>
    </w:p>
    <w:p w14:paraId="6E707280" w14:textId="77777777" w:rsidR="009031E4" w:rsidRDefault="009031E4" w:rsidP="009031E4">
      <w:pPr>
        <w:pStyle w:val="Heading1"/>
      </w:pPr>
      <w:r>
        <w:t>16. Functional Constraints</w:t>
      </w:r>
    </w:p>
    <w:p w14:paraId="6AE5799B" w14:textId="77777777" w:rsidR="009031E4" w:rsidRDefault="009031E4" w:rsidP="009031E4">
      <w:r>
        <w:t>The system design and operation are limited by the following functional constraints:</w:t>
      </w:r>
    </w:p>
    <w:p w14:paraId="007718BD" w14:textId="77777777" w:rsidR="009031E4" w:rsidRDefault="009031E4" w:rsidP="009031E4">
      <w:pPr>
        <w:pStyle w:val="ListBullet"/>
      </w:pPr>
      <w:r>
        <w:t>Data Refresh Limits: The system is constrained to scheduled batch processing (hourly and daily); it does not support real-time or streaming data ingestion.</w:t>
      </w:r>
    </w:p>
    <w:p w14:paraId="73FCADA6" w14:textId="77777777" w:rsidR="009031E4" w:rsidRDefault="009031E4" w:rsidP="009031E4">
      <w:pPr>
        <w:pStyle w:val="ListBullet"/>
      </w:pPr>
      <w:r>
        <w:t>Read-Only Interface: Dashboards are strictly analytical and read-only. There is no write-back functionality to update source system records (e.g., resolving a ticket) directly from Power BI.</w:t>
      </w:r>
    </w:p>
    <w:p w14:paraId="3F9EB2D7" w14:textId="77777777" w:rsidR="009031E4" w:rsidRDefault="009031E4" w:rsidP="009031E4">
      <w:pPr>
        <w:pStyle w:val="ListBullet"/>
      </w:pPr>
      <w:r>
        <w:t>Browser Dependency: Optimal rendering and interaction depend on the use of modern, supported web browsers (e.g., Microsoft Edge, Google Chrome).</w:t>
      </w:r>
    </w:p>
    <w:p w14:paraId="463FB8F3" w14:textId="77777777" w:rsidR="009031E4" w:rsidRDefault="009031E4" w:rsidP="009031E4">
      <w:pPr>
        <w:pStyle w:val="ListBullet"/>
      </w:pPr>
      <w:r>
        <w:t>Export Limitations: Built-in limitations restrict data exports to a maximum of 150,000 rows for Excel/CSV to prevent service degradation.</w:t>
      </w:r>
    </w:p>
    <w:p w14:paraId="15A709C3" w14:textId="77777777" w:rsidR="009031E4" w:rsidRDefault="009031E4" w:rsidP="009031E4">
      <w:pPr>
        <w:pStyle w:val="ListBullet"/>
      </w:pPr>
      <w:r>
        <w:t>Source System Availability: The accuracy and timeliness of the data warehouse are entirely dependent on the uptime and API rate limits of the underlying source platforms.</w:t>
      </w:r>
    </w:p>
    <w:p w14:paraId="442E3C41" w14:textId="77777777" w:rsidR="009031E4" w:rsidRDefault="009031E4" w:rsidP="009031E4">
      <w:pPr>
        <w:pStyle w:val="ListBullet"/>
      </w:pPr>
      <w:r>
        <w:t>Licensing Constraints: Access to interactive dashboards and sharing capabilities is constrained by the organization's provisioning of Power BI Pro or Premium Per User (PPU) licenses.</w:t>
      </w:r>
    </w:p>
    <w:p w14:paraId="021920C6" w14:textId="77777777" w:rsidR="008936C5" w:rsidRDefault="008936C5" w:rsidP="008936C5">
      <w:pPr>
        <w:pStyle w:val="Heading1"/>
      </w:pPr>
      <w:r>
        <w:t>17. Dependencies</w:t>
      </w:r>
    </w:p>
    <w:p w14:paraId="190AFB49" w14:textId="77777777" w:rsidR="008936C5" w:rsidRDefault="008936C5" w:rsidP="008936C5">
      <w:r>
        <w:t>This section outlines the internal project artifacts and external system components upon which the successful implementation and operation of these functional requirements depend.</w:t>
      </w:r>
    </w:p>
    <w:p w14:paraId="5556F191" w14:textId="77777777" w:rsidR="008936C5" w:rsidRDefault="008936C5" w:rsidP="008936C5">
      <w:pPr>
        <w:pStyle w:val="Heading2"/>
      </w:pPr>
      <w:r>
        <w:t>17.1 Internal Project Artifact Dependencies</w:t>
      </w:r>
    </w:p>
    <w:p w14:paraId="037E348D" w14:textId="77777777" w:rsidR="008936C5" w:rsidRDefault="008936C5" w:rsidP="008936C5">
      <w:r>
        <w:t>The functional specifications detailed in this document are directly supported by and dependent upon the following standardized project artifacts:</w:t>
      </w:r>
    </w:p>
    <w:tbl>
      <w:tblPr>
        <w:tblStyle w:val="TableGrid"/>
        <w:tblW w:w="0" w:type="auto"/>
        <w:tblLook w:val="04A0" w:firstRow="1" w:lastRow="0" w:firstColumn="1" w:lastColumn="0" w:noHBand="0" w:noVBand="1"/>
      </w:tblPr>
      <w:tblGrid>
        <w:gridCol w:w="4320"/>
        <w:gridCol w:w="4320"/>
      </w:tblGrid>
      <w:tr w:rsidR="008936C5" w14:paraId="075696AF" w14:textId="77777777" w:rsidTr="00EF7D96">
        <w:tc>
          <w:tcPr>
            <w:tcW w:w="4320" w:type="dxa"/>
            <w:shd w:val="clear" w:color="auto" w:fill="003366"/>
          </w:tcPr>
          <w:p w14:paraId="1BB2B5C7" w14:textId="77777777" w:rsidR="008936C5" w:rsidRDefault="008936C5" w:rsidP="00EF7D96">
            <w:r>
              <w:rPr>
                <w:b/>
                <w:color w:val="FFFFFF"/>
              </w:rPr>
              <w:t>Project Artifact</w:t>
            </w:r>
          </w:p>
        </w:tc>
        <w:tc>
          <w:tcPr>
            <w:tcW w:w="4320" w:type="dxa"/>
            <w:shd w:val="clear" w:color="auto" w:fill="003366"/>
          </w:tcPr>
          <w:p w14:paraId="31F461BE" w14:textId="77777777" w:rsidR="008936C5" w:rsidRDefault="008936C5" w:rsidP="00EF7D96">
            <w:r>
              <w:rPr>
                <w:b/>
                <w:color w:val="FFFFFF"/>
              </w:rPr>
              <w:t>Description &amp; Relationship</w:t>
            </w:r>
          </w:p>
        </w:tc>
      </w:tr>
      <w:tr w:rsidR="008936C5" w14:paraId="368A355F" w14:textId="77777777" w:rsidTr="00EF7D96">
        <w:tc>
          <w:tcPr>
            <w:tcW w:w="4320" w:type="dxa"/>
          </w:tcPr>
          <w:p w14:paraId="1FDF7731" w14:textId="77777777" w:rsidR="008936C5" w:rsidRDefault="008936C5" w:rsidP="00EF7D96">
            <w:r>
              <w:t>BRD-01 to BRD-06</w:t>
            </w:r>
          </w:p>
        </w:tc>
        <w:tc>
          <w:tcPr>
            <w:tcW w:w="4320" w:type="dxa"/>
          </w:tcPr>
          <w:p w14:paraId="5AEC4E71" w14:textId="77777777" w:rsidR="008936C5" w:rsidRDefault="008936C5" w:rsidP="00EF7D96">
            <w:r>
              <w:t>The foundational Business Requirements Documents dictating the scope, objectives, and stakeholder needs for all six reporting domains.</w:t>
            </w:r>
          </w:p>
        </w:tc>
      </w:tr>
      <w:tr w:rsidR="008936C5" w14:paraId="525BF2F5" w14:textId="77777777" w:rsidTr="00EF7D96">
        <w:tc>
          <w:tcPr>
            <w:tcW w:w="4320" w:type="dxa"/>
          </w:tcPr>
          <w:p w14:paraId="6F2E3BB3" w14:textId="77777777" w:rsidR="008936C5" w:rsidRDefault="008936C5" w:rsidP="00EF7D96">
            <w:r>
              <w:t>Business Process Flow</w:t>
            </w:r>
          </w:p>
        </w:tc>
        <w:tc>
          <w:tcPr>
            <w:tcW w:w="4320" w:type="dxa"/>
          </w:tcPr>
          <w:p w14:paraId="5BB53916" w14:textId="77777777" w:rsidR="008936C5" w:rsidRDefault="008936C5" w:rsidP="00EF7D96">
            <w:r>
              <w:t>Process maps detailing the operational workflows within Trust &amp; Safety, Appeals, QA, WFM, and Finance to contextualize the data generation points.</w:t>
            </w:r>
          </w:p>
        </w:tc>
      </w:tr>
      <w:tr w:rsidR="008936C5" w14:paraId="347ACB0D" w14:textId="77777777" w:rsidTr="00EF7D96">
        <w:tc>
          <w:tcPr>
            <w:tcW w:w="4320" w:type="dxa"/>
          </w:tcPr>
          <w:p w14:paraId="2C848569" w14:textId="77777777" w:rsidR="008936C5" w:rsidRDefault="008936C5" w:rsidP="00EF7D96">
            <w:r>
              <w:t>ETL Process Flow</w:t>
            </w:r>
          </w:p>
        </w:tc>
        <w:tc>
          <w:tcPr>
            <w:tcW w:w="4320" w:type="dxa"/>
          </w:tcPr>
          <w:p w14:paraId="72FECFE7" w14:textId="77777777" w:rsidR="008936C5" w:rsidRDefault="008936C5" w:rsidP="00EF7D96">
            <w:r>
              <w:t xml:space="preserve">The technical specification mapping data extraction, transformation rules, and loading </w:t>
            </w:r>
            <w:r>
              <w:lastRenderedPageBreak/>
              <w:t>frequencies from source to the data warehouse.</w:t>
            </w:r>
          </w:p>
        </w:tc>
      </w:tr>
      <w:tr w:rsidR="008936C5" w14:paraId="71E7FC8F" w14:textId="77777777" w:rsidTr="00EF7D96">
        <w:tc>
          <w:tcPr>
            <w:tcW w:w="4320" w:type="dxa"/>
          </w:tcPr>
          <w:p w14:paraId="65CC8E8F" w14:textId="77777777" w:rsidR="008936C5" w:rsidRDefault="008936C5" w:rsidP="00EF7D96">
            <w:r>
              <w:lastRenderedPageBreak/>
              <w:t>Bus Matrix</w:t>
            </w:r>
          </w:p>
        </w:tc>
        <w:tc>
          <w:tcPr>
            <w:tcW w:w="4320" w:type="dxa"/>
          </w:tcPr>
          <w:p w14:paraId="7385DFCF" w14:textId="77777777" w:rsidR="008936C5" w:rsidRDefault="008936C5" w:rsidP="00EF7D96">
            <w:r>
              <w:t>The Kimball Bus Matrix defining the intersection of enterprise business processes with conformed dimensions.</w:t>
            </w:r>
          </w:p>
        </w:tc>
      </w:tr>
      <w:tr w:rsidR="008936C5" w14:paraId="7C5AA768" w14:textId="77777777" w:rsidTr="00EF7D96">
        <w:tc>
          <w:tcPr>
            <w:tcW w:w="4320" w:type="dxa"/>
          </w:tcPr>
          <w:p w14:paraId="6BD0FD99" w14:textId="77777777" w:rsidR="008936C5" w:rsidRDefault="008936C5" w:rsidP="00EF7D96">
            <w:r>
              <w:t>ER Diagram (Entity-Relationship)</w:t>
            </w:r>
          </w:p>
        </w:tc>
        <w:tc>
          <w:tcPr>
            <w:tcW w:w="4320" w:type="dxa"/>
          </w:tcPr>
          <w:p w14:paraId="4B9DB5F7" w14:textId="77777777" w:rsidR="008936C5" w:rsidRDefault="008936C5" w:rsidP="00EF7D96">
            <w:r>
              <w:t>The visual representation of the logical and physical data model schemas (Star Schema) within the MySQL environment.</w:t>
            </w:r>
          </w:p>
        </w:tc>
      </w:tr>
      <w:tr w:rsidR="008936C5" w14:paraId="1F575C61" w14:textId="77777777" w:rsidTr="00EF7D96">
        <w:tc>
          <w:tcPr>
            <w:tcW w:w="4320" w:type="dxa"/>
          </w:tcPr>
          <w:p w14:paraId="3CD54973" w14:textId="77777777" w:rsidR="008936C5" w:rsidRDefault="008936C5" w:rsidP="00EF7D96">
            <w:r>
              <w:t>KPI Repository</w:t>
            </w:r>
          </w:p>
        </w:tc>
        <w:tc>
          <w:tcPr>
            <w:tcW w:w="4320" w:type="dxa"/>
          </w:tcPr>
          <w:p w14:paraId="5D6FA69A" w14:textId="77777777" w:rsidR="008936C5" w:rsidRDefault="008936C5" w:rsidP="00EF7D96">
            <w:r>
              <w:t>The centralized master ledger containing all approved DAX formulas, calculation logic, and benchmark targets for enterprise metrics.</w:t>
            </w:r>
          </w:p>
        </w:tc>
      </w:tr>
      <w:tr w:rsidR="008936C5" w14:paraId="66EDB6BA" w14:textId="77777777" w:rsidTr="00EF7D96">
        <w:tc>
          <w:tcPr>
            <w:tcW w:w="4320" w:type="dxa"/>
          </w:tcPr>
          <w:p w14:paraId="757FC76F" w14:textId="77777777" w:rsidR="008936C5" w:rsidRDefault="008936C5" w:rsidP="00EF7D96">
            <w:r>
              <w:t>Dashboard Specifications</w:t>
            </w:r>
          </w:p>
        </w:tc>
        <w:tc>
          <w:tcPr>
            <w:tcW w:w="4320" w:type="dxa"/>
          </w:tcPr>
          <w:p w14:paraId="4212D121" w14:textId="77777777" w:rsidR="008936C5" w:rsidRDefault="008936C5" w:rsidP="00EF7D96">
            <w:r>
              <w:t>The UI/UX wireframes, visual mockups, and layout blueprints guiding the 12-column grid presentation layer.</w:t>
            </w:r>
          </w:p>
        </w:tc>
      </w:tr>
      <w:tr w:rsidR="008936C5" w14:paraId="7B9AB20F" w14:textId="77777777" w:rsidTr="00EF7D96">
        <w:tc>
          <w:tcPr>
            <w:tcW w:w="4320" w:type="dxa"/>
          </w:tcPr>
          <w:p w14:paraId="4887F24F" w14:textId="77777777" w:rsidR="008936C5" w:rsidRDefault="008936C5" w:rsidP="00EF7D96">
            <w:r>
              <w:t>Data Dictionary</w:t>
            </w:r>
          </w:p>
        </w:tc>
        <w:tc>
          <w:tcPr>
            <w:tcW w:w="4320" w:type="dxa"/>
          </w:tcPr>
          <w:p w14:paraId="22679A64" w14:textId="77777777" w:rsidR="008936C5" w:rsidRDefault="008936C5" w:rsidP="00EF7D96">
            <w:r>
              <w:t>The comprehensive metadata glossary defining all tables, columns, data types, and surrogate keys utilized in the semantic model.</w:t>
            </w:r>
          </w:p>
        </w:tc>
      </w:tr>
    </w:tbl>
    <w:p w14:paraId="78ADF171" w14:textId="77777777" w:rsidR="008936C5" w:rsidRDefault="008936C5" w:rsidP="008936C5"/>
    <w:p w14:paraId="44146FF7" w14:textId="77777777" w:rsidR="008936C5" w:rsidRDefault="008936C5" w:rsidP="008936C5">
      <w:pPr>
        <w:pStyle w:val="Heading2"/>
      </w:pPr>
      <w:r>
        <w:t>17.2 External System Dependencies</w:t>
      </w:r>
    </w:p>
    <w:p w14:paraId="5F183091" w14:textId="77777777" w:rsidR="008936C5" w:rsidRDefault="008936C5" w:rsidP="008936C5">
      <w:r>
        <w:t>The execution of the functional capabilities outlined in this FRD relies heavily on the availability, stability, and integrity of the following external architectural components:</w:t>
      </w:r>
    </w:p>
    <w:tbl>
      <w:tblPr>
        <w:tblStyle w:val="TableGrid"/>
        <w:tblW w:w="0" w:type="auto"/>
        <w:tblLook w:val="04A0" w:firstRow="1" w:lastRow="0" w:firstColumn="1" w:lastColumn="0" w:noHBand="0" w:noVBand="1"/>
      </w:tblPr>
      <w:tblGrid>
        <w:gridCol w:w="4320"/>
        <w:gridCol w:w="4320"/>
      </w:tblGrid>
      <w:tr w:rsidR="008936C5" w14:paraId="77EE3E73" w14:textId="77777777" w:rsidTr="00EF7D96">
        <w:tc>
          <w:tcPr>
            <w:tcW w:w="4320" w:type="dxa"/>
            <w:shd w:val="clear" w:color="auto" w:fill="003366"/>
          </w:tcPr>
          <w:p w14:paraId="3E0C22B6" w14:textId="77777777" w:rsidR="008936C5" w:rsidRDefault="008936C5" w:rsidP="00EF7D96">
            <w:r>
              <w:rPr>
                <w:b/>
                <w:color w:val="FFFFFF"/>
              </w:rPr>
              <w:t>External Component</w:t>
            </w:r>
          </w:p>
        </w:tc>
        <w:tc>
          <w:tcPr>
            <w:tcW w:w="4320" w:type="dxa"/>
            <w:shd w:val="clear" w:color="auto" w:fill="003366"/>
          </w:tcPr>
          <w:p w14:paraId="729C7981" w14:textId="77777777" w:rsidR="008936C5" w:rsidRDefault="008936C5" w:rsidP="00EF7D96">
            <w:r>
              <w:rPr>
                <w:b/>
                <w:color w:val="FFFFFF"/>
              </w:rPr>
              <w:t>Dependency Context</w:t>
            </w:r>
          </w:p>
        </w:tc>
      </w:tr>
      <w:tr w:rsidR="008936C5" w14:paraId="30834660" w14:textId="77777777" w:rsidTr="00EF7D96">
        <w:tc>
          <w:tcPr>
            <w:tcW w:w="4320" w:type="dxa"/>
          </w:tcPr>
          <w:p w14:paraId="09DEB3E6" w14:textId="77777777" w:rsidR="008936C5" w:rsidRDefault="008936C5" w:rsidP="00EF7D96">
            <w:r>
              <w:t>Source Systems</w:t>
            </w:r>
          </w:p>
        </w:tc>
        <w:tc>
          <w:tcPr>
            <w:tcW w:w="4320" w:type="dxa"/>
          </w:tcPr>
          <w:p w14:paraId="3FA8243E" w14:textId="77777777" w:rsidR="008936C5" w:rsidRDefault="008936C5" w:rsidP="00EF7D96">
            <w:r>
              <w:t>Operational applications (Moderation tools, Verint WFM, ERP, QA platforms) must remain available, structurally consistent, and provide accurate data payloads without unexpected schema drift.</w:t>
            </w:r>
          </w:p>
        </w:tc>
      </w:tr>
      <w:tr w:rsidR="008936C5" w14:paraId="062B9356" w14:textId="77777777" w:rsidTr="00EF7D96">
        <w:tc>
          <w:tcPr>
            <w:tcW w:w="4320" w:type="dxa"/>
          </w:tcPr>
          <w:p w14:paraId="372FA146" w14:textId="77777777" w:rsidR="008936C5" w:rsidRDefault="008936C5" w:rsidP="00EF7D96">
            <w:r>
              <w:t>ETL Jobs</w:t>
            </w:r>
          </w:p>
        </w:tc>
        <w:tc>
          <w:tcPr>
            <w:tcW w:w="4320" w:type="dxa"/>
          </w:tcPr>
          <w:p w14:paraId="394AD073" w14:textId="77777777" w:rsidR="008936C5" w:rsidRDefault="008936C5" w:rsidP="00EF7D96">
            <w:r>
              <w:t>The automated extraction and transformation pipelines must execute successfully within their scheduled windows (hourly/daily) without timing out or failing due to network latency.</w:t>
            </w:r>
          </w:p>
        </w:tc>
      </w:tr>
      <w:tr w:rsidR="008936C5" w14:paraId="52E87636" w14:textId="77777777" w:rsidTr="00EF7D96">
        <w:tc>
          <w:tcPr>
            <w:tcW w:w="4320" w:type="dxa"/>
          </w:tcPr>
          <w:p w14:paraId="50C00FA0" w14:textId="77777777" w:rsidR="008936C5" w:rsidRDefault="008936C5" w:rsidP="00EF7D96">
            <w:r>
              <w:t>Enterprise Data Warehouse</w:t>
            </w:r>
          </w:p>
        </w:tc>
        <w:tc>
          <w:tcPr>
            <w:tcW w:w="4320" w:type="dxa"/>
          </w:tcPr>
          <w:p w14:paraId="73244E9B" w14:textId="77777777" w:rsidR="008936C5" w:rsidRDefault="008936C5" w:rsidP="00EF7D96">
            <w:r>
              <w:t>The centralized MySQL database environment must possess sufficient compute and storage capacity to handle growing historical datasets and complex analytical queries efficiently.</w:t>
            </w:r>
          </w:p>
        </w:tc>
      </w:tr>
      <w:tr w:rsidR="008936C5" w14:paraId="5FF56EFC" w14:textId="77777777" w:rsidTr="00EF7D96">
        <w:tc>
          <w:tcPr>
            <w:tcW w:w="4320" w:type="dxa"/>
          </w:tcPr>
          <w:p w14:paraId="3B0BD0A8" w14:textId="77777777" w:rsidR="008936C5" w:rsidRDefault="008936C5" w:rsidP="00EF7D96">
            <w:r>
              <w:t>Power BI Service</w:t>
            </w:r>
          </w:p>
        </w:tc>
        <w:tc>
          <w:tcPr>
            <w:tcW w:w="4320" w:type="dxa"/>
          </w:tcPr>
          <w:p w14:paraId="4F508B1B" w14:textId="77777777" w:rsidR="008936C5" w:rsidRDefault="008936C5" w:rsidP="00EF7D96">
            <w:r>
              <w:t>The Microsoft Power BI cloud tenant must remain operational, properly licensed, and correctly integrated with the on-premises data gateways and Azure Active Directory (AAD) for seamless user access and Row-Level Security enforcement.</w:t>
            </w:r>
          </w:p>
        </w:tc>
      </w:tr>
    </w:tbl>
    <w:p w14:paraId="65AFB421" w14:textId="77777777" w:rsidR="008936C5" w:rsidRDefault="008936C5" w:rsidP="008936C5"/>
    <w:p w14:paraId="5696B554" w14:textId="77777777" w:rsidR="009D7F67" w:rsidRDefault="009D7F67" w:rsidP="009D7F67">
      <w:pPr>
        <w:pStyle w:val="Heading1"/>
      </w:pPr>
      <w:r>
        <w:lastRenderedPageBreak/>
        <w:t>18. Functional Success Criteria</w:t>
      </w:r>
    </w:p>
    <w:p w14:paraId="6EB744FC" w14:textId="77777777" w:rsidR="009D7F67" w:rsidRDefault="009D7F67" w:rsidP="009D7F67">
      <w:r>
        <w:t>This section defines the measurable outcomes that must be achieved to deem the functional implementation of the data warehouse and reporting solution a success. These criteria will serve as the primary baseline for User Acceptance Testing (UAT).</w:t>
      </w:r>
    </w:p>
    <w:tbl>
      <w:tblPr>
        <w:tblStyle w:val="TableGrid"/>
        <w:tblW w:w="0" w:type="auto"/>
        <w:tblLook w:val="04A0" w:firstRow="1" w:lastRow="0" w:firstColumn="1" w:lastColumn="0" w:noHBand="0" w:noVBand="1"/>
      </w:tblPr>
      <w:tblGrid>
        <w:gridCol w:w="4320"/>
        <w:gridCol w:w="4320"/>
      </w:tblGrid>
      <w:tr w:rsidR="009D7F67" w14:paraId="706B5F80" w14:textId="77777777" w:rsidTr="00EF7D96">
        <w:tc>
          <w:tcPr>
            <w:tcW w:w="4320" w:type="dxa"/>
            <w:shd w:val="clear" w:color="auto" w:fill="003366"/>
          </w:tcPr>
          <w:p w14:paraId="07DE5FDA" w14:textId="77777777" w:rsidR="009D7F67" w:rsidRDefault="009D7F67" w:rsidP="00EF7D96">
            <w:r>
              <w:rPr>
                <w:b/>
                <w:color w:val="FFFFFF"/>
              </w:rPr>
              <w:t>Success Criteria</w:t>
            </w:r>
          </w:p>
        </w:tc>
        <w:tc>
          <w:tcPr>
            <w:tcW w:w="4320" w:type="dxa"/>
            <w:shd w:val="clear" w:color="auto" w:fill="003366"/>
          </w:tcPr>
          <w:p w14:paraId="790FDBAC" w14:textId="77777777" w:rsidR="009D7F67" w:rsidRDefault="009D7F67" w:rsidP="00EF7D96">
            <w:r>
              <w:rPr>
                <w:b/>
                <w:color w:val="FFFFFF"/>
              </w:rPr>
              <w:t>Measurement / Validation Method</w:t>
            </w:r>
          </w:p>
        </w:tc>
      </w:tr>
      <w:tr w:rsidR="009D7F67" w14:paraId="4FE42640" w14:textId="77777777" w:rsidTr="00EF7D96">
        <w:tc>
          <w:tcPr>
            <w:tcW w:w="4320" w:type="dxa"/>
          </w:tcPr>
          <w:p w14:paraId="623BA1D1" w14:textId="77777777" w:rsidR="009D7F67" w:rsidRDefault="009D7F67" w:rsidP="00EF7D96">
            <w:r>
              <w:t>Dashboards load successfully</w:t>
            </w:r>
          </w:p>
        </w:tc>
        <w:tc>
          <w:tcPr>
            <w:tcW w:w="4320" w:type="dxa"/>
          </w:tcPr>
          <w:p w14:paraId="24BBB38E" w14:textId="77777777" w:rsidR="009D7F67" w:rsidRDefault="009D7F67" w:rsidP="00EF7D96">
            <w:r>
              <w:t>All Power BI dashboard pages and underlying visuals render completely without timing out, ideally within 5 seconds under normal operational load.</w:t>
            </w:r>
          </w:p>
        </w:tc>
      </w:tr>
      <w:tr w:rsidR="009D7F67" w14:paraId="336917DA" w14:textId="77777777" w:rsidTr="00EF7D96">
        <w:tc>
          <w:tcPr>
            <w:tcW w:w="4320" w:type="dxa"/>
          </w:tcPr>
          <w:p w14:paraId="7E9C5304" w14:textId="77777777" w:rsidR="009D7F67" w:rsidRDefault="009D7F67" w:rsidP="00EF7D96">
            <w:r>
              <w:t>KPIs calculate accurately</w:t>
            </w:r>
          </w:p>
        </w:tc>
        <w:tc>
          <w:tcPr>
            <w:tcW w:w="4320" w:type="dxa"/>
          </w:tcPr>
          <w:p w14:paraId="4E29C4A0" w14:textId="77777777" w:rsidR="009D7F67" w:rsidRDefault="009D7F67" w:rsidP="00EF7D96">
            <w:r>
              <w:t>Automated DAX measure outputs (e.g., SLA %, QA Score, MLOT) exactly match the manually calculated metrics from the same source data payload during UAT validation.</w:t>
            </w:r>
          </w:p>
        </w:tc>
      </w:tr>
      <w:tr w:rsidR="009D7F67" w14:paraId="453AC669" w14:textId="77777777" w:rsidTr="00EF7D96">
        <w:tc>
          <w:tcPr>
            <w:tcW w:w="4320" w:type="dxa"/>
          </w:tcPr>
          <w:p w14:paraId="61C4C4FC" w14:textId="77777777" w:rsidR="009D7F67" w:rsidRDefault="009D7F67" w:rsidP="00EF7D96">
            <w:r>
              <w:t>Drill-through works correctly</w:t>
            </w:r>
          </w:p>
        </w:tc>
        <w:tc>
          <w:tcPr>
            <w:tcW w:w="4320" w:type="dxa"/>
          </w:tcPr>
          <w:p w14:paraId="54C5D9A1" w14:textId="77777777" w:rsidR="009D7F67" w:rsidRDefault="009D7F67" w:rsidP="00EF7D96">
            <w:r>
              <w:t>Users can successfully right-click and navigate from top-level aggregate views down to transactional detail pages while preserving the originating data context.</w:t>
            </w:r>
          </w:p>
        </w:tc>
      </w:tr>
      <w:tr w:rsidR="009D7F67" w14:paraId="6C0FA042" w14:textId="77777777" w:rsidTr="00EF7D96">
        <w:tc>
          <w:tcPr>
            <w:tcW w:w="4320" w:type="dxa"/>
          </w:tcPr>
          <w:p w14:paraId="7ADA8A93" w14:textId="77777777" w:rsidR="009D7F67" w:rsidRDefault="009D7F67" w:rsidP="00EF7D96">
            <w:r>
              <w:t>Filters behave consistently</w:t>
            </w:r>
          </w:p>
        </w:tc>
        <w:tc>
          <w:tcPr>
            <w:tcW w:w="4320" w:type="dxa"/>
          </w:tcPr>
          <w:p w14:paraId="2D0320D7" w14:textId="77777777" w:rsidR="009D7F67" w:rsidRDefault="009D7F67" w:rsidP="00EF7D96">
            <w:r>
              <w:t>Global slicer selections (e.g., Date Range, Client, Site) propagate seamlessly across all linked report pages within the Power BI App without dropping selections.</w:t>
            </w:r>
          </w:p>
        </w:tc>
      </w:tr>
      <w:tr w:rsidR="009D7F67" w14:paraId="2DA29537" w14:textId="77777777" w:rsidTr="00EF7D96">
        <w:tc>
          <w:tcPr>
            <w:tcW w:w="4320" w:type="dxa"/>
          </w:tcPr>
          <w:p w14:paraId="2E84011C" w14:textId="77777777" w:rsidR="009D7F67" w:rsidRDefault="009D7F67" w:rsidP="00EF7D96">
            <w:r>
              <w:t>Data refresh completes successfully</w:t>
            </w:r>
          </w:p>
        </w:tc>
        <w:tc>
          <w:tcPr>
            <w:tcW w:w="4320" w:type="dxa"/>
          </w:tcPr>
          <w:p w14:paraId="192B4FD6" w14:textId="77777777" w:rsidR="009D7F67" w:rsidRDefault="009D7F67" w:rsidP="00EF7D96">
            <w:r>
              <w:t>Hourly delta loads and daily master data loads execute completely with zero failed jobs, zero unexpectedly dropped records, and proper logging in the audit tables.</w:t>
            </w:r>
          </w:p>
        </w:tc>
      </w:tr>
      <w:tr w:rsidR="009D7F67" w14:paraId="5ACA932A" w14:textId="77777777" w:rsidTr="00EF7D96">
        <w:tc>
          <w:tcPr>
            <w:tcW w:w="4320" w:type="dxa"/>
          </w:tcPr>
          <w:p w14:paraId="51433BF7" w14:textId="77777777" w:rsidR="009D7F67" w:rsidRDefault="009D7F67" w:rsidP="00EF7D96">
            <w:r>
              <w:t>Reports export without errors</w:t>
            </w:r>
          </w:p>
        </w:tc>
        <w:tc>
          <w:tcPr>
            <w:tcW w:w="4320" w:type="dxa"/>
          </w:tcPr>
          <w:p w14:paraId="1B605C88" w14:textId="77777777" w:rsidR="009D7F67" w:rsidRDefault="009D7F67" w:rsidP="00EF7D96">
            <w:r>
              <w:t>Authorized users can export visual data summaries to PDF and underlying granular data (up to 150,000 rows) to CSV/Excel without encountering system errors or data truncation.</w:t>
            </w:r>
          </w:p>
        </w:tc>
      </w:tr>
      <w:tr w:rsidR="009D7F67" w14:paraId="47D4C17D" w14:textId="77777777" w:rsidTr="00EF7D96">
        <w:tc>
          <w:tcPr>
            <w:tcW w:w="4320" w:type="dxa"/>
          </w:tcPr>
          <w:p w14:paraId="287C9038" w14:textId="77777777" w:rsidR="009D7F67" w:rsidRDefault="009D7F67" w:rsidP="00EF7D96">
            <w:r>
              <w:t>User permissions are enforced</w:t>
            </w:r>
          </w:p>
        </w:tc>
        <w:tc>
          <w:tcPr>
            <w:tcW w:w="4320" w:type="dxa"/>
          </w:tcPr>
          <w:p w14:paraId="4DB585A4" w14:textId="77777777" w:rsidR="009D7F67" w:rsidRDefault="009D7F67" w:rsidP="00EF7D96">
            <w:r>
              <w:t>Row-Level Security (RLS) dynamically and accurately filters the dataset based on the logged-in user's Azure Active Directory (AAD) profile, preventing unauthorized cross-site data visibility.</w:t>
            </w:r>
          </w:p>
        </w:tc>
      </w:tr>
      <w:tr w:rsidR="009D7F67" w14:paraId="6F826400" w14:textId="77777777" w:rsidTr="00EF7D96">
        <w:tc>
          <w:tcPr>
            <w:tcW w:w="4320" w:type="dxa"/>
          </w:tcPr>
          <w:p w14:paraId="480FBB3E" w14:textId="77777777" w:rsidR="009D7F67" w:rsidRDefault="009D7F67" w:rsidP="00EF7D96">
            <w:r>
              <w:t>Functional requirements are accepted</w:t>
            </w:r>
          </w:p>
        </w:tc>
        <w:tc>
          <w:tcPr>
            <w:tcW w:w="4320" w:type="dxa"/>
          </w:tcPr>
          <w:p w14:paraId="1E8F0368" w14:textId="77777777" w:rsidR="009D7F67" w:rsidRDefault="009D7F67" w:rsidP="00EF7D96">
            <w:r>
              <w:t>100% of the documented functional requirements (FR-001 through FR-040) pass designated UAT test cases and receive formal sign-off from designated business stakeholders.</w:t>
            </w:r>
          </w:p>
        </w:tc>
      </w:tr>
    </w:tbl>
    <w:p w14:paraId="78434F2E" w14:textId="77777777" w:rsidR="009D7F67" w:rsidRDefault="009D7F67" w:rsidP="009D7F67"/>
    <w:p w14:paraId="121CD265" w14:textId="256DA65C" w:rsidR="003B4A6D" w:rsidRDefault="003B4A6D"/>
    <w:p w14:paraId="7A93E21F" w14:textId="1656C323" w:rsidR="002B18DA" w:rsidRDefault="002B18DA"/>
    <w:p w14:paraId="57227278" w14:textId="77777777" w:rsidR="006F2821" w:rsidRDefault="006F2821" w:rsidP="006F2821">
      <w:pPr>
        <w:pStyle w:val="Heading2"/>
        <w:spacing w:before="0"/>
        <w:rPr>
          <w:rFonts w:ascii="Arial" w:hAnsi="Arial" w:cs="Arial"/>
        </w:rPr>
      </w:pPr>
      <w:r>
        <w:rPr>
          <w:rFonts w:ascii="Arial" w:hAnsi="Arial" w:cs="Arial"/>
        </w:rPr>
        <w:lastRenderedPageBreak/>
        <w:t>19. Appendix</w:t>
      </w:r>
    </w:p>
    <w:p w14:paraId="5F8E47C0" w14:textId="77777777" w:rsidR="006F2821" w:rsidRPr="006F2821" w:rsidRDefault="006F2821" w:rsidP="006F2821">
      <w:pPr>
        <w:pStyle w:val="NormalWeb"/>
        <w:spacing w:before="0" w:before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To maintain document conciseness and ensure a single source of truth for all project documentation, detailed technical and business artifacts are not duplicated within this Functional Requirements Document. Please refer to the external project artifacts linked below for comprehensive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921"/>
      </w:tblGrid>
      <w:tr w:rsidR="006F2821" w14:paraId="4016F747" w14:textId="77777777" w:rsidTr="006F2821">
        <w:trPr>
          <w:trHeight w:val="795"/>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002060"/>
            <w:tcMar>
              <w:top w:w="120" w:type="dxa"/>
              <w:left w:w="180" w:type="dxa"/>
              <w:bottom w:w="120" w:type="dxa"/>
              <w:right w:w="180" w:type="dxa"/>
            </w:tcMar>
            <w:vAlign w:val="center"/>
            <w:hideMark/>
          </w:tcPr>
          <w:p w14:paraId="706368A3" w14:textId="77777777" w:rsidR="006F2821" w:rsidRPr="006F2821" w:rsidRDefault="006F2821">
            <w:pPr>
              <w:rPr>
                <w:rFonts w:ascii="Arial" w:hAnsi="Arial" w:cs="Arial"/>
                <w:b/>
                <w:color w:val="FFFFFF" w:themeColor="background1"/>
              </w:rPr>
            </w:pPr>
            <w:r w:rsidRPr="006F2821">
              <w:rPr>
                <w:b/>
                <w:color w:val="FFFFFF" w:themeColor="background1"/>
              </w:rPr>
              <w:t>Artifact Reference</w:t>
            </w:r>
          </w:p>
        </w:tc>
        <w:tc>
          <w:tcPr>
            <w:tcW w:w="0" w:type="auto"/>
            <w:tcBorders>
              <w:top w:val="single" w:sz="6" w:space="0" w:color="C4C7C5"/>
              <w:left w:val="single" w:sz="6" w:space="0" w:color="C4C7C5"/>
              <w:bottom w:val="single" w:sz="6" w:space="0" w:color="C4C7C5"/>
              <w:right w:val="single" w:sz="6" w:space="0" w:color="C4C7C5"/>
            </w:tcBorders>
            <w:shd w:val="clear" w:color="auto" w:fill="002060"/>
            <w:tcMar>
              <w:top w:w="120" w:type="dxa"/>
              <w:left w:w="180" w:type="dxa"/>
              <w:bottom w:w="120" w:type="dxa"/>
              <w:right w:w="180" w:type="dxa"/>
            </w:tcMar>
            <w:vAlign w:val="center"/>
            <w:hideMark/>
          </w:tcPr>
          <w:p w14:paraId="30B237E4" w14:textId="77777777" w:rsidR="006F2821" w:rsidRPr="006F2821" w:rsidRDefault="006F2821">
            <w:pPr>
              <w:rPr>
                <w:rFonts w:ascii="Arial" w:hAnsi="Arial" w:cs="Arial"/>
                <w:b/>
                <w:color w:val="FFFFFF" w:themeColor="background1"/>
              </w:rPr>
            </w:pPr>
            <w:r w:rsidRPr="006F2821">
              <w:rPr>
                <w:b/>
                <w:color w:val="FFFFFF" w:themeColor="background1"/>
              </w:rPr>
              <w:t>Description</w:t>
            </w:r>
          </w:p>
        </w:tc>
      </w:tr>
      <w:tr w:rsidR="006F2821" w14:paraId="5AEBBB3B"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92347" w14:textId="77777777" w:rsidR="006F2821" w:rsidRPr="006F2821" w:rsidRDefault="006F2821" w:rsidP="006F2821">
            <w:pPr>
              <w:spacing w:after="0" w:line="240" w:lineRule="auto"/>
              <w:rPr>
                <w:b/>
                <w:bCs/>
              </w:rPr>
            </w:pPr>
            <w:r w:rsidRPr="006F2821">
              <w:rPr>
                <w:b/>
                <w:bCs/>
              </w:rPr>
              <w:t>BRD Master Pack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B3561" w14:textId="77777777" w:rsidR="006F2821" w:rsidRPr="006F2821" w:rsidRDefault="006F2821" w:rsidP="006F2821">
            <w:pPr>
              <w:spacing w:after="0" w:line="240" w:lineRule="auto"/>
            </w:pPr>
            <w:r w:rsidRPr="006F2821">
              <w:t>The consolidated Business Requirements Documents defining stakeholder objectives, scope, and initial requests across all reporting domains.</w:t>
            </w:r>
          </w:p>
        </w:tc>
      </w:tr>
      <w:tr w:rsidR="006F2821" w14:paraId="5C8FDEA5"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A9CFA" w14:textId="77777777" w:rsidR="006F2821" w:rsidRPr="006F2821" w:rsidRDefault="006F2821" w:rsidP="006F2821">
            <w:pPr>
              <w:spacing w:after="0" w:line="240" w:lineRule="auto"/>
              <w:rPr>
                <w:b/>
                <w:bCs/>
              </w:rPr>
            </w:pPr>
            <w:r w:rsidRPr="006F2821">
              <w:rPr>
                <w:b/>
                <w:bCs/>
              </w:rPr>
              <w:t>Data Dictionary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4F4CB" w14:textId="77777777" w:rsidR="006F2821" w:rsidRPr="006F2821" w:rsidRDefault="006F2821" w:rsidP="006F2821">
            <w:pPr>
              <w:spacing w:after="0" w:line="240" w:lineRule="auto"/>
            </w:pPr>
            <w:r w:rsidRPr="006F2821">
              <w:t>The master metadata glossary outlining table structures, column definitions, data types, and surrogate keys utilized in the semantic model.</w:t>
            </w:r>
          </w:p>
        </w:tc>
      </w:tr>
      <w:tr w:rsidR="006F2821" w14:paraId="40963DED"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D440C" w14:textId="77777777" w:rsidR="006F2821" w:rsidRPr="006F2821" w:rsidRDefault="006F2821" w:rsidP="006F2821">
            <w:pPr>
              <w:spacing w:after="0" w:line="240" w:lineRule="auto"/>
              <w:rPr>
                <w:b/>
                <w:bCs/>
              </w:rPr>
            </w:pPr>
            <w:r w:rsidRPr="006F2821">
              <w:rPr>
                <w:b/>
                <w:bCs/>
              </w:rPr>
              <w:t>KPI 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84D9D" w14:textId="77777777" w:rsidR="006F2821" w:rsidRPr="006F2821" w:rsidRDefault="006F2821" w:rsidP="006F2821">
            <w:pPr>
              <w:spacing w:after="0" w:line="240" w:lineRule="auto"/>
            </w:pPr>
            <w:r w:rsidRPr="006F2821">
              <w:t>The centralized ledger of all approved DAX formulas, calculation logic, and benchmark targets for enterprise metrics.</w:t>
            </w:r>
          </w:p>
        </w:tc>
      </w:tr>
      <w:tr w:rsidR="006F2821" w14:paraId="54C32158"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28849" w14:textId="77777777" w:rsidR="006F2821" w:rsidRPr="006F2821" w:rsidRDefault="006F2821" w:rsidP="006F2821">
            <w:pPr>
              <w:spacing w:after="0" w:line="240" w:lineRule="auto"/>
              <w:rPr>
                <w:b/>
                <w:bCs/>
              </w:rPr>
            </w:pPr>
            <w:r w:rsidRPr="006F2821">
              <w:rPr>
                <w:b/>
                <w:bCs/>
              </w:rPr>
              <w:t>Bus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33488" w14:textId="77777777" w:rsidR="006F2821" w:rsidRPr="006F2821" w:rsidRDefault="006F2821" w:rsidP="006F2821">
            <w:pPr>
              <w:spacing w:after="0" w:line="240" w:lineRule="auto"/>
            </w:pPr>
            <w:r w:rsidRPr="006F2821">
              <w:t>The Kimball architectural blueprint mapping enterprise business processes to shared, conformed dimensions.</w:t>
            </w:r>
          </w:p>
        </w:tc>
      </w:tr>
      <w:tr w:rsidR="006F2821" w14:paraId="7FABD581"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301F0" w14:textId="77777777" w:rsidR="006F2821" w:rsidRPr="006F2821" w:rsidRDefault="006F2821" w:rsidP="006F2821">
            <w:pPr>
              <w:spacing w:after="0" w:line="240" w:lineRule="auto"/>
              <w:rPr>
                <w:b/>
                <w:bCs/>
              </w:rPr>
            </w:pPr>
            <w:r w:rsidRPr="006F2821">
              <w:rPr>
                <w:b/>
                <w:bCs/>
              </w:rPr>
              <w:t>ER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E2D48" w14:textId="77777777" w:rsidR="006F2821" w:rsidRPr="006F2821" w:rsidRDefault="006F2821" w:rsidP="006F2821">
            <w:pPr>
              <w:spacing w:after="0" w:line="240" w:lineRule="auto"/>
            </w:pPr>
            <w:r w:rsidRPr="006F2821">
              <w:t>The visual representation of the logical and physical Star Schema data models within the data warehouse.</w:t>
            </w:r>
          </w:p>
        </w:tc>
      </w:tr>
      <w:tr w:rsidR="006F2821" w14:paraId="624729AB"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AB876" w14:textId="77777777" w:rsidR="006F2821" w:rsidRPr="006F2821" w:rsidRDefault="006F2821" w:rsidP="006F2821">
            <w:pPr>
              <w:spacing w:after="0" w:line="240" w:lineRule="auto"/>
              <w:rPr>
                <w:b/>
                <w:bCs/>
              </w:rPr>
            </w:pPr>
            <w:r w:rsidRPr="006F2821">
              <w:rPr>
                <w:b/>
                <w:bCs/>
              </w:rPr>
              <w:t>Dashboard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377C9" w14:textId="77777777" w:rsidR="006F2821" w:rsidRPr="006F2821" w:rsidRDefault="006F2821" w:rsidP="006F2821">
            <w:pPr>
              <w:spacing w:after="0" w:line="240" w:lineRule="auto"/>
            </w:pPr>
            <w:r w:rsidRPr="006F2821">
              <w:t>The detailed functional behaviors, filter interactions, drill-through paths, and data refresh schedules for all reports.</w:t>
            </w:r>
          </w:p>
        </w:tc>
      </w:tr>
      <w:tr w:rsidR="006F2821" w14:paraId="2FDE8352" w14:textId="77777777" w:rsidTr="006F28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6622E" w14:textId="77777777" w:rsidR="006F2821" w:rsidRPr="006F2821" w:rsidRDefault="006F2821" w:rsidP="006F2821">
            <w:pPr>
              <w:spacing w:after="0" w:line="240" w:lineRule="auto"/>
              <w:rPr>
                <w:b/>
                <w:bCs/>
              </w:rPr>
            </w:pPr>
            <w:r w:rsidRPr="006F2821">
              <w:rPr>
                <w:b/>
                <w:bCs/>
              </w:rPr>
              <w:t>Wireframes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16F7A" w14:textId="77777777" w:rsidR="006F2821" w:rsidRPr="006F2821" w:rsidRDefault="006F2821" w:rsidP="006F2821">
            <w:pPr>
              <w:spacing w:after="0" w:line="240" w:lineRule="auto"/>
            </w:pPr>
            <w:r w:rsidRPr="006F2821">
              <w:t>The UI/UX visual mockups dictating the 12-column grid layout, design elements, and accessibility compliance guidelines.</w:t>
            </w:r>
          </w:p>
        </w:tc>
      </w:tr>
    </w:tbl>
    <w:p w14:paraId="5ED53F7C" w14:textId="0660BF21" w:rsidR="006F2821" w:rsidRDefault="006F2821" w:rsidP="002B18DA">
      <w:pPr>
        <w:pStyle w:val="Heading1"/>
        <w:spacing w:before="240" w:after="240"/>
      </w:pPr>
    </w:p>
    <w:p w14:paraId="4890FC66" w14:textId="77777777" w:rsidR="006F2821" w:rsidRPr="006F2821" w:rsidRDefault="006F2821" w:rsidP="006F2821"/>
    <w:p w14:paraId="45633053" w14:textId="31D54C1A" w:rsidR="002B18DA" w:rsidRPr="002B18DA" w:rsidRDefault="002B18DA" w:rsidP="002B18DA">
      <w:pPr>
        <w:pStyle w:val="Heading1"/>
        <w:spacing w:before="240" w:after="240"/>
      </w:pPr>
      <w:r w:rsidRPr="002B18DA">
        <w:t>20. Functional Design Principles</w:t>
      </w:r>
    </w:p>
    <w:p w14:paraId="0941AB02" w14:textId="77777777" w:rsidR="002B18DA" w:rsidRPr="006F2821" w:rsidRDefault="002B18DA" w:rsidP="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This section documents the foundational philosophies and guiding principles that dictate the architectural and functional design of the Enterprise Trust &amp; Safety Operations Analytics Data Warehouse. Adherence to these principles ensures a scalable, secure, and unified reporting environment that aligns with enterprise-grade standards.</w:t>
      </w:r>
    </w:p>
    <w:p w14:paraId="374A30D0" w14:textId="77777777" w:rsidR="002B18DA" w:rsidRDefault="002B18DA" w:rsidP="002B18DA"/>
    <w:tbl>
      <w:tblPr>
        <w:tblW w:w="0" w:type="auto"/>
        <w:tblCellMar>
          <w:top w:w="15" w:type="dxa"/>
          <w:left w:w="15" w:type="dxa"/>
          <w:bottom w:w="15" w:type="dxa"/>
          <w:right w:w="15" w:type="dxa"/>
        </w:tblCellMar>
        <w:tblLook w:val="04A0" w:firstRow="1" w:lastRow="0" w:firstColumn="1" w:lastColumn="0" w:noHBand="0" w:noVBand="1"/>
      </w:tblPr>
      <w:tblGrid>
        <w:gridCol w:w="3642"/>
        <w:gridCol w:w="5238"/>
      </w:tblGrid>
      <w:tr w:rsidR="002B18DA" w14:paraId="0C8B67F1" w14:textId="77777777" w:rsidTr="006F2821">
        <w:trPr>
          <w:trHeight w:val="122"/>
          <w:tblHeader/>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120" w:type="dxa"/>
              <w:left w:w="120" w:type="dxa"/>
              <w:bottom w:w="120" w:type="dxa"/>
              <w:right w:w="120" w:type="dxa"/>
            </w:tcMar>
            <w:hideMark/>
          </w:tcPr>
          <w:p w14:paraId="343F612C" w14:textId="77777777" w:rsidR="002B18DA" w:rsidRPr="006F2821" w:rsidRDefault="002B18DA">
            <w:pPr>
              <w:pStyle w:val="NormalWeb"/>
              <w:spacing w:before="0" w:beforeAutospacing="0" w:after="0" w:afterAutospacing="0"/>
              <w:jc w:val="center"/>
              <w:rPr>
                <w:b/>
                <w:bCs/>
                <w:color w:val="FFFFFF" w:themeColor="background1"/>
              </w:rPr>
            </w:pPr>
            <w:r w:rsidRPr="006F2821">
              <w:rPr>
                <w:rFonts w:ascii="Arial" w:hAnsi="Arial" w:cs="Arial"/>
                <w:b/>
                <w:bCs/>
                <w:color w:val="FFFFFF" w:themeColor="background1"/>
                <w:sz w:val="22"/>
                <w:szCs w:val="22"/>
              </w:rPr>
              <w:lastRenderedPageBreak/>
              <w:t>Design Principle</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120" w:type="dxa"/>
              <w:left w:w="120" w:type="dxa"/>
              <w:bottom w:w="120" w:type="dxa"/>
              <w:right w:w="120" w:type="dxa"/>
            </w:tcMar>
            <w:hideMark/>
          </w:tcPr>
          <w:p w14:paraId="7E7FA501" w14:textId="77777777" w:rsidR="002B18DA" w:rsidRPr="006F2821" w:rsidRDefault="002B18DA">
            <w:pPr>
              <w:pStyle w:val="NormalWeb"/>
              <w:spacing w:before="0" w:beforeAutospacing="0" w:after="0" w:afterAutospacing="0"/>
              <w:jc w:val="center"/>
              <w:rPr>
                <w:b/>
                <w:bCs/>
                <w:color w:val="FFFFFF" w:themeColor="background1"/>
              </w:rPr>
            </w:pPr>
            <w:r w:rsidRPr="006F2821">
              <w:rPr>
                <w:rFonts w:ascii="Arial" w:hAnsi="Arial" w:cs="Arial"/>
                <w:b/>
                <w:bCs/>
                <w:color w:val="FFFFFF" w:themeColor="background1"/>
                <w:sz w:val="22"/>
                <w:szCs w:val="22"/>
              </w:rPr>
              <w:t>Description &amp; Impact</w:t>
            </w:r>
          </w:p>
          <w:p w14:paraId="01EA1745" w14:textId="77777777" w:rsidR="002B18DA" w:rsidRPr="006F2821" w:rsidRDefault="002B18DA">
            <w:pPr>
              <w:pStyle w:val="NormalWeb"/>
              <w:spacing w:before="0" w:beforeAutospacing="0" w:after="0" w:afterAutospacing="0"/>
              <w:jc w:val="center"/>
              <w:rPr>
                <w:b/>
                <w:bCs/>
                <w:color w:val="FFFFFF" w:themeColor="background1"/>
              </w:rPr>
            </w:pPr>
            <w:r w:rsidRPr="006F2821">
              <w:rPr>
                <w:rFonts w:ascii="Arial" w:hAnsi="Arial" w:cs="Arial"/>
                <w:color w:val="FFFFFF" w:themeColor="background1"/>
                <w:sz w:val="22"/>
                <w:szCs w:val="22"/>
              </w:rPr>
              <w:t> </w:t>
            </w:r>
          </w:p>
        </w:tc>
      </w:tr>
      <w:tr w:rsidR="002B18DA" w14:paraId="1EC7F217"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1F5308"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Single source of truth for enterprise reporting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C13981"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Eliminates data silos by consolidating all operational metrics into a centralized Enterprise Data Warehouse (EDW), ensuring all departments rely on identical, validated datasets.</w:t>
            </w:r>
          </w:p>
        </w:tc>
      </w:tr>
      <w:tr w:rsidR="002B18DA" w14:paraId="30917520"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9F293B"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Standardized KPI calculations across all dashboards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FDA436"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Enforces uniform DAX measures within the semantic layer so that metrics (e.g., SLA, MLOT) are calculated consistently regardless of which dashboard they appear on.</w:t>
            </w:r>
          </w:p>
        </w:tc>
      </w:tr>
      <w:tr w:rsidR="002B18DA" w14:paraId="25BAF2AF"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47075E"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Consistent user experience and navigation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F28A92"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Standardizes UI/UX across all reporting assets through unified global filters, drill-through paths, and breadcrumb navigation to reduce cognitive load on end-users.</w:t>
            </w:r>
          </w:p>
        </w:tc>
      </w:tr>
      <w:tr w:rsidR="002B18DA" w14:paraId="68957EFF"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CEFC8"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Role-based access to dashboards and reports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8774B7"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Integrates dynamic Row-Level Security (RLS) via Azure Active Directory to ensure users only see data pertinent to their specific site, role, or client, maintaining strict data governance.</w:t>
            </w:r>
          </w:p>
        </w:tc>
      </w:tr>
      <w:tr w:rsidR="002B18DA" w14:paraId="124B410F"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35F9D7"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Modular, scalable architecture for future enhancements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E9AF4"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Follows a layered architectural approach (Source → ETL → EDW → Power BI) allowing individual components to be upgraded or scaled without disrupting the entire pipeline.</w:t>
            </w:r>
          </w:p>
        </w:tc>
      </w:tr>
      <w:tr w:rsidR="002B18DA" w14:paraId="582C77DD"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0B9BB0"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Reusable dimensions and measures across business domains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609478"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Utilizes conformed dimensions (e.g., Date, Employee, Client) aligned with the Kimball Bus Matrix, allowing cross-functional analysis without rebuilding underlying logic.</w:t>
            </w:r>
          </w:p>
        </w:tc>
      </w:tr>
      <w:tr w:rsidR="002B18DA" w14:paraId="4BDB97EE"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FF42EF"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Daily batch processing to ensure stable and validated reporting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B7A903"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Establishes scheduled, reliable data ingestion cycles that prioritize data completeness and accuracy over real-time but potentially unvalidated streams.</w:t>
            </w:r>
          </w:p>
        </w:tc>
      </w:tr>
      <w:tr w:rsidR="002B18DA" w14:paraId="4B32EEE3" w14:textId="77777777" w:rsidTr="002B18D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605602"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Traceability from business requirements (BR) to functional requirements (FR), testing (UAT), and reporting assets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D06EAF" w14:textId="77777777" w:rsidR="002B18DA" w:rsidRPr="006F2821" w:rsidRDefault="002B18DA">
            <w:pPr>
              <w:pStyle w:val="NormalWeb"/>
              <w:spacing w:before="0" w:beforeAutospacing="0" w:after="0" w:afterAutospacing="0"/>
              <w:rPr>
                <w:rFonts w:ascii="Calibri" w:eastAsiaTheme="minorEastAsia" w:hAnsi="Calibri" w:cstheme="minorBidi"/>
                <w:sz w:val="22"/>
                <w:szCs w:val="22"/>
                <w:lang w:val="en-US" w:eastAsia="en-US" w:bidi="ar-SA"/>
              </w:rPr>
            </w:pPr>
            <w:r w:rsidRPr="006F2821">
              <w:rPr>
                <w:rFonts w:ascii="Calibri" w:eastAsiaTheme="minorEastAsia" w:hAnsi="Calibri" w:cstheme="minorBidi"/>
                <w:sz w:val="22"/>
                <w:szCs w:val="22"/>
                <w:lang w:val="en-US" w:eastAsia="en-US" w:bidi="ar-SA"/>
              </w:rPr>
              <w:t>Maintains an unbroken line of sight from initial stakeholder requests through architectural execution to final delivery, ensuring every built feature directly serves a documented business need.</w:t>
            </w:r>
          </w:p>
        </w:tc>
      </w:tr>
    </w:tbl>
    <w:p w14:paraId="1988E391" w14:textId="77777777" w:rsidR="002B18DA" w:rsidRDefault="002B18DA"/>
    <w:sectPr w:rsidR="002B1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251490"/>
    <w:multiLevelType w:val="multilevel"/>
    <w:tmpl w:val="358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C55B6"/>
    <w:multiLevelType w:val="multilevel"/>
    <w:tmpl w:val="DF2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8DA"/>
    <w:rsid w:val="00326F90"/>
    <w:rsid w:val="003B4A6D"/>
    <w:rsid w:val="005930DB"/>
    <w:rsid w:val="00687DE5"/>
    <w:rsid w:val="006F2821"/>
    <w:rsid w:val="00731F94"/>
    <w:rsid w:val="0077336C"/>
    <w:rsid w:val="008936C5"/>
    <w:rsid w:val="009031E4"/>
    <w:rsid w:val="009D7F67"/>
    <w:rsid w:val="00AA1D8D"/>
    <w:rsid w:val="00B47730"/>
    <w:rsid w:val="00CB0664"/>
    <w:rsid w:val="00F155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5ECA9"/>
  <w14:defaultImageDpi w14:val="300"/>
  <w15:docId w15:val="{6A88775D-B6AE-4E95-B65A-7487E426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1F9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9029">
      <w:bodyDiv w:val="1"/>
      <w:marLeft w:val="0"/>
      <w:marRight w:val="0"/>
      <w:marTop w:val="0"/>
      <w:marBottom w:val="0"/>
      <w:divBdr>
        <w:top w:val="none" w:sz="0" w:space="0" w:color="auto"/>
        <w:left w:val="none" w:sz="0" w:space="0" w:color="auto"/>
        <w:bottom w:val="none" w:sz="0" w:space="0" w:color="auto"/>
        <w:right w:val="none" w:sz="0" w:space="0" w:color="auto"/>
      </w:divBdr>
    </w:div>
    <w:div w:id="290089001">
      <w:bodyDiv w:val="1"/>
      <w:marLeft w:val="0"/>
      <w:marRight w:val="0"/>
      <w:marTop w:val="0"/>
      <w:marBottom w:val="0"/>
      <w:divBdr>
        <w:top w:val="none" w:sz="0" w:space="0" w:color="auto"/>
        <w:left w:val="none" w:sz="0" w:space="0" w:color="auto"/>
        <w:bottom w:val="none" w:sz="0" w:space="0" w:color="auto"/>
        <w:right w:val="none" w:sz="0" w:space="0" w:color="auto"/>
      </w:divBdr>
    </w:div>
    <w:div w:id="822233702">
      <w:bodyDiv w:val="1"/>
      <w:marLeft w:val="0"/>
      <w:marRight w:val="0"/>
      <w:marTop w:val="0"/>
      <w:marBottom w:val="0"/>
      <w:divBdr>
        <w:top w:val="none" w:sz="0" w:space="0" w:color="auto"/>
        <w:left w:val="none" w:sz="0" w:space="0" w:color="auto"/>
        <w:bottom w:val="none" w:sz="0" w:space="0" w:color="auto"/>
        <w:right w:val="none" w:sz="0" w:space="0" w:color="auto"/>
      </w:divBdr>
    </w:div>
    <w:div w:id="1751004726">
      <w:bodyDiv w:val="1"/>
      <w:marLeft w:val="0"/>
      <w:marRight w:val="0"/>
      <w:marTop w:val="0"/>
      <w:marBottom w:val="0"/>
      <w:divBdr>
        <w:top w:val="none" w:sz="0" w:space="0" w:color="auto"/>
        <w:left w:val="none" w:sz="0" w:space="0" w:color="auto"/>
        <w:bottom w:val="none" w:sz="0" w:space="0" w:color="auto"/>
        <w:right w:val="none" w:sz="0" w:space="0" w:color="auto"/>
      </w:divBdr>
    </w:div>
    <w:div w:id="1926499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21</Pages>
  <Words>4566</Words>
  <Characters>26027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Mehta</cp:lastModifiedBy>
  <cp:revision>7</cp:revision>
  <dcterms:created xsi:type="dcterms:W3CDTF">2013-12-23T23:15:00Z</dcterms:created>
  <dcterms:modified xsi:type="dcterms:W3CDTF">2026-07-22T09:52:00Z</dcterms:modified>
  <cp:category/>
</cp:coreProperties>
</file>