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DF04D" w14:textId="05541198" w:rsidR="002F2872" w:rsidRDefault="002F2872" w:rsidP="002F2872">
      <w:pPr>
        <w:pStyle w:val="Title"/>
        <w:jc w:val="center"/>
      </w:pPr>
      <w:r>
        <w:t>Functional Requirements Document (FRD-0</w:t>
      </w:r>
      <w:r>
        <w:t>4</w:t>
      </w:r>
      <w:r>
        <w:t>)</w:t>
      </w:r>
    </w:p>
    <w:p w14:paraId="0988922B" w14:textId="77777777" w:rsidR="002F2872" w:rsidRDefault="002F2872" w:rsidP="002F2872">
      <w:pPr>
        <w:jc w:val="center"/>
      </w:pPr>
      <w:r>
        <w:rPr>
          <w:b/>
          <w:sz w:val="32"/>
        </w:rPr>
        <w:t>Enterprise Trust &amp; Safety Operations Analytics Data Warehouse</w:t>
      </w:r>
    </w:p>
    <w:p w14:paraId="7CE61224" w14:textId="77777777" w:rsidR="002F2872" w:rsidRDefault="002F2872">
      <w:pPr>
        <w:pStyle w:val="Heading1"/>
      </w:pPr>
    </w:p>
    <w:p w14:paraId="509220BE" w14:textId="2152F8F3" w:rsidR="002D6C81" w:rsidRDefault="00BF552B">
      <w:pPr>
        <w:pStyle w:val="Heading1"/>
      </w:pPr>
      <w:r>
        <w:t>1. Cover Page</w:t>
      </w:r>
    </w:p>
    <w:tbl>
      <w:tblPr>
        <w:tblStyle w:val="TableGrid"/>
        <w:tblW w:w="0" w:type="auto"/>
        <w:tblLook w:val="04A0" w:firstRow="1" w:lastRow="0" w:firstColumn="1" w:lastColumn="0" w:noHBand="0" w:noVBand="1"/>
      </w:tblPr>
      <w:tblGrid>
        <w:gridCol w:w="4320"/>
        <w:gridCol w:w="4320"/>
      </w:tblGrid>
      <w:tr w:rsidR="002D6C81" w14:paraId="6988BB8B" w14:textId="77777777">
        <w:tc>
          <w:tcPr>
            <w:tcW w:w="4320" w:type="dxa"/>
          </w:tcPr>
          <w:p w14:paraId="10FEE66D" w14:textId="77777777" w:rsidR="002D6C81" w:rsidRDefault="00BF552B">
            <w:r>
              <w:rPr>
                <w:b/>
              </w:rPr>
              <w:t>Project Name</w:t>
            </w:r>
          </w:p>
        </w:tc>
        <w:tc>
          <w:tcPr>
            <w:tcW w:w="4320" w:type="dxa"/>
          </w:tcPr>
          <w:p w14:paraId="1DDAAF6D" w14:textId="77777777" w:rsidR="002D6C81" w:rsidRDefault="00BF552B">
            <w:r>
              <w:t>Enterprise Trust &amp; Safety Operations Analytics Data Warehouse</w:t>
            </w:r>
          </w:p>
        </w:tc>
      </w:tr>
      <w:tr w:rsidR="002D6C81" w14:paraId="10A3B523" w14:textId="77777777">
        <w:tc>
          <w:tcPr>
            <w:tcW w:w="4320" w:type="dxa"/>
          </w:tcPr>
          <w:p w14:paraId="3D8FA042" w14:textId="77777777" w:rsidR="002D6C81" w:rsidRDefault="00BF552B">
            <w:r>
              <w:rPr>
                <w:b/>
              </w:rPr>
              <w:t>Document Name</w:t>
            </w:r>
          </w:p>
        </w:tc>
        <w:tc>
          <w:tcPr>
            <w:tcW w:w="4320" w:type="dxa"/>
          </w:tcPr>
          <w:p w14:paraId="4A03D8DF" w14:textId="77777777" w:rsidR="002D6C81" w:rsidRDefault="00BF552B">
            <w:r>
              <w:t>Functional Requirements Document – FRD-04 (KPI &amp; Business Rules)</w:t>
            </w:r>
          </w:p>
        </w:tc>
      </w:tr>
      <w:tr w:rsidR="002D6C81" w14:paraId="20E3F720" w14:textId="77777777">
        <w:tc>
          <w:tcPr>
            <w:tcW w:w="4320" w:type="dxa"/>
          </w:tcPr>
          <w:p w14:paraId="7368B62F" w14:textId="77777777" w:rsidR="002D6C81" w:rsidRDefault="00BF552B">
            <w:r>
              <w:rPr>
                <w:b/>
              </w:rPr>
              <w:t>Project ID</w:t>
            </w:r>
          </w:p>
        </w:tc>
        <w:tc>
          <w:tcPr>
            <w:tcW w:w="4320" w:type="dxa"/>
          </w:tcPr>
          <w:p w14:paraId="13222B4D" w14:textId="77777777" w:rsidR="002D6C81" w:rsidRDefault="00BF552B">
            <w:r>
              <w:t>[Insert Project ID]</w:t>
            </w:r>
          </w:p>
        </w:tc>
      </w:tr>
      <w:tr w:rsidR="002D6C81" w14:paraId="2BC2EA08" w14:textId="77777777">
        <w:tc>
          <w:tcPr>
            <w:tcW w:w="4320" w:type="dxa"/>
          </w:tcPr>
          <w:p w14:paraId="648C4B68" w14:textId="77777777" w:rsidR="002D6C81" w:rsidRDefault="00BF552B">
            <w:r>
              <w:rPr>
                <w:b/>
              </w:rPr>
              <w:t>Version</w:t>
            </w:r>
          </w:p>
        </w:tc>
        <w:tc>
          <w:tcPr>
            <w:tcW w:w="4320" w:type="dxa"/>
          </w:tcPr>
          <w:p w14:paraId="7535CB3D" w14:textId="77777777" w:rsidR="002D6C81" w:rsidRDefault="00BF552B">
            <w:r>
              <w:t>1.0</w:t>
            </w:r>
          </w:p>
        </w:tc>
      </w:tr>
      <w:tr w:rsidR="002D6C81" w14:paraId="59CB369D" w14:textId="77777777">
        <w:tc>
          <w:tcPr>
            <w:tcW w:w="4320" w:type="dxa"/>
          </w:tcPr>
          <w:p w14:paraId="6F990CF2" w14:textId="77777777" w:rsidR="002D6C81" w:rsidRDefault="00BF552B">
            <w:r>
              <w:rPr>
                <w:b/>
              </w:rPr>
              <w:t>Status</w:t>
            </w:r>
          </w:p>
        </w:tc>
        <w:tc>
          <w:tcPr>
            <w:tcW w:w="4320" w:type="dxa"/>
          </w:tcPr>
          <w:p w14:paraId="5D928A29" w14:textId="77777777" w:rsidR="002D6C81" w:rsidRDefault="00BF552B">
            <w:r>
              <w:t>Draft</w:t>
            </w:r>
          </w:p>
        </w:tc>
      </w:tr>
      <w:tr w:rsidR="002D6C81" w14:paraId="56B73A7B" w14:textId="77777777">
        <w:tc>
          <w:tcPr>
            <w:tcW w:w="4320" w:type="dxa"/>
          </w:tcPr>
          <w:p w14:paraId="63FAF834" w14:textId="77777777" w:rsidR="002D6C81" w:rsidRDefault="00BF552B">
            <w:r>
              <w:rPr>
                <w:b/>
              </w:rPr>
              <w:t>Prepared By</w:t>
            </w:r>
          </w:p>
        </w:tc>
        <w:tc>
          <w:tcPr>
            <w:tcW w:w="4320" w:type="dxa"/>
          </w:tcPr>
          <w:p w14:paraId="2E10D48F" w14:textId="77777777" w:rsidR="002D6C81" w:rsidRDefault="00BF552B">
            <w:r>
              <w:t xml:space="preserve">[Author </w:t>
            </w:r>
            <w:r>
              <w:t>Name]</w:t>
            </w:r>
          </w:p>
        </w:tc>
      </w:tr>
      <w:tr w:rsidR="002D6C81" w14:paraId="309927B5" w14:textId="77777777">
        <w:tc>
          <w:tcPr>
            <w:tcW w:w="4320" w:type="dxa"/>
          </w:tcPr>
          <w:p w14:paraId="4E4B53EE" w14:textId="77777777" w:rsidR="002D6C81" w:rsidRDefault="00BF552B">
            <w:r>
              <w:rPr>
                <w:b/>
              </w:rPr>
              <w:t>Reviewed By</w:t>
            </w:r>
          </w:p>
        </w:tc>
        <w:tc>
          <w:tcPr>
            <w:tcW w:w="4320" w:type="dxa"/>
          </w:tcPr>
          <w:p w14:paraId="3ADFA3BC" w14:textId="77777777" w:rsidR="002D6C81" w:rsidRDefault="00BF552B">
            <w:r>
              <w:t>[Reviewer Name]</w:t>
            </w:r>
          </w:p>
        </w:tc>
      </w:tr>
      <w:tr w:rsidR="002D6C81" w14:paraId="59862B5E" w14:textId="77777777">
        <w:tc>
          <w:tcPr>
            <w:tcW w:w="4320" w:type="dxa"/>
          </w:tcPr>
          <w:p w14:paraId="7E951E5F" w14:textId="77777777" w:rsidR="002D6C81" w:rsidRDefault="00BF552B">
            <w:r>
              <w:rPr>
                <w:b/>
              </w:rPr>
              <w:t>Approved By</w:t>
            </w:r>
          </w:p>
        </w:tc>
        <w:tc>
          <w:tcPr>
            <w:tcW w:w="4320" w:type="dxa"/>
          </w:tcPr>
          <w:p w14:paraId="39BB17A0" w14:textId="77777777" w:rsidR="002D6C81" w:rsidRDefault="00BF552B">
            <w:r>
              <w:t>[Approver Name]</w:t>
            </w:r>
          </w:p>
        </w:tc>
      </w:tr>
      <w:tr w:rsidR="002D6C81" w14:paraId="15C314B2" w14:textId="77777777">
        <w:tc>
          <w:tcPr>
            <w:tcW w:w="4320" w:type="dxa"/>
          </w:tcPr>
          <w:p w14:paraId="0B3A919D" w14:textId="77777777" w:rsidR="002D6C81" w:rsidRDefault="00BF552B">
            <w:r>
              <w:rPr>
                <w:b/>
              </w:rPr>
              <w:t>Organization</w:t>
            </w:r>
          </w:p>
        </w:tc>
        <w:tc>
          <w:tcPr>
            <w:tcW w:w="4320" w:type="dxa"/>
          </w:tcPr>
          <w:p w14:paraId="60F0ED0E" w14:textId="77777777" w:rsidR="002D6C81" w:rsidRDefault="00BF552B">
            <w:r>
              <w:t>[Organization Name]</w:t>
            </w:r>
          </w:p>
        </w:tc>
      </w:tr>
      <w:tr w:rsidR="002D6C81" w14:paraId="1685471B" w14:textId="77777777">
        <w:tc>
          <w:tcPr>
            <w:tcW w:w="4320" w:type="dxa"/>
          </w:tcPr>
          <w:p w14:paraId="77FDA5A3" w14:textId="77777777" w:rsidR="002D6C81" w:rsidRDefault="00BF552B">
            <w:r>
              <w:rPr>
                <w:b/>
              </w:rPr>
              <w:t>Date</w:t>
            </w:r>
          </w:p>
        </w:tc>
        <w:tc>
          <w:tcPr>
            <w:tcW w:w="4320" w:type="dxa"/>
          </w:tcPr>
          <w:p w14:paraId="58C8482A" w14:textId="77777777" w:rsidR="002D6C81" w:rsidRDefault="00BF552B">
            <w:r>
              <w:t>2026-07-22</w:t>
            </w:r>
          </w:p>
        </w:tc>
      </w:tr>
      <w:tr w:rsidR="002D6C81" w14:paraId="1AC534DF" w14:textId="77777777">
        <w:tc>
          <w:tcPr>
            <w:tcW w:w="4320" w:type="dxa"/>
          </w:tcPr>
          <w:p w14:paraId="1205941A" w14:textId="77777777" w:rsidR="002D6C81" w:rsidRDefault="00BF552B">
            <w:r>
              <w:rPr>
                <w:b/>
              </w:rPr>
              <w:t>Confidentiality Statement</w:t>
            </w:r>
          </w:p>
        </w:tc>
        <w:tc>
          <w:tcPr>
            <w:tcW w:w="4320" w:type="dxa"/>
          </w:tcPr>
          <w:p w14:paraId="7B0F733F" w14:textId="77777777" w:rsidR="002D6C81" w:rsidRDefault="00BF552B">
            <w:r>
              <w:t xml:space="preserve">This document contains confidential and proprietary information. Unauthorized reproduction or </w:t>
            </w:r>
            <w:r>
              <w:t>distribution is strictly prohibited.</w:t>
            </w:r>
          </w:p>
        </w:tc>
      </w:tr>
    </w:tbl>
    <w:p w14:paraId="1A8A0197" w14:textId="77777777" w:rsidR="002D6C81" w:rsidRDefault="00BF552B">
      <w:r>
        <w:br w:type="page"/>
      </w:r>
    </w:p>
    <w:p w14:paraId="3B6BC8A2" w14:textId="77777777" w:rsidR="002D6C81" w:rsidRDefault="00BF552B">
      <w:pPr>
        <w:pStyle w:val="Heading1"/>
      </w:pPr>
      <w:r>
        <w:lastRenderedPageBreak/>
        <w:t>2. Document Control</w:t>
      </w:r>
    </w:p>
    <w:tbl>
      <w:tblPr>
        <w:tblStyle w:val="TableGrid"/>
        <w:tblW w:w="0" w:type="auto"/>
        <w:tblLook w:val="04A0" w:firstRow="1" w:lastRow="0" w:firstColumn="1" w:lastColumn="0" w:noHBand="0" w:noVBand="1"/>
      </w:tblPr>
      <w:tblGrid>
        <w:gridCol w:w="4320"/>
        <w:gridCol w:w="4320"/>
      </w:tblGrid>
      <w:tr w:rsidR="002D6C81" w14:paraId="48968952" w14:textId="77777777">
        <w:tc>
          <w:tcPr>
            <w:tcW w:w="4320" w:type="dxa"/>
            <w:shd w:val="clear" w:color="auto" w:fill="003366"/>
          </w:tcPr>
          <w:p w14:paraId="30FCD355" w14:textId="77777777" w:rsidR="002D6C81" w:rsidRDefault="00BF552B">
            <w:r>
              <w:rPr>
                <w:b/>
                <w:color w:val="FFFFFF"/>
              </w:rPr>
              <w:t>Field</w:t>
            </w:r>
          </w:p>
        </w:tc>
        <w:tc>
          <w:tcPr>
            <w:tcW w:w="4320" w:type="dxa"/>
            <w:shd w:val="clear" w:color="auto" w:fill="003366"/>
          </w:tcPr>
          <w:p w14:paraId="6E442D9B" w14:textId="77777777" w:rsidR="002D6C81" w:rsidRDefault="00BF552B">
            <w:r>
              <w:rPr>
                <w:b/>
                <w:color w:val="FFFFFF"/>
              </w:rPr>
              <w:t>Description</w:t>
            </w:r>
          </w:p>
        </w:tc>
      </w:tr>
      <w:tr w:rsidR="002D6C81" w14:paraId="4B114379" w14:textId="77777777">
        <w:tc>
          <w:tcPr>
            <w:tcW w:w="4320" w:type="dxa"/>
          </w:tcPr>
          <w:p w14:paraId="521EEBED" w14:textId="77777777" w:rsidR="002D6C81" w:rsidRDefault="00BF552B">
            <w:r>
              <w:t>Document Title</w:t>
            </w:r>
          </w:p>
        </w:tc>
        <w:tc>
          <w:tcPr>
            <w:tcW w:w="4320" w:type="dxa"/>
          </w:tcPr>
          <w:p w14:paraId="074DB479" w14:textId="77777777" w:rsidR="002D6C81" w:rsidRDefault="00BF552B">
            <w:r>
              <w:t>Functional Requirements Document – FRD-04</w:t>
            </w:r>
          </w:p>
        </w:tc>
      </w:tr>
      <w:tr w:rsidR="002D6C81" w14:paraId="06D10E04" w14:textId="77777777">
        <w:tc>
          <w:tcPr>
            <w:tcW w:w="4320" w:type="dxa"/>
          </w:tcPr>
          <w:p w14:paraId="705657AA" w14:textId="77777777" w:rsidR="002D6C81" w:rsidRDefault="00BF552B">
            <w:r>
              <w:t>Project Name</w:t>
            </w:r>
          </w:p>
        </w:tc>
        <w:tc>
          <w:tcPr>
            <w:tcW w:w="4320" w:type="dxa"/>
          </w:tcPr>
          <w:p w14:paraId="3B6E0560" w14:textId="77777777" w:rsidR="002D6C81" w:rsidRDefault="00BF552B">
            <w:r>
              <w:t>Enterprise Trust &amp; Safety Operations Analytics Data Warehouse</w:t>
            </w:r>
          </w:p>
        </w:tc>
      </w:tr>
      <w:tr w:rsidR="002D6C81" w14:paraId="39FFB8FC" w14:textId="77777777">
        <w:tc>
          <w:tcPr>
            <w:tcW w:w="4320" w:type="dxa"/>
          </w:tcPr>
          <w:p w14:paraId="1D1376A3" w14:textId="77777777" w:rsidR="002D6C81" w:rsidRDefault="00BF552B">
            <w:r>
              <w:t>Document ID</w:t>
            </w:r>
          </w:p>
        </w:tc>
        <w:tc>
          <w:tcPr>
            <w:tcW w:w="4320" w:type="dxa"/>
          </w:tcPr>
          <w:p w14:paraId="0EBB1420" w14:textId="77777777" w:rsidR="002D6C81" w:rsidRDefault="00BF552B">
            <w:r>
              <w:t>FRD-04</w:t>
            </w:r>
          </w:p>
        </w:tc>
      </w:tr>
      <w:tr w:rsidR="002D6C81" w14:paraId="11C80FBD" w14:textId="77777777">
        <w:tc>
          <w:tcPr>
            <w:tcW w:w="4320" w:type="dxa"/>
          </w:tcPr>
          <w:p w14:paraId="22687F94" w14:textId="77777777" w:rsidR="002D6C81" w:rsidRDefault="00BF552B">
            <w:r>
              <w:t>Version</w:t>
            </w:r>
          </w:p>
        </w:tc>
        <w:tc>
          <w:tcPr>
            <w:tcW w:w="4320" w:type="dxa"/>
          </w:tcPr>
          <w:p w14:paraId="1DF3170D" w14:textId="77777777" w:rsidR="002D6C81" w:rsidRDefault="00BF552B">
            <w:r>
              <w:t>1.0</w:t>
            </w:r>
          </w:p>
        </w:tc>
      </w:tr>
      <w:tr w:rsidR="002D6C81" w14:paraId="50E2E0EF" w14:textId="77777777">
        <w:tc>
          <w:tcPr>
            <w:tcW w:w="4320" w:type="dxa"/>
          </w:tcPr>
          <w:p w14:paraId="43107A1C" w14:textId="77777777" w:rsidR="002D6C81" w:rsidRDefault="00BF552B">
            <w:r>
              <w:t>Status</w:t>
            </w:r>
          </w:p>
        </w:tc>
        <w:tc>
          <w:tcPr>
            <w:tcW w:w="4320" w:type="dxa"/>
          </w:tcPr>
          <w:p w14:paraId="6A2963B4" w14:textId="77777777" w:rsidR="002D6C81" w:rsidRDefault="00BF552B">
            <w:r>
              <w:t>Draft / Review / Final</w:t>
            </w:r>
          </w:p>
        </w:tc>
      </w:tr>
      <w:tr w:rsidR="002D6C81" w14:paraId="728D3430" w14:textId="77777777">
        <w:tc>
          <w:tcPr>
            <w:tcW w:w="4320" w:type="dxa"/>
          </w:tcPr>
          <w:p w14:paraId="2ADC03EC" w14:textId="77777777" w:rsidR="002D6C81" w:rsidRDefault="00BF552B">
            <w:r>
              <w:t>Author</w:t>
            </w:r>
          </w:p>
        </w:tc>
        <w:tc>
          <w:tcPr>
            <w:tcW w:w="4320" w:type="dxa"/>
          </w:tcPr>
          <w:p w14:paraId="558F3911" w14:textId="77777777" w:rsidR="002D6C81" w:rsidRDefault="00BF552B">
            <w:r>
              <w:t>[Author Name]</w:t>
            </w:r>
          </w:p>
        </w:tc>
      </w:tr>
      <w:tr w:rsidR="002D6C81" w14:paraId="1884E68D" w14:textId="77777777">
        <w:tc>
          <w:tcPr>
            <w:tcW w:w="4320" w:type="dxa"/>
          </w:tcPr>
          <w:p w14:paraId="2E180EAC" w14:textId="77777777" w:rsidR="002D6C81" w:rsidRDefault="00BF552B">
            <w:r>
              <w:t>Reviewer</w:t>
            </w:r>
          </w:p>
        </w:tc>
        <w:tc>
          <w:tcPr>
            <w:tcW w:w="4320" w:type="dxa"/>
          </w:tcPr>
          <w:p w14:paraId="6BF7B26D" w14:textId="77777777" w:rsidR="002D6C81" w:rsidRDefault="00BF552B">
            <w:r>
              <w:t>[Reviewer Name]</w:t>
            </w:r>
          </w:p>
        </w:tc>
      </w:tr>
      <w:tr w:rsidR="002D6C81" w14:paraId="2FACA20E" w14:textId="77777777">
        <w:tc>
          <w:tcPr>
            <w:tcW w:w="4320" w:type="dxa"/>
          </w:tcPr>
          <w:p w14:paraId="3D8D78E1" w14:textId="77777777" w:rsidR="002D6C81" w:rsidRDefault="00BF552B">
            <w:r>
              <w:t>Approver</w:t>
            </w:r>
          </w:p>
        </w:tc>
        <w:tc>
          <w:tcPr>
            <w:tcW w:w="4320" w:type="dxa"/>
          </w:tcPr>
          <w:p w14:paraId="7763186A" w14:textId="77777777" w:rsidR="002D6C81" w:rsidRDefault="00BF552B">
            <w:r>
              <w:t>[Approver Name]</w:t>
            </w:r>
          </w:p>
        </w:tc>
      </w:tr>
      <w:tr w:rsidR="002D6C81" w14:paraId="5AE98EEA" w14:textId="77777777">
        <w:tc>
          <w:tcPr>
            <w:tcW w:w="4320" w:type="dxa"/>
          </w:tcPr>
          <w:p w14:paraId="0CD1BD32" w14:textId="77777777" w:rsidR="002D6C81" w:rsidRDefault="00BF552B">
            <w:r>
              <w:t>Creation Date</w:t>
            </w:r>
          </w:p>
        </w:tc>
        <w:tc>
          <w:tcPr>
            <w:tcW w:w="4320" w:type="dxa"/>
          </w:tcPr>
          <w:p w14:paraId="6553CCED" w14:textId="77777777" w:rsidR="002D6C81" w:rsidRDefault="00BF552B">
            <w:r>
              <w:t>[Date]</w:t>
            </w:r>
          </w:p>
        </w:tc>
      </w:tr>
      <w:tr w:rsidR="002D6C81" w14:paraId="6047D610" w14:textId="77777777">
        <w:tc>
          <w:tcPr>
            <w:tcW w:w="4320" w:type="dxa"/>
          </w:tcPr>
          <w:p w14:paraId="4D1C99A6" w14:textId="77777777" w:rsidR="002D6C81" w:rsidRDefault="00BF552B">
            <w:r>
              <w:t>Last Modified</w:t>
            </w:r>
          </w:p>
        </w:tc>
        <w:tc>
          <w:tcPr>
            <w:tcW w:w="4320" w:type="dxa"/>
          </w:tcPr>
          <w:p w14:paraId="5D3F4BB2" w14:textId="77777777" w:rsidR="002D6C81" w:rsidRDefault="00BF552B">
            <w:r>
              <w:t>[Date]</w:t>
            </w:r>
          </w:p>
        </w:tc>
      </w:tr>
      <w:tr w:rsidR="002D6C81" w14:paraId="78151BEE" w14:textId="77777777">
        <w:tc>
          <w:tcPr>
            <w:tcW w:w="4320" w:type="dxa"/>
          </w:tcPr>
          <w:p w14:paraId="3EEBFAF4" w14:textId="77777777" w:rsidR="002D6C81" w:rsidRDefault="00BF552B">
            <w:r>
              <w:t>Classification</w:t>
            </w:r>
          </w:p>
        </w:tc>
        <w:tc>
          <w:tcPr>
            <w:tcW w:w="4320" w:type="dxa"/>
          </w:tcPr>
          <w:p w14:paraId="7E0745FE" w14:textId="77777777" w:rsidR="002D6C81" w:rsidRDefault="00BF552B">
            <w:r>
              <w:t>Internal Use</w:t>
            </w:r>
          </w:p>
        </w:tc>
      </w:tr>
    </w:tbl>
    <w:p w14:paraId="5CDD60A3" w14:textId="77777777" w:rsidR="002D6C81" w:rsidRDefault="002D6C81"/>
    <w:p w14:paraId="33D12BB3" w14:textId="77777777" w:rsidR="002D6C81" w:rsidRDefault="00BF552B">
      <w:pPr>
        <w:pStyle w:val="Heading1"/>
      </w:pPr>
      <w:r>
        <w:t>3. Version History</w:t>
      </w:r>
    </w:p>
    <w:tbl>
      <w:tblPr>
        <w:tblStyle w:val="TableGrid"/>
        <w:tblW w:w="0" w:type="auto"/>
        <w:tblLook w:val="04A0" w:firstRow="1" w:lastRow="0" w:firstColumn="1" w:lastColumn="0" w:noHBand="0" w:noVBand="1"/>
      </w:tblPr>
      <w:tblGrid>
        <w:gridCol w:w="1728"/>
        <w:gridCol w:w="1728"/>
        <w:gridCol w:w="1728"/>
        <w:gridCol w:w="1728"/>
        <w:gridCol w:w="1728"/>
      </w:tblGrid>
      <w:tr w:rsidR="002D6C81" w14:paraId="6F941264" w14:textId="77777777">
        <w:tc>
          <w:tcPr>
            <w:tcW w:w="1728" w:type="dxa"/>
            <w:shd w:val="clear" w:color="auto" w:fill="003366"/>
          </w:tcPr>
          <w:p w14:paraId="7A864DBC" w14:textId="77777777" w:rsidR="002D6C81" w:rsidRDefault="00BF552B">
            <w:r>
              <w:rPr>
                <w:b/>
                <w:color w:val="FFFFFF"/>
              </w:rPr>
              <w:t>Version</w:t>
            </w:r>
          </w:p>
        </w:tc>
        <w:tc>
          <w:tcPr>
            <w:tcW w:w="1728" w:type="dxa"/>
            <w:shd w:val="clear" w:color="auto" w:fill="003366"/>
          </w:tcPr>
          <w:p w14:paraId="0D613217" w14:textId="77777777" w:rsidR="002D6C81" w:rsidRDefault="00BF552B">
            <w:r>
              <w:rPr>
                <w:b/>
                <w:color w:val="FFFFFF"/>
              </w:rPr>
              <w:t>Date</w:t>
            </w:r>
          </w:p>
        </w:tc>
        <w:tc>
          <w:tcPr>
            <w:tcW w:w="1728" w:type="dxa"/>
            <w:shd w:val="clear" w:color="auto" w:fill="003366"/>
          </w:tcPr>
          <w:p w14:paraId="64CB5B85" w14:textId="77777777" w:rsidR="002D6C81" w:rsidRDefault="00BF552B">
            <w:r>
              <w:rPr>
                <w:b/>
                <w:color w:val="FFFFFF"/>
              </w:rPr>
              <w:t>Author</w:t>
            </w:r>
          </w:p>
        </w:tc>
        <w:tc>
          <w:tcPr>
            <w:tcW w:w="1728" w:type="dxa"/>
            <w:shd w:val="clear" w:color="auto" w:fill="003366"/>
          </w:tcPr>
          <w:p w14:paraId="6882DBE0" w14:textId="77777777" w:rsidR="002D6C81" w:rsidRDefault="00BF552B">
            <w:r>
              <w:rPr>
                <w:b/>
                <w:color w:val="FFFFFF"/>
              </w:rPr>
              <w:t>Description of Changes</w:t>
            </w:r>
          </w:p>
        </w:tc>
        <w:tc>
          <w:tcPr>
            <w:tcW w:w="1728" w:type="dxa"/>
            <w:shd w:val="clear" w:color="auto" w:fill="003366"/>
          </w:tcPr>
          <w:p w14:paraId="7F3A030D" w14:textId="77777777" w:rsidR="002D6C81" w:rsidRDefault="00BF552B">
            <w:r>
              <w:rPr>
                <w:b/>
                <w:color w:val="FFFFFF"/>
              </w:rPr>
              <w:t>Approved By</w:t>
            </w:r>
          </w:p>
        </w:tc>
      </w:tr>
      <w:tr w:rsidR="002D6C81" w14:paraId="14D2ECDE" w14:textId="77777777">
        <w:tc>
          <w:tcPr>
            <w:tcW w:w="1728" w:type="dxa"/>
          </w:tcPr>
          <w:p w14:paraId="1E926C28" w14:textId="77777777" w:rsidR="002D6C81" w:rsidRDefault="00BF552B">
            <w:r>
              <w:t>1.0</w:t>
            </w:r>
          </w:p>
        </w:tc>
        <w:tc>
          <w:tcPr>
            <w:tcW w:w="1728" w:type="dxa"/>
          </w:tcPr>
          <w:p w14:paraId="724C0EAC" w14:textId="77777777" w:rsidR="002D6C81" w:rsidRDefault="002D6C81"/>
        </w:tc>
        <w:tc>
          <w:tcPr>
            <w:tcW w:w="1728" w:type="dxa"/>
          </w:tcPr>
          <w:p w14:paraId="6ADBDC03" w14:textId="77777777" w:rsidR="002D6C81" w:rsidRDefault="002D6C81"/>
        </w:tc>
        <w:tc>
          <w:tcPr>
            <w:tcW w:w="1728" w:type="dxa"/>
          </w:tcPr>
          <w:p w14:paraId="0F943EED" w14:textId="77777777" w:rsidR="002D6C81" w:rsidRDefault="00BF552B">
            <w:r>
              <w:t>Initial Draft - Sections 1 to 8</w:t>
            </w:r>
          </w:p>
        </w:tc>
        <w:tc>
          <w:tcPr>
            <w:tcW w:w="1728" w:type="dxa"/>
          </w:tcPr>
          <w:p w14:paraId="453EC9DD" w14:textId="77777777" w:rsidR="002D6C81" w:rsidRDefault="002D6C81"/>
        </w:tc>
      </w:tr>
    </w:tbl>
    <w:p w14:paraId="7AD5C25B" w14:textId="77777777" w:rsidR="002D6C81" w:rsidRDefault="002D6C81"/>
    <w:p w14:paraId="758E28B9" w14:textId="77777777" w:rsidR="002D6C81" w:rsidRDefault="00BF552B">
      <w:pPr>
        <w:pStyle w:val="Heading1"/>
      </w:pPr>
      <w:r>
        <w:t>4. Approval Matrix</w:t>
      </w:r>
    </w:p>
    <w:tbl>
      <w:tblPr>
        <w:tblStyle w:val="TableGrid"/>
        <w:tblW w:w="0" w:type="auto"/>
        <w:tblLook w:val="04A0" w:firstRow="1" w:lastRow="0" w:firstColumn="1" w:lastColumn="0" w:noHBand="0" w:noVBand="1"/>
      </w:tblPr>
      <w:tblGrid>
        <w:gridCol w:w="2160"/>
        <w:gridCol w:w="2160"/>
        <w:gridCol w:w="2160"/>
        <w:gridCol w:w="2160"/>
      </w:tblGrid>
      <w:tr w:rsidR="002D6C81" w14:paraId="3E5E8CEC" w14:textId="77777777">
        <w:tc>
          <w:tcPr>
            <w:tcW w:w="2160" w:type="dxa"/>
            <w:shd w:val="clear" w:color="auto" w:fill="003366"/>
          </w:tcPr>
          <w:p w14:paraId="69BD3139" w14:textId="77777777" w:rsidR="002D6C81" w:rsidRDefault="00BF552B">
            <w:r>
              <w:rPr>
                <w:b/>
                <w:color w:val="FFFFFF"/>
              </w:rPr>
              <w:t>Role</w:t>
            </w:r>
          </w:p>
        </w:tc>
        <w:tc>
          <w:tcPr>
            <w:tcW w:w="2160" w:type="dxa"/>
            <w:shd w:val="clear" w:color="auto" w:fill="003366"/>
          </w:tcPr>
          <w:p w14:paraId="1A1646D4" w14:textId="77777777" w:rsidR="002D6C81" w:rsidRDefault="00BF552B">
            <w:r>
              <w:rPr>
                <w:b/>
                <w:color w:val="FFFFFF"/>
              </w:rPr>
              <w:t>Name</w:t>
            </w:r>
          </w:p>
        </w:tc>
        <w:tc>
          <w:tcPr>
            <w:tcW w:w="2160" w:type="dxa"/>
            <w:shd w:val="clear" w:color="auto" w:fill="003366"/>
          </w:tcPr>
          <w:p w14:paraId="63A7F4CD" w14:textId="77777777" w:rsidR="002D6C81" w:rsidRDefault="00BF552B">
            <w:r>
              <w:rPr>
                <w:b/>
                <w:color w:val="FFFFFF"/>
              </w:rPr>
              <w:t>Date</w:t>
            </w:r>
          </w:p>
        </w:tc>
        <w:tc>
          <w:tcPr>
            <w:tcW w:w="2160" w:type="dxa"/>
            <w:shd w:val="clear" w:color="auto" w:fill="003366"/>
          </w:tcPr>
          <w:p w14:paraId="3D6748BF" w14:textId="77777777" w:rsidR="002D6C81" w:rsidRDefault="00BF552B">
            <w:r>
              <w:rPr>
                <w:b/>
                <w:color w:val="FFFFFF"/>
              </w:rPr>
              <w:t>Signature</w:t>
            </w:r>
          </w:p>
        </w:tc>
      </w:tr>
      <w:tr w:rsidR="002D6C81" w14:paraId="4488FC0E" w14:textId="77777777">
        <w:tc>
          <w:tcPr>
            <w:tcW w:w="2160" w:type="dxa"/>
          </w:tcPr>
          <w:p w14:paraId="4C5102CA" w14:textId="77777777" w:rsidR="002D6C81" w:rsidRDefault="00BF552B">
            <w:r>
              <w:t>Business Sponsor</w:t>
            </w:r>
          </w:p>
        </w:tc>
        <w:tc>
          <w:tcPr>
            <w:tcW w:w="2160" w:type="dxa"/>
          </w:tcPr>
          <w:p w14:paraId="5AE4DD0B" w14:textId="77777777" w:rsidR="002D6C81" w:rsidRDefault="002D6C81"/>
        </w:tc>
        <w:tc>
          <w:tcPr>
            <w:tcW w:w="2160" w:type="dxa"/>
          </w:tcPr>
          <w:p w14:paraId="1900CAC9" w14:textId="77777777" w:rsidR="002D6C81" w:rsidRDefault="002D6C81"/>
        </w:tc>
        <w:tc>
          <w:tcPr>
            <w:tcW w:w="2160" w:type="dxa"/>
          </w:tcPr>
          <w:p w14:paraId="4E70480D" w14:textId="77777777" w:rsidR="002D6C81" w:rsidRDefault="002D6C81"/>
        </w:tc>
      </w:tr>
      <w:tr w:rsidR="002D6C81" w14:paraId="759240F5" w14:textId="77777777">
        <w:tc>
          <w:tcPr>
            <w:tcW w:w="2160" w:type="dxa"/>
          </w:tcPr>
          <w:p w14:paraId="563A7D0D" w14:textId="77777777" w:rsidR="002D6C81" w:rsidRDefault="00BF552B">
            <w:r>
              <w:t>Operations Head</w:t>
            </w:r>
          </w:p>
        </w:tc>
        <w:tc>
          <w:tcPr>
            <w:tcW w:w="2160" w:type="dxa"/>
          </w:tcPr>
          <w:p w14:paraId="1CDC3F01" w14:textId="77777777" w:rsidR="002D6C81" w:rsidRDefault="002D6C81"/>
        </w:tc>
        <w:tc>
          <w:tcPr>
            <w:tcW w:w="2160" w:type="dxa"/>
          </w:tcPr>
          <w:p w14:paraId="4869D6B0" w14:textId="77777777" w:rsidR="002D6C81" w:rsidRDefault="002D6C81"/>
        </w:tc>
        <w:tc>
          <w:tcPr>
            <w:tcW w:w="2160" w:type="dxa"/>
          </w:tcPr>
          <w:p w14:paraId="1F5E092A" w14:textId="77777777" w:rsidR="002D6C81" w:rsidRDefault="002D6C81"/>
        </w:tc>
      </w:tr>
      <w:tr w:rsidR="002D6C81" w14:paraId="71CF5EB7" w14:textId="77777777">
        <w:tc>
          <w:tcPr>
            <w:tcW w:w="2160" w:type="dxa"/>
          </w:tcPr>
          <w:p w14:paraId="06D2F9C2" w14:textId="77777777" w:rsidR="002D6C81" w:rsidRDefault="00BF552B">
            <w:r>
              <w:t>Finance Manager</w:t>
            </w:r>
          </w:p>
        </w:tc>
        <w:tc>
          <w:tcPr>
            <w:tcW w:w="2160" w:type="dxa"/>
          </w:tcPr>
          <w:p w14:paraId="66C4399A" w14:textId="77777777" w:rsidR="002D6C81" w:rsidRDefault="002D6C81"/>
        </w:tc>
        <w:tc>
          <w:tcPr>
            <w:tcW w:w="2160" w:type="dxa"/>
          </w:tcPr>
          <w:p w14:paraId="10E2B6A5" w14:textId="77777777" w:rsidR="002D6C81" w:rsidRDefault="002D6C81"/>
        </w:tc>
        <w:tc>
          <w:tcPr>
            <w:tcW w:w="2160" w:type="dxa"/>
          </w:tcPr>
          <w:p w14:paraId="6485886B" w14:textId="77777777" w:rsidR="002D6C81" w:rsidRDefault="002D6C81"/>
        </w:tc>
      </w:tr>
      <w:tr w:rsidR="002D6C81" w14:paraId="78C9DFB7" w14:textId="77777777">
        <w:tc>
          <w:tcPr>
            <w:tcW w:w="2160" w:type="dxa"/>
          </w:tcPr>
          <w:p w14:paraId="3B717742" w14:textId="77777777" w:rsidR="002D6C81" w:rsidRDefault="00BF552B">
            <w:r>
              <w:t>QA Manager</w:t>
            </w:r>
          </w:p>
        </w:tc>
        <w:tc>
          <w:tcPr>
            <w:tcW w:w="2160" w:type="dxa"/>
          </w:tcPr>
          <w:p w14:paraId="0AF904A8" w14:textId="77777777" w:rsidR="002D6C81" w:rsidRDefault="002D6C81"/>
        </w:tc>
        <w:tc>
          <w:tcPr>
            <w:tcW w:w="2160" w:type="dxa"/>
          </w:tcPr>
          <w:p w14:paraId="0E34672B" w14:textId="77777777" w:rsidR="002D6C81" w:rsidRDefault="002D6C81"/>
        </w:tc>
        <w:tc>
          <w:tcPr>
            <w:tcW w:w="2160" w:type="dxa"/>
          </w:tcPr>
          <w:p w14:paraId="0B6690B3" w14:textId="77777777" w:rsidR="002D6C81" w:rsidRDefault="002D6C81"/>
        </w:tc>
      </w:tr>
      <w:tr w:rsidR="002D6C81" w14:paraId="31212604" w14:textId="77777777">
        <w:tc>
          <w:tcPr>
            <w:tcW w:w="2160" w:type="dxa"/>
          </w:tcPr>
          <w:p w14:paraId="739874A0" w14:textId="77777777" w:rsidR="002D6C81" w:rsidRDefault="00BF552B">
            <w:r>
              <w:t>BI Lead</w:t>
            </w:r>
          </w:p>
        </w:tc>
        <w:tc>
          <w:tcPr>
            <w:tcW w:w="2160" w:type="dxa"/>
          </w:tcPr>
          <w:p w14:paraId="3ABF15C9" w14:textId="77777777" w:rsidR="002D6C81" w:rsidRDefault="002D6C81"/>
        </w:tc>
        <w:tc>
          <w:tcPr>
            <w:tcW w:w="2160" w:type="dxa"/>
          </w:tcPr>
          <w:p w14:paraId="4FB39D01" w14:textId="77777777" w:rsidR="002D6C81" w:rsidRDefault="002D6C81"/>
        </w:tc>
        <w:tc>
          <w:tcPr>
            <w:tcW w:w="2160" w:type="dxa"/>
          </w:tcPr>
          <w:p w14:paraId="389B192A" w14:textId="77777777" w:rsidR="002D6C81" w:rsidRDefault="002D6C81"/>
        </w:tc>
      </w:tr>
      <w:tr w:rsidR="002D6C81" w14:paraId="4AB90F39" w14:textId="77777777">
        <w:tc>
          <w:tcPr>
            <w:tcW w:w="2160" w:type="dxa"/>
          </w:tcPr>
          <w:p w14:paraId="5FBC4569" w14:textId="77777777" w:rsidR="002D6C81" w:rsidRDefault="00BF552B">
            <w:r>
              <w:t>Project Manager</w:t>
            </w:r>
          </w:p>
        </w:tc>
        <w:tc>
          <w:tcPr>
            <w:tcW w:w="2160" w:type="dxa"/>
          </w:tcPr>
          <w:p w14:paraId="54BFC4CE" w14:textId="77777777" w:rsidR="002D6C81" w:rsidRDefault="002D6C81"/>
        </w:tc>
        <w:tc>
          <w:tcPr>
            <w:tcW w:w="2160" w:type="dxa"/>
          </w:tcPr>
          <w:p w14:paraId="5BEDEFBF" w14:textId="77777777" w:rsidR="002D6C81" w:rsidRDefault="002D6C81"/>
        </w:tc>
        <w:tc>
          <w:tcPr>
            <w:tcW w:w="2160" w:type="dxa"/>
          </w:tcPr>
          <w:p w14:paraId="52135537" w14:textId="77777777" w:rsidR="002D6C81" w:rsidRDefault="002D6C81"/>
        </w:tc>
      </w:tr>
    </w:tbl>
    <w:p w14:paraId="3889DB4B" w14:textId="77777777" w:rsidR="002D6C81" w:rsidRDefault="002D6C81"/>
    <w:p w14:paraId="1BAEA111" w14:textId="77777777" w:rsidR="002D6C81" w:rsidRDefault="00BF552B">
      <w:pPr>
        <w:pStyle w:val="Heading1"/>
      </w:pPr>
      <w:r>
        <w:t>5. Distribution List</w:t>
      </w:r>
    </w:p>
    <w:tbl>
      <w:tblPr>
        <w:tblStyle w:val="TableGrid"/>
        <w:tblW w:w="0" w:type="auto"/>
        <w:tblLook w:val="04A0" w:firstRow="1" w:lastRow="0" w:firstColumn="1" w:lastColumn="0" w:noHBand="0" w:noVBand="1"/>
      </w:tblPr>
      <w:tblGrid>
        <w:gridCol w:w="4320"/>
        <w:gridCol w:w="4320"/>
      </w:tblGrid>
      <w:tr w:rsidR="002D6C81" w14:paraId="6180AC71" w14:textId="77777777">
        <w:tc>
          <w:tcPr>
            <w:tcW w:w="4320" w:type="dxa"/>
            <w:shd w:val="clear" w:color="auto" w:fill="003366"/>
          </w:tcPr>
          <w:p w14:paraId="1565D455" w14:textId="77777777" w:rsidR="002D6C81" w:rsidRDefault="00BF552B">
            <w:r>
              <w:rPr>
                <w:b/>
                <w:color w:val="FFFFFF"/>
              </w:rPr>
              <w:t>Role</w:t>
            </w:r>
          </w:p>
        </w:tc>
        <w:tc>
          <w:tcPr>
            <w:tcW w:w="4320" w:type="dxa"/>
            <w:shd w:val="clear" w:color="auto" w:fill="003366"/>
          </w:tcPr>
          <w:p w14:paraId="7E8F7B78" w14:textId="77777777" w:rsidR="002D6C81" w:rsidRDefault="00BF552B">
            <w:r>
              <w:rPr>
                <w:b/>
                <w:color w:val="FFFFFF"/>
              </w:rPr>
              <w:t>Name</w:t>
            </w:r>
          </w:p>
        </w:tc>
      </w:tr>
      <w:tr w:rsidR="002D6C81" w14:paraId="50193FEF" w14:textId="77777777">
        <w:tc>
          <w:tcPr>
            <w:tcW w:w="4320" w:type="dxa"/>
          </w:tcPr>
          <w:p w14:paraId="20646303" w14:textId="77777777" w:rsidR="002D6C81" w:rsidRDefault="00BF552B">
            <w:r>
              <w:t xml:space="preserve">Business </w:t>
            </w:r>
            <w:r>
              <w:t>Analysts</w:t>
            </w:r>
          </w:p>
        </w:tc>
        <w:tc>
          <w:tcPr>
            <w:tcW w:w="4320" w:type="dxa"/>
          </w:tcPr>
          <w:p w14:paraId="46373C83" w14:textId="77777777" w:rsidR="002D6C81" w:rsidRDefault="002D6C81"/>
        </w:tc>
      </w:tr>
      <w:tr w:rsidR="002D6C81" w14:paraId="64543C8C" w14:textId="77777777">
        <w:tc>
          <w:tcPr>
            <w:tcW w:w="4320" w:type="dxa"/>
          </w:tcPr>
          <w:p w14:paraId="73B6A590" w14:textId="77777777" w:rsidR="002D6C81" w:rsidRDefault="00BF552B">
            <w:r>
              <w:t>BI Developers</w:t>
            </w:r>
          </w:p>
        </w:tc>
        <w:tc>
          <w:tcPr>
            <w:tcW w:w="4320" w:type="dxa"/>
          </w:tcPr>
          <w:p w14:paraId="40FA7B2D" w14:textId="77777777" w:rsidR="002D6C81" w:rsidRDefault="002D6C81"/>
        </w:tc>
      </w:tr>
      <w:tr w:rsidR="002D6C81" w14:paraId="3BABA2BF" w14:textId="77777777">
        <w:tc>
          <w:tcPr>
            <w:tcW w:w="4320" w:type="dxa"/>
          </w:tcPr>
          <w:p w14:paraId="0EA3A07A" w14:textId="77777777" w:rsidR="002D6C81" w:rsidRDefault="00BF552B">
            <w:r>
              <w:t>Data Engineers</w:t>
            </w:r>
          </w:p>
        </w:tc>
        <w:tc>
          <w:tcPr>
            <w:tcW w:w="4320" w:type="dxa"/>
          </w:tcPr>
          <w:p w14:paraId="36502517" w14:textId="77777777" w:rsidR="002D6C81" w:rsidRDefault="002D6C81"/>
        </w:tc>
      </w:tr>
      <w:tr w:rsidR="002D6C81" w14:paraId="685265FF" w14:textId="77777777">
        <w:tc>
          <w:tcPr>
            <w:tcW w:w="4320" w:type="dxa"/>
          </w:tcPr>
          <w:p w14:paraId="428F467D" w14:textId="77777777" w:rsidR="002D6C81" w:rsidRDefault="00BF552B">
            <w:r>
              <w:t>SQL Developers</w:t>
            </w:r>
          </w:p>
        </w:tc>
        <w:tc>
          <w:tcPr>
            <w:tcW w:w="4320" w:type="dxa"/>
          </w:tcPr>
          <w:p w14:paraId="0D8FFFBB" w14:textId="77777777" w:rsidR="002D6C81" w:rsidRDefault="002D6C81"/>
        </w:tc>
      </w:tr>
      <w:tr w:rsidR="002D6C81" w14:paraId="74AE2B9A" w14:textId="77777777">
        <w:tc>
          <w:tcPr>
            <w:tcW w:w="4320" w:type="dxa"/>
          </w:tcPr>
          <w:p w14:paraId="3C1FE943" w14:textId="77777777" w:rsidR="002D6C81" w:rsidRDefault="00BF552B">
            <w:r>
              <w:t>QA Team</w:t>
            </w:r>
          </w:p>
        </w:tc>
        <w:tc>
          <w:tcPr>
            <w:tcW w:w="4320" w:type="dxa"/>
          </w:tcPr>
          <w:p w14:paraId="2F449252" w14:textId="77777777" w:rsidR="002D6C81" w:rsidRDefault="002D6C81"/>
        </w:tc>
      </w:tr>
      <w:tr w:rsidR="002D6C81" w14:paraId="7FE35223" w14:textId="77777777">
        <w:tc>
          <w:tcPr>
            <w:tcW w:w="4320" w:type="dxa"/>
          </w:tcPr>
          <w:p w14:paraId="58CBAEA7" w14:textId="77777777" w:rsidR="002D6C81" w:rsidRDefault="00BF552B">
            <w:r>
              <w:t>UAT Team</w:t>
            </w:r>
          </w:p>
        </w:tc>
        <w:tc>
          <w:tcPr>
            <w:tcW w:w="4320" w:type="dxa"/>
          </w:tcPr>
          <w:p w14:paraId="18F81250" w14:textId="77777777" w:rsidR="002D6C81" w:rsidRDefault="002D6C81"/>
        </w:tc>
      </w:tr>
      <w:tr w:rsidR="002D6C81" w14:paraId="2200C00A" w14:textId="77777777">
        <w:tc>
          <w:tcPr>
            <w:tcW w:w="4320" w:type="dxa"/>
          </w:tcPr>
          <w:p w14:paraId="4ED30911" w14:textId="77777777" w:rsidR="002D6C81" w:rsidRDefault="00BF552B">
            <w:r>
              <w:t>Business Stakeholders</w:t>
            </w:r>
          </w:p>
        </w:tc>
        <w:tc>
          <w:tcPr>
            <w:tcW w:w="4320" w:type="dxa"/>
          </w:tcPr>
          <w:p w14:paraId="110FB0DD" w14:textId="77777777" w:rsidR="002D6C81" w:rsidRDefault="002D6C81"/>
        </w:tc>
      </w:tr>
    </w:tbl>
    <w:p w14:paraId="11D40A7D" w14:textId="77777777" w:rsidR="002D6C81" w:rsidRDefault="002D6C81"/>
    <w:p w14:paraId="0EA3227F" w14:textId="77777777" w:rsidR="002D6C81" w:rsidRDefault="00BF552B">
      <w:pPr>
        <w:pStyle w:val="Heading1"/>
      </w:pPr>
      <w:r>
        <w:t>6. Table of Contents</w:t>
      </w:r>
    </w:p>
    <w:p w14:paraId="236F27BF" w14:textId="77777777" w:rsidR="002D6C81" w:rsidRDefault="00BF552B">
      <w:pPr>
        <w:spacing w:after="40"/>
      </w:pPr>
      <w:r>
        <w:t>1. Cover Page</w:t>
      </w:r>
    </w:p>
    <w:p w14:paraId="7A549A68" w14:textId="77777777" w:rsidR="002D6C81" w:rsidRDefault="00BF552B">
      <w:pPr>
        <w:spacing w:after="40"/>
      </w:pPr>
      <w:r>
        <w:t>2. Document Control</w:t>
      </w:r>
    </w:p>
    <w:p w14:paraId="1AB487B0" w14:textId="77777777" w:rsidR="002D6C81" w:rsidRDefault="00BF552B">
      <w:pPr>
        <w:spacing w:after="40"/>
      </w:pPr>
      <w:r>
        <w:t>3. Version History</w:t>
      </w:r>
    </w:p>
    <w:p w14:paraId="1AC620D0" w14:textId="77777777" w:rsidR="002D6C81" w:rsidRDefault="00BF552B">
      <w:pPr>
        <w:spacing w:after="40"/>
      </w:pPr>
      <w:r>
        <w:t>4. Approval Matrix</w:t>
      </w:r>
    </w:p>
    <w:p w14:paraId="3DE5960B" w14:textId="77777777" w:rsidR="002D6C81" w:rsidRDefault="00BF552B">
      <w:pPr>
        <w:spacing w:after="40"/>
      </w:pPr>
      <w:r>
        <w:t>5. Distribution List</w:t>
      </w:r>
    </w:p>
    <w:p w14:paraId="2BB9EC9A" w14:textId="77777777" w:rsidR="002D6C81" w:rsidRDefault="00BF552B">
      <w:pPr>
        <w:spacing w:after="40"/>
      </w:pPr>
      <w:r>
        <w:t>6. Table of Contents</w:t>
      </w:r>
    </w:p>
    <w:p w14:paraId="16B6AA29" w14:textId="77777777" w:rsidR="002D6C81" w:rsidRDefault="00BF552B">
      <w:pPr>
        <w:spacing w:after="40"/>
      </w:pPr>
      <w:r>
        <w:t xml:space="preserve">7. </w:t>
      </w:r>
      <w:r>
        <w:t>Purpose</w:t>
      </w:r>
    </w:p>
    <w:p w14:paraId="78AAB50B" w14:textId="77777777" w:rsidR="002D6C81" w:rsidRDefault="00BF552B">
      <w:pPr>
        <w:spacing w:after="40"/>
      </w:pPr>
      <w:r>
        <w:t>8. Scope</w:t>
      </w:r>
    </w:p>
    <w:p w14:paraId="47F05225" w14:textId="77777777" w:rsidR="002D6C81" w:rsidRDefault="00BF552B">
      <w:r>
        <w:br w:type="page"/>
      </w:r>
    </w:p>
    <w:p w14:paraId="698C25B0" w14:textId="77777777" w:rsidR="002D6C81" w:rsidRDefault="00BF552B">
      <w:pPr>
        <w:pStyle w:val="Heading1"/>
      </w:pPr>
      <w:r>
        <w:lastRenderedPageBreak/>
        <w:t>7. Purpose</w:t>
      </w:r>
    </w:p>
    <w:p w14:paraId="408EBF62" w14:textId="77777777" w:rsidR="002D6C81" w:rsidRDefault="00BF552B">
      <w:r>
        <w:t xml:space="preserve">This document establishes the centralized KPI governance framework and business rules for the Enterprise Trust &amp; Safety Operations Analytics Data Warehouse. Defining KPIs centrally is essential to prevent metric </w:t>
      </w:r>
      <w:r>
        <w:t>fragmentation, ensure cross-departmental alignment, and maintain a single source of truth.</w:t>
      </w:r>
    </w:p>
    <w:p w14:paraId="3F50E267" w14:textId="77777777" w:rsidR="002D6C81" w:rsidRDefault="00BF552B">
      <w:r>
        <w:t>By standardizing metric definitions, this document guarantees consistent reporting across all dashboards, analytical models, and operational reviews.</w:t>
      </w:r>
    </w:p>
    <w:p w14:paraId="1D0A4E0E" w14:textId="77777777" w:rsidR="002D6C81" w:rsidRDefault="00BF552B">
      <w:r>
        <w:rPr>
          <w:b/>
        </w:rPr>
        <w:t>All KPI calcula</w:t>
      </w:r>
      <w:r>
        <w:rPr>
          <w:b/>
        </w:rPr>
        <w:t>tions documented within this repository are considered authoritative. These standardized rules must be applied consistently across the ETL pipeline, SQL views, Semantic Models (DAX), report visualizations, and QA testing criteria.</w:t>
      </w:r>
    </w:p>
    <w:p w14:paraId="2F613140" w14:textId="77777777" w:rsidR="002D6C81" w:rsidRDefault="00BF552B">
      <w:pPr>
        <w:pStyle w:val="Heading1"/>
      </w:pPr>
      <w:r>
        <w:t>8. Scope</w:t>
      </w:r>
    </w:p>
    <w:p w14:paraId="3EAB26A3" w14:textId="77777777" w:rsidR="002D6C81" w:rsidRDefault="00BF552B">
      <w:pPr>
        <w:pStyle w:val="Heading2"/>
      </w:pPr>
      <w:r>
        <w:t>8.1 In Scope</w:t>
      </w:r>
    </w:p>
    <w:p w14:paraId="46F61282" w14:textId="77777777" w:rsidR="002D6C81" w:rsidRDefault="00BF552B">
      <w:pPr>
        <w:pStyle w:val="ListBullet"/>
      </w:pPr>
      <w:r>
        <w:t>KPI</w:t>
      </w:r>
      <w:r>
        <w:t xml:space="preserve"> definitions</w:t>
      </w:r>
    </w:p>
    <w:p w14:paraId="6930D027" w14:textId="77777777" w:rsidR="002D6C81" w:rsidRDefault="00BF552B">
      <w:pPr>
        <w:pStyle w:val="ListBullet"/>
      </w:pPr>
      <w:r>
        <w:t>Calculated measures</w:t>
      </w:r>
    </w:p>
    <w:p w14:paraId="10AE5A96" w14:textId="77777777" w:rsidR="002D6C81" w:rsidRDefault="00BF552B">
      <w:pPr>
        <w:pStyle w:val="ListBullet"/>
      </w:pPr>
      <w:r>
        <w:t>Derived metrics</w:t>
      </w:r>
    </w:p>
    <w:p w14:paraId="0BD5EDFC" w14:textId="77777777" w:rsidR="002D6C81" w:rsidRDefault="00BF552B">
      <w:pPr>
        <w:pStyle w:val="ListBullet"/>
      </w:pPr>
      <w:r>
        <w:t>Business rules</w:t>
      </w:r>
    </w:p>
    <w:p w14:paraId="29178695" w14:textId="77777777" w:rsidR="002D6C81" w:rsidRDefault="00BF552B">
      <w:pPr>
        <w:pStyle w:val="ListBullet"/>
      </w:pPr>
      <w:r>
        <w:t>Thresholds</w:t>
      </w:r>
    </w:p>
    <w:p w14:paraId="0692D827" w14:textId="77777777" w:rsidR="002D6C81" w:rsidRDefault="00BF552B">
      <w:pPr>
        <w:pStyle w:val="ListBullet"/>
      </w:pPr>
      <w:r>
        <w:t>Targets</w:t>
      </w:r>
    </w:p>
    <w:p w14:paraId="4A7AF15C" w14:textId="77777777" w:rsidR="002D6C81" w:rsidRDefault="00BF552B">
      <w:pPr>
        <w:pStyle w:val="ListBullet"/>
      </w:pPr>
      <w:r>
        <w:t>Alert conditions</w:t>
      </w:r>
    </w:p>
    <w:p w14:paraId="698A422B" w14:textId="77777777" w:rsidR="002D6C81" w:rsidRDefault="00BF552B">
      <w:pPr>
        <w:pStyle w:val="ListBullet"/>
      </w:pPr>
      <w:r>
        <w:t>KPI ownership</w:t>
      </w:r>
    </w:p>
    <w:p w14:paraId="78194D1A" w14:textId="77777777" w:rsidR="002D6C81" w:rsidRDefault="00BF552B">
      <w:pPr>
        <w:pStyle w:val="ListBullet"/>
      </w:pPr>
      <w:r>
        <w:t>Dashboard mapping</w:t>
      </w:r>
    </w:p>
    <w:p w14:paraId="7DAFC458" w14:textId="77777777" w:rsidR="002D6C81" w:rsidRDefault="00BF552B">
      <w:pPr>
        <w:pStyle w:val="Heading2"/>
      </w:pPr>
      <w:r>
        <w:t>8.2 Out of Scope</w:t>
      </w:r>
    </w:p>
    <w:p w14:paraId="5B0C655E" w14:textId="77777777" w:rsidR="002D6C81" w:rsidRDefault="00BF552B">
      <w:pPr>
        <w:pStyle w:val="ListBullet"/>
      </w:pPr>
      <w:r>
        <w:t>SQL implementation</w:t>
      </w:r>
    </w:p>
    <w:p w14:paraId="0599BBAA" w14:textId="77777777" w:rsidR="002D6C81" w:rsidRDefault="00BF552B">
      <w:pPr>
        <w:pStyle w:val="ListBullet"/>
      </w:pPr>
      <w:r>
        <w:t>Power BI DAX code</w:t>
      </w:r>
    </w:p>
    <w:p w14:paraId="75C12D8A" w14:textId="77777777" w:rsidR="002D6C81" w:rsidRDefault="00BF552B">
      <w:pPr>
        <w:pStyle w:val="ListBullet"/>
      </w:pPr>
      <w:r>
        <w:t>ETL implementation details</w:t>
      </w:r>
    </w:p>
    <w:p w14:paraId="0EFCFD99" w14:textId="24F732CE" w:rsidR="002D6C81" w:rsidRDefault="00BF552B">
      <w:pPr>
        <w:pStyle w:val="ListBullet"/>
      </w:pPr>
      <w:r>
        <w:t xml:space="preserve">Dashboard UI behavior (Covered in </w:t>
      </w:r>
      <w:r>
        <w:t>FRD-02 and FRD-03)</w:t>
      </w:r>
    </w:p>
    <w:p w14:paraId="3A64D57D" w14:textId="495EEF48" w:rsidR="00EF0989" w:rsidRDefault="00EF0989" w:rsidP="00EF0989">
      <w:pPr>
        <w:pStyle w:val="ListBullet"/>
        <w:numPr>
          <w:ilvl w:val="0"/>
          <w:numId w:val="0"/>
        </w:numPr>
        <w:ind w:left="360" w:hanging="360"/>
      </w:pPr>
    </w:p>
    <w:p w14:paraId="775CAD4A" w14:textId="77777777" w:rsidR="00EF0989" w:rsidRDefault="00EF0989" w:rsidP="00EF0989">
      <w:pPr>
        <w:pStyle w:val="Heading1"/>
      </w:pPr>
      <w:r>
        <w:t>9. KPI Governance Framework</w:t>
      </w:r>
    </w:p>
    <w:p w14:paraId="3970E7FE" w14:textId="77777777" w:rsidR="00EF0989" w:rsidRDefault="00EF0989" w:rsidP="00EF0989">
      <w:r>
        <w:t>To ensure metrics remain accurate, consistent, and trusted across the enterprise, all KPIs are subject to a strict governance process. No metric shall be introduced, altered, or deprecated in the production environment without following this framework.</w:t>
      </w:r>
    </w:p>
    <w:p w14:paraId="3B80DBB5" w14:textId="77777777" w:rsidR="00EF0989" w:rsidRDefault="00EF0989" w:rsidP="00EF0989">
      <w:pPr>
        <w:pStyle w:val="Heading2"/>
      </w:pPr>
      <w:r>
        <w:lastRenderedPageBreak/>
        <w:t>9.1 Governance Process</w:t>
      </w:r>
    </w:p>
    <w:p w14:paraId="59797FD3" w14:textId="77777777" w:rsidR="00EF0989" w:rsidRDefault="00EF0989" w:rsidP="00EF0989">
      <w:r>
        <w:rPr>
          <w:b/>
        </w:rPr>
        <w:t xml:space="preserve">KPI Ownership: </w:t>
      </w:r>
      <w:r>
        <w:t>Every KPI must have a designated Business Owner accountable for its definition and a Data Owner accountable for its underlying data lineage.</w:t>
      </w:r>
    </w:p>
    <w:p w14:paraId="2529B006" w14:textId="77777777" w:rsidR="00EF0989" w:rsidRDefault="00EF0989" w:rsidP="00EF0989">
      <w:r>
        <w:rPr>
          <w:b/>
        </w:rPr>
        <w:t xml:space="preserve">Approval Process: </w:t>
      </w:r>
      <w:r>
        <w:t>New KPIs or modifications to existing calculations must be submitted via a Jira ticket, reviewed by the BI Data Council, and formally signed off by the Business Owner.</w:t>
      </w:r>
    </w:p>
    <w:p w14:paraId="4B529F02" w14:textId="77777777" w:rsidR="00EF0989" w:rsidRDefault="00EF0989" w:rsidP="00EF0989">
      <w:r>
        <w:rPr>
          <w:b/>
        </w:rPr>
        <w:t xml:space="preserve">Change Management: </w:t>
      </w:r>
      <w:r>
        <w:t>Approved changes are developed in the Dev environment, validated in UAT by the QA Owner, and deployed to Production during scheduled maintenance windows.</w:t>
      </w:r>
    </w:p>
    <w:p w14:paraId="3BAAFED9" w14:textId="77777777" w:rsidR="00EF0989" w:rsidRDefault="00EF0989" w:rsidP="00EF0989">
      <w:r>
        <w:rPr>
          <w:b/>
        </w:rPr>
        <w:t xml:space="preserve">Version Control: </w:t>
      </w:r>
      <w:r>
        <w:t>All DAX measures and SQL logic associated with KPIs are version-controlled in Git. The KPI Repository document maintains historical definitions of modified metrics.</w:t>
      </w:r>
    </w:p>
    <w:p w14:paraId="29FF8C9F" w14:textId="77777777" w:rsidR="00EF0989" w:rsidRDefault="00EF0989" w:rsidP="00EF0989">
      <w:r>
        <w:rPr>
          <w:b/>
        </w:rPr>
        <w:t xml:space="preserve">KPI Lifecycle: </w:t>
      </w:r>
      <w:r>
        <w:t>Metrics follow a lifecycle: Proposed → Approved/In Development → Active (Production) → Deprecated → Retired.</w:t>
      </w:r>
    </w:p>
    <w:p w14:paraId="4BC275AB" w14:textId="77777777" w:rsidR="00EF0989" w:rsidRDefault="00EF0989" w:rsidP="00EF0989">
      <w:r>
        <w:rPr>
          <w:b/>
        </w:rPr>
        <w:t xml:space="preserve">Review Frequency: </w:t>
      </w:r>
      <w:r>
        <w:t>The BI Lead and Business Sponsors will conduct a bi-annual review of all active KPIs to ensure they still align with strategic business objectives and to prune unused metrics.</w:t>
      </w:r>
    </w:p>
    <w:p w14:paraId="7E290D04" w14:textId="77777777" w:rsidR="00EF0989" w:rsidRDefault="00EF0989" w:rsidP="00EF0989">
      <w:pPr>
        <w:pStyle w:val="Heading2"/>
      </w:pPr>
      <w:r>
        <w:t>9.2 Governance Roles</w:t>
      </w:r>
    </w:p>
    <w:tbl>
      <w:tblPr>
        <w:tblStyle w:val="TableGrid"/>
        <w:tblW w:w="0" w:type="auto"/>
        <w:tblLook w:val="04A0" w:firstRow="1" w:lastRow="0" w:firstColumn="1" w:lastColumn="0" w:noHBand="0" w:noVBand="1"/>
      </w:tblPr>
      <w:tblGrid>
        <w:gridCol w:w="4320"/>
        <w:gridCol w:w="4320"/>
      </w:tblGrid>
      <w:tr w:rsidR="00EF0989" w14:paraId="4CA6B324" w14:textId="77777777" w:rsidTr="00EF7D96">
        <w:tc>
          <w:tcPr>
            <w:tcW w:w="4320" w:type="dxa"/>
            <w:shd w:val="clear" w:color="auto" w:fill="003366"/>
          </w:tcPr>
          <w:p w14:paraId="07E541E0" w14:textId="77777777" w:rsidR="00EF0989" w:rsidRDefault="00EF0989" w:rsidP="00EF7D96">
            <w:r>
              <w:rPr>
                <w:b/>
                <w:color w:val="FFFFFF"/>
              </w:rPr>
              <w:t>Role</w:t>
            </w:r>
          </w:p>
        </w:tc>
        <w:tc>
          <w:tcPr>
            <w:tcW w:w="4320" w:type="dxa"/>
            <w:shd w:val="clear" w:color="auto" w:fill="003366"/>
          </w:tcPr>
          <w:p w14:paraId="011CE5C0" w14:textId="77777777" w:rsidR="00EF0989" w:rsidRDefault="00EF0989" w:rsidP="00EF7D96">
            <w:r>
              <w:rPr>
                <w:b/>
                <w:color w:val="FFFFFF"/>
              </w:rPr>
              <w:t>Responsibility</w:t>
            </w:r>
          </w:p>
        </w:tc>
      </w:tr>
      <w:tr w:rsidR="00EF0989" w14:paraId="1A6AF314" w14:textId="77777777" w:rsidTr="00EF7D96">
        <w:tc>
          <w:tcPr>
            <w:tcW w:w="4320" w:type="dxa"/>
          </w:tcPr>
          <w:p w14:paraId="3233555B" w14:textId="77777777" w:rsidR="00EF0989" w:rsidRDefault="00EF0989" w:rsidP="00EF7D96">
            <w:r>
              <w:rPr>
                <w:b/>
              </w:rPr>
              <w:t>Business Owner</w:t>
            </w:r>
          </w:p>
        </w:tc>
        <w:tc>
          <w:tcPr>
            <w:tcW w:w="4320" w:type="dxa"/>
          </w:tcPr>
          <w:p w14:paraId="765E4ADD" w14:textId="77777777" w:rsidR="00EF0989" w:rsidRDefault="00EF0989" w:rsidP="00EF7D96">
            <w:r>
              <w:t>Defines the business logic, sets targets/thresholds, and acts as the final approver for the metric's functional accuracy.</w:t>
            </w:r>
          </w:p>
        </w:tc>
      </w:tr>
      <w:tr w:rsidR="00EF0989" w14:paraId="6750D1BF" w14:textId="77777777" w:rsidTr="00EF7D96">
        <w:tc>
          <w:tcPr>
            <w:tcW w:w="4320" w:type="dxa"/>
          </w:tcPr>
          <w:p w14:paraId="13FC043C" w14:textId="77777777" w:rsidR="00EF0989" w:rsidRDefault="00EF0989" w:rsidP="00EF7D96">
            <w:r>
              <w:rPr>
                <w:b/>
              </w:rPr>
              <w:t>Data Owner</w:t>
            </w:r>
          </w:p>
        </w:tc>
        <w:tc>
          <w:tcPr>
            <w:tcW w:w="4320" w:type="dxa"/>
          </w:tcPr>
          <w:p w14:paraId="463B2D97" w14:textId="77777777" w:rsidR="00EF0989" w:rsidRDefault="00EF0989" w:rsidP="00EF7D96">
            <w:r>
              <w:t>Ensures the source systems capture the required data and maintains the integrity of the ETL pipeline feeding the KPI.</w:t>
            </w:r>
          </w:p>
        </w:tc>
      </w:tr>
      <w:tr w:rsidR="00EF0989" w14:paraId="7E1A48CD" w14:textId="77777777" w:rsidTr="00EF7D96">
        <w:tc>
          <w:tcPr>
            <w:tcW w:w="4320" w:type="dxa"/>
          </w:tcPr>
          <w:p w14:paraId="228B68B3" w14:textId="77777777" w:rsidR="00EF0989" w:rsidRDefault="00EF0989" w:rsidP="00EF7D96">
            <w:r>
              <w:rPr>
                <w:b/>
              </w:rPr>
              <w:t>BI Owner</w:t>
            </w:r>
          </w:p>
        </w:tc>
        <w:tc>
          <w:tcPr>
            <w:tcW w:w="4320" w:type="dxa"/>
          </w:tcPr>
          <w:p w14:paraId="593C6C79" w14:textId="77777777" w:rsidR="00EF0989" w:rsidRDefault="00EF0989" w:rsidP="00EF7D96">
            <w:r>
              <w:t>Translates the business logic into technical code (DAX/SQL), implements the visualizations, and manages performance tuning.</w:t>
            </w:r>
          </w:p>
        </w:tc>
      </w:tr>
      <w:tr w:rsidR="00EF0989" w14:paraId="4219B07C" w14:textId="77777777" w:rsidTr="00EF7D96">
        <w:tc>
          <w:tcPr>
            <w:tcW w:w="4320" w:type="dxa"/>
          </w:tcPr>
          <w:p w14:paraId="5167E16C" w14:textId="77777777" w:rsidR="00EF0989" w:rsidRDefault="00EF0989" w:rsidP="00EF7D96">
            <w:r>
              <w:rPr>
                <w:b/>
              </w:rPr>
              <w:t>QA Owner</w:t>
            </w:r>
          </w:p>
        </w:tc>
        <w:tc>
          <w:tcPr>
            <w:tcW w:w="4320" w:type="dxa"/>
          </w:tcPr>
          <w:p w14:paraId="193FDD4E" w14:textId="77777777" w:rsidR="00EF0989" w:rsidRDefault="00EF0989" w:rsidP="00EF7D96">
            <w:r>
              <w:t>Develops test cases, validates calculations against source systems, and certifies the metric during UAT.</w:t>
            </w:r>
          </w:p>
        </w:tc>
      </w:tr>
    </w:tbl>
    <w:p w14:paraId="6E9452E5" w14:textId="77777777" w:rsidR="00EF0989" w:rsidRDefault="00EF0989" w:rsidP="00EF0989"/>
    <w:p w14:paraId="4B3D10D4" w14:textId="77777777" w:rsidR="00EF0989" w:rsidRDefault="00EF0989" w:rsidP="00EF0989">
      <w:pPr>
        <w:pStyle w:val="Heading1"/>
      </w:pPr>
      <w:r>
        <w:t>10. KPI Categories</w:t>
      </w:r>
    </w:p>
    <w:p w14:paraId="00BB75C1" w14:textId="77777777" w:rsidR="00EF0989" w:rsidRDefault="00EF0989" w:rsidP="00EF0989">
      <w:r>
        <w:t>KPIs are organized into logical business domains to streamline security (Row-Level Security), reporting navigation, and documentation mapping.</w:t>
      </w:r>
    </w:p>
    <w:p w14:paraId="32A10D55" w14:textId="77777777" w:rsidR="00EF0989" w:rsidRDefault="00EF0989" w:rsidP="00EF0989">
      <w:pPr>
        <w:pStyle w:val="Heading2"/>
      </w:pPr>
      <w:r>
        <w:t>Executive KPIs</w:t>
      </w:r>
    </w:p>
    <w:p w14:paraId="678953C3" w14:textId="77777777" w:rsidR="00EF0989" w:rsidRDefault="00EF0989" w:rsidP="00EF0989">
      <w:pPr>
        <w:pStyle w:val="ListBullet"/>
      </w:pPr>
      <w:r>
        <w:t>Total Cases, SLA Compliance, Productivity, Revenue</w:t>
      </w:r>
    </w:p>
    <w:p w14:paraId="1A5F5C09" w14:textId="77777777" w:rsidR="00EF0989" w:rsidRDefault="00EF0989" w:rsidP="00EF0989">
      <w:pPr>
        <w:pStyle w:val="Heading2"/>
      </w:pPr>
      <w:r>
        <w:lastRenderedPageBreak/>
        <w:t>Operations KPIs</w:t>
      </w:r>
    </w:p>
    <w:p w14:paraId="575A8E8C" w14:textId="77777777" w:rsidR="00EF0989" w:rsidRDefault="00EF0989" w:rsidP="00EF0989">
      <w:pPr>
        <w:pStyle w:val="ListBullet"/>
      </w:pPr>
      <w:r>
        <w:t>Cases Reviewed, Backlog, Escalation Rate, Average Handle Time</w:t>
      </w:r>
    </w:p>
    <w:p w14:paraId="481B836D" w14:textId="77777777" w:rsidR="00EF0989" w:rsidRDefault="00EF0989" w:rsidP="00EF0989">
      <w:pPr>
        <w:pStyle w:val="Heading2"/>
      </w:pPr>
      <w:r>
        <w:t>Quality KPIs</w:t>
      </w:r>
    </w:p>
    <w:p w14:paraId="628DBC05" w14:textId="77777777" w:rsidR="00EF0989" w:rsidRDefault="00EF0989" w:rsidP="00EF0989">
      <w:pPr>
        <w:pStyle w:val="ListBullet"/>
      </w:pPr>
      <w:r>
        <w:t>QA Score, Fatal Error Rate, Audit Coverage, Dispute Win Rate</w:t>
      </w:r>
    </w:p>
    <w:p w14:paraId="7272FA55" w14:textId="77777777" w:rsidR="00EF0989" w:rsidRDefault="00EF0989" w:rsidP="00EF0989">
      <w:pPr>
        <w:pStyle w:val="Heading2"/>
      </w:pPr>
      <w:r>
        <w:t>Workforce KPIs</w:t>
      </w:r>
    </w:p>
    <w:p w14:paraId="3FFA8C02" w14:textId="77777777" w:rsidR="00EF0989" w:rsidRDefault="00EF0989" w:rsidP="00EF0989">
      <w:pPr>
        <w:pStyle w:val="ListBullet"/>
      </w:pPr>
      <w:r>
        <w:t>Occupancy, Schedule Adherence, Shrinkage, Staffing Variance</w:t>
      </w:r>
    </w:p>
    <w:p w14:paraId="09DA0FC2" w14:textId="77777777" w:rsidR="00EF0989" w:rsidRDefault="00EF0989" w:rsidP="00EF0989">
      <w:pPr>
        <w:pStyle w:val="Heading2"/>
      </w:pPr>
      <w:r>
        <w:t>Appeals KPIs</w:t>
      </w:r>
    </w:p>
    <w:p w14:paraId="0D9B2F97" w14:textId="77777777" w:rsidR="00EF0989" w:rsidRDefault="00EF0989" w:rsidP="00EF0989">
      <w:pPr>
        <w:pStyle w:val="ListBullet"/>
      </w:pPr>
      <w:r>
        <w:t>Appeals Received, Appeals Resolved, Appeal Backlog, Overturn Rate</w:t>
      </w:r>
    </w:p>
    <w:p w14:paraId="157D6A7B" w14:textId="77777777" w:rsidR="00EF0989" w:rsidRDefault="00EF0989" w:rsidP="00EF0989">
      <w:pPr>
        <w:pStyle w:val="Heading2"/>
      </w:pPr>
      <w:r>
        <w:t>Financial KPIs</w:t>
      </w:r>
    </w:p>
    <w:p w14:paraId="076AB41F" w14:textId="77777777" w:rsidR="00EF0989" w:rsidRDefault="00EF0989" w:rsidP="00EF0989">
      <w:pPr>
        <w:pStyle w:val="ListBullet"/>
      </w:pPr>
      <w:r>
        <w:t>Revenue, Cost, Margin, Billing Attainment, MLOT, Billable Utilization, Revenue Forecast Variance</w:t>
      </w:r>
    </w:p>
    <w:p w14:paraId="238CCF06" w14:textId="77777777" w:rsidR="00EF0989" w:rsidRDefault="00EF0989" w:rsidP="00EF0989"/>
    <w:p w14:paraId="6BEED0C6" w14:textId="77777777" w:rsidR="00EF0989" w:rsidRDefault="00EF0989" w:rsidP="00EF0989">
      <w:pPr>
        <w:pStyle w:val="Heading1"/>
      </w:pPr>
      <w:r>
        <w:t>11. KPI Functional Specifications</w:t>
      </w:r>
    </w:p>
    <w:p w14:paraId="43CC3397" w14:textId="77777777" w:rsidR="00EF0989" w:rsidRDefault="00EF0989" w:rsidP="00EF0989">
      <w:r>
        <w:rPr>
          <w:b/>
        </w:rPr>
        <w:t>Important Note: The exhaustive list of all enterprise KPIs, including complex mathematical formulas and precise DAX logic, is maintained in the external Enterprise KPI Repository (Excel/Data Dictionary).</w:t>
      </w:r>
    </w:p>
    <w:p w14:paraId="0BE404D8" w14:textId="77777777" w:rsidR="00EF0989" w:rsidRDefault="00EF0989" w:rsidP="00EF0989">
      <w:r>
        <w:t>This section illustrates the functional behavioral mapping—including targets, alert thresholds, and dashboard usage—for key representative metrics to guide development and QA.</w:t>
      </w:r>
    </w:p>
    <w:p w14:paraId="459A95E7" w14:textId="77777777" w:rsidR="00EF0989" w:rsidRDefault="00EF0989" w:rsidP="00EF0989">
      <w:pPr>
        <w:pStyle w:val="Heading2"/>
      </w:pPr>
      <w:r>
        <w:t>KPI-OPS-001: SLA Compliance</w:t>
      </w:r>
    </w:p>
    <w:tbl>
      <w:tblPr>
        <w:tblStyle w:val="TableGrid"/>
        <w:tblW w:w="0" w:type="auto"/>
        <w:tblLook w:val="04A0" w:firstRow="1" w:lastRow="0" w:firstColumn="1" w:lastColumn="0" w:noHBand="0" w:noVBand="1"/>
      </w:tblPr>
      <w:tblGrid>
        <w:gridCol w:w="4320"/>
        <w:gridCol w:w="4320"/>
      </w:tblGrid>
      <w:tr w:rsidR="00EF0989" w14:paraId="67CBA484" w14:textId="77777777" w:rsidTr="00EF7D96">
        <w:tc>
          <w:tcPr>
            <w:tcW w:w="4320" w:type="dxa"/>
            <w:shd w:val="clear" w:color="auto" w:fill="F2F2F2"/>
          </w:tcPr>
          <w:p w14:paraId="5675AB0A" w14:textId="77777777" w:rsidR="00EF0989" w:rsidRDefault="00EF0989" w:rsidP="00EF7D96">
            <w:r>
              <w:rPr>
                <w:b/>
              </w:rPr>
              <w:t>KPI ID</w:t>
            </w:r>
          </w:p>
        </w:tc>
        <w:tc>
          <w:tcPr>
            <w:tcW w:w="4320" w:type="dxa"/>
          </w:tcPr>
          <w:p w14:paraId="7B2F7C97" w14:textId="77777777" w:rsidR="00EF0989" w:rsidRDefault="00EF0989" w:rsidP="00EF7D96">
            <w:r>
              <w:t>KPI-OPS-001</w:t>
            </w:r>
          </w:p>
        </w:tc>
      </w:tr>
      <w:tr w:rsidR="00EF0989" w14:paraId="4A0307AB" w14:textId="77777777" w:rsidTr="00EF7D96">
        <w:tc>
          <w:tcPr>
            <w:tcW w:w="4320" w:type="dxa"/>
            <w:shd w:val="clear" w:color="auto" w:fill="F2F2F2"/>
          </w:tcPr>
          <w:p w14:paraId="0A7338F1" w14:textId="77777777" w:rsidR="00EF0989" w:rsidRDefault="00EF0989" w:rsidP="00EF7D96">
            <w:r>
              <w:rPr>
                <w:b/>
              </w:rPr>
              <w:t>KPI Name</w:t>
            </w:r>
          </w:p>
        </w:tc>
        <w:tc>
          <w:tcPr>
            <w:tcW w:w="4320" w:type="dxa"/>
          </w:tcPr>
          <w:p w14:paraId="015C38FE" w14:textId="77777777" w:rsidR="00EF0989" w:rsidRDefault="00EF0989" w:rsidP="00EF7D96">
            <w:r>
              <w:t>SLA Compliance</w:t>
            </w:r>
          </w:p>
        </w:tc>
      </w:tr>
      <w:tr w:rsidR="00EF0989" w14:paraId="22FE9C60" w14:textId="77777777" w:rsidTr="00EF7D96">
        <w:tc>
          <w:tcPr>
            <w:tcW w:w="4320" w:type="dxa"/>
            <w:shd w:val="clear" w:color="auto" w:fill="F2F2F2"/>
          </w:tcPr>
          <w:p w14:paraId="714A0914" w14:textId="77777777" w:rsidR="00EF0989" w:rsidRDefault="00EF0989" w:rsidP="00EF7D96">
            <w:r>
              <w:rPr>
                <w:b/>
              </w:rPr>
              <w:t>Business Definition</w:t>
            </w:r>
          </w:p>
        </w:tc>
        <w:tc>
          <w:tcPr>
            <w:tcW w:w="4320" w:type="dxa"/>
          </w:tcPr>
          <w:p w14:paraId="404B4764" w14:textId="77777777" w:rsidR="00EF0989" w:rsidRDefault="00EF0989" w:rsidP="00EF7D96">
            <w:r>
              <w:t>The percentage of Trust &amp; Safety cases reviewed and resolved within the contractually agreed turnaround time.</w:t>
            </w:r>
          </w:p>
        </w:tc>
      </w:tr>
      <w:tr w:rsidR="00EF0989" w14:paraId="7A6CEC76" w14:textId="77777777" w:rsidTr="00EF7D96">
        <w:tc>
          <w:tcPr>
            <w:tcW w:w="4320" w:type="dxa"/>
            <w:shd w:val="clear" w:color="auto" w:fill="F2F2F2"/>
          </w:tcPr>
          <w:p w14:paraId="1CC1C892" w14:textId="77777777" w:rsidR="00EF0989" w:rsidRDefault="00EF0989" w:rsidP="00EF7D96">
            <w:r>
              <w:rPr>
                <w:b/>
              </w:rPr>
              <w:t>Business Purpose</w:t>
            </w:r>
          </w:p>
        </w:tc>
        <w:tc>
          <w:tcPr>
            <w:tcW w:w="4320" w:type="dxa"/>
          </w:tcPr>
          <w:p w14:paraId="51385DA2" w14:textId="77777777" w:rsidR="00EF0989" w:rsidRDefault="00EF0989" w:rsidP="00EF7D96">
            <w:r>
              <w:t>To monitor operational efficiency and ensure adherence to client service level agreements to avoid financial penalties.</w:t>
            </w:r>
          </w:p>
        </w:tc>
      </w:tr>
      <w:tr w:rsidR="00EF0989" w14:paraId="33CD8B6E" w14:textId="77777777" w:rsidTr="00EF7D96">
        <w:tc>
          <w:tcPr>
            <w:tcW w:w="4320" w:type="dxa"/>
            <w:shd w:val="clear" w:color="auto" w:fill="F2F2F2"/>
          </w:tcPr>
          <w:p w14:paraId="3FB85830" w14:textId="77777777" w:rsidR="00EF0989" w:rsidRDefault="00EF0989" w:rsidP="00EF7D96">
            <w:r>
              <w:rPr>
                <w:b/>
              </w:rPr>
              <w:t>Formula</w:t>
            </w:r>
          </w:p>
        </w:tc>
        <w:tc>
          <w:tcPr>
            <w:tcW w:w="4320" w:type="dxa"/>
          </w:tcPr>
          <w:p w14:paraId="1E1C03E1" w14:textId="77777777" w:rsidR="00EF0989" w:rsidRDefault="00EF0989" w:rsidP="00EF7D96">
            <w:r>
              <w:t>(Count of Cases Resolved within SLA) / (Total Cases Resolved) * 100</w:t>
            </w:r>
          </w:p>
        </w:tc>
      </w:tr>
      <w:tr w:rsidR="00EF0989" w14:paraId="63EB479D" w14:textId="77777777" w:rsidTr="00EF7D96">
        <w:tc>
          <w:tcPr>
            <w:tcW w:w="4320" w:type="dxa"/>
            <w:shd w:val="clear" w:color="auto" w:fill="F2F2F2"/>
          </w:tcPr>
          <w:p w14:paraId="6F6AD9BE" w14:textId="77777777" w:rsidR="00EF0989" w:rsidRDefault="00EF0989" w:rsidP="00EF7D96">
            <w:r>
              <w:rPr>
                <w:b/>
              </w:rPr>
              <w:t>Source Fact Table</w:t>
            </w:r>
          </w:p>
        </w:tc>
        <w:tc>
          <w:tcPr>
            <w:tcW w:w="4320" w:type="dxa"/>
          </w:tcPr>
          <w:p w14:paraId="7130459B" w14:textId="77777777" w:rsidR="00EF0989" w:rsidRDefault="00EF0989" w:rsidP="00EF7D96">
            <w:proofErr w:type="spellStart"/>
            <w:r>
              <w:t>Fact_Operations</w:t>
            </w:r>
            <w:proofErr w:type="spellEnd"/>
          </w:p>
        </w:tc>
      </w:tr>
      <w:tr w:rsidR="00EF0989" w14:paraId="40832C81" w14:textId="77777777" w:rsidTr="00EF7D96">
        <w:tc>
          <w:tcPr>
            <w:tcW w:w="4320" w:type="dxa"/>
            <w:shd w:val="clear" w:color="auto" w:fill="F2F2F2"/>
          </w:tcPr>
          <w:p w14:paraId="54273910" w14:textId="77777777" w:rsidR="00EF0989" w:rsidRDefault="00EF0989" w:rsidP="00EF7D96">
            <w:r>
              <w:rPr>
                <w:b/>
              </w:rPr>
              <w:t>Related Dimensions</w:t>
            </w:r>
          </w:p>
        </w:tc>
        <w:tc>
          <w:tcPr>
            <w:tcW w:w="4320" w:type="dxa"/>
          </w:tcPr>
          <w:p w14:paraId="7FC4EB48" w14:textId="77777777" w:rsidR="00EF0989" w:rsidRDefault="00EF0989" w:rsidP="00EF7D96">
            <w:proofErr w:type="spellStart"/>
            <w:r>
              <w:t>Dim_Date</w:t>
            </w:r>
            <w:proofErr w:type="spellEnd"/>
            <w:r>
              <w:t xml:space="preserve">, </w:t>
            </w:r>
            <w:proofErr w:type="spellStart"/>
            <w:r>
              <w:t>Dim_Client</w:t>
            </w:r>
            <w:proofErr w:type="spellEnd"/>
            <w:r>
              <w:t xml:space="preserve">, </w:t>
            </w:r>
            <w:proofErr w:type="spellStart"/>
            <w:r>
              <w:t>Dim_Queue</w:t>
            </w:r>
            <w:proofErr w:type="spellEnd"/>
            <w:r>
              <w:t xml:space="preserve">, </w:t>
            </w:r>
            <w:proofErr w:type="spellStart"/>
            <w:r>
              <w:t>Dim_Process</w:t>
            </w:r>
            <w:proofErr w:type="spellEnd"/>
          </w:p>
        </w:tc>
      </w:tr>
      <w:tr w:rsidR="00EF0989" w14:paraId="70AC7CCE" w14:textId="77777777" w:rsidTr="00EF7D96">
        <w:tc>
          <w:tcPr>
            <w:tcW w:w="4320" w:type="dxa"/>
            <w:shd w:val="clear" w:color="auto" w:fill="F2F2F2"/>
          </w:tcPr>
          <w:p w14:paraId="034F3ABE" w14:textId="77777777" w:rsidR="00EF0989" w:rsidRDefault="00EF0989" w:rsidP="00EF7D96">
            <w:r>
              <w:rPr>
                <w:b/>
              </w:rPr>
              <w:t>Aggregation Method</w:t>
            </w:r>
          </w:p>
        </w:tc>
        <w:tc>
          <w:tcPr>
            <w:tcW w:w="4320" w:type="dxa"/>
          </w:tcPr>
          <w:p w14:paraId="118D3164" w14:textId="77777777" w:rsidR="00EF0989" w:rsidRDefault="00EF0989" w:rsidP="00EF7D96">
            <w:r>
              <w:t>Percentage (Average)</w:t>
            </w:r>
          </w:p>
        </w:tc>
      </w:tr>
      <w:tr w:rsidR="00EF0989" w14:paraId="0F4A77EE" w14:textId="77777777" w:rsidTr="00EF7D96">
        <w:tc>
          <w:tcPr>
            <w:tcW w:w="4320" w:type="dxa"/>
            <w:shd w:val="clear" w:color="auto" w:fill="F2F2F2"/>
          </w:tcPr>
          <w:p w14:paraId="243CD383" w14:textId="77777777" w:rsidR="00EF0989" w:rsidRDefault="00EF0989" w:rsidP="00EF7D96">
            <w:r>
              <w:rPr>
                <w:b/>
              </w:rPr>
              <w:t>Refresh Frequency</w:t>
            </w:r>
          </w:p>
        </w:tc>
        <w:tc>
          <w:tcPr>
            <w:tcW w:w="4320" w:type="dxa"/>
          </w:tcPr>
          <w:p w14:paraId="4C8B18FD" w14:textId="77777777" w:rsidR="00EF0989" w:rsidRDefault="00EF0989" w:rsidP="00EF7D96">
            <w:r>
              <w:t>Daily</w:t>
            </w:r>
          </w:p>
        </w:tc>
      </w:tr>
      <w:tr w:rsidR="00EF0989" w14:paraId="2A5BAC03" w14:textId="77777777" w:rsidTr="00EF7D96">
        <w:tc>
          <w:tcPr>
            <w:tcW w:w="4320" w:type="dxa"/>
            <w:shd w:val="clear" w:color="auto" w:fill="F2F2F2"/>
          </w:tcPr>
          <w:p w14:paraId="36E7AD05" w14:textId="77777777" w:rsidR="00EF0989" w:rsidRDefault="00EF0989" w:rsidP="00EF7D96">
            <w:r>
              <w:rPr>
                <w:b/>
              </w:rPr>
              <w:t>Business Owner</w:t>
            </w:r>
          </w:p>
        </w:tc>
        <w:tc>
          <w:tcPr>
            <w:tcW w:w="4320" w:type="dxa"/>
          </w:tcPr>
          <w:p w14:paraId="70E55E33" w14:textId="77777777" w:rsidR="00EF0989" w:rsidRDefault="00EF0989" w:rsidP="00EF7D96">
            <w:r>
              <w:t>Operations Head</w:t>
            </w:r>
          </w:p>
        </w:tc>
      </w:tr>
      <w:tr w:rsidR="00EF0989" w14:paraId="62894002" w14:textId="77777777" w:rsidTr="00EF7D96">
        <w:tc>
          <w:tcPr>
            <w:tcW w:w="4320" w:type="dxa"/>
            <w:shd w:val="clear" w:color="auto" w:fill="F2F2F2"/>
          </w:tcPr>
          <w:p w14:paraId="19E2AEB5" w14:textId="77777777" w:rsidR="00EF0989" w:rsidRDefault="00EF0989" w:rsidP="00EF7D96">
            <w:r>
              <w:rPr>
                <w:b/>
              </w:rPr>
              <w:t>Target</w:t>
            </w:r>
          </w:p>
        </w:tc>
        <w:tc>
          <w:tcPr>
            <w:tcW w:w="4320" w:type="dxa"/>
          </w:tcPr>
          <w:p w14:paraId="28551166" w14:textId="77777777" w:rsidR="00EF0989" w:rsidRDefault="00EF0989" w:rsidP="00EF7D96">
            <w:r>
              <w:t>&gt;= 98.0%</w:t>
            </w:r>
          </w:p>
        </w:tc>
      </w:tr>
      <w:tr w:rsidR="00EF0989" w14:paraId="63D34816" w14:textId="77777777" w:rsidTr="00EF7D96">
        <w:tc>
          <w:tcPr>
            <w:tcW w:w="4320" w:type="dxa"/>
            <w:shd w:val="clear" w:color="auto" w:fill="F2F2F2"/>
          </w:tcPr>
          <w:p w14:paraId="46697148" w14:textId="77777777" w:rsidR="00EF0989" w:rsidRDefault="00EF0989" w:rsidP="00EF7D96">
            <w:r>
              <w:rPr>
                <w:b/>
              </w:rPr>
              <w:lastRenderedPageBreak/>
              <w:t>Threshold</w:t>
            </w:r>
          </w:p>
        </w:tc>
        <w:tc>
          <w:tcPr>
            <w:tcW w:w="4320" w:type="dxa"/>
          </w:tcPr>
          <w:p w14:paraId="562BA7DA" w14:textId="77777777" w:rsidR="00EF0989" w:rsidRDefault="00EF0989" w:rsidP="00EF7D96">
            <w:r>
              <w:t>&lt; 95.0%</w:t>
            </w:r>
          </w:p>
        </w:tc>
      </w:tr>
      <w:tr w:rsidR="00EF0989" w14:paraId="6CEFC4DD" w14:textId="77777777" w:rsidTr="00EF7D96">
        <w:tc>
          <w:tcPr>
            <w:tcW w:w="4320" w:type="dxa"/>
            <w:shd w:val="clear" w:color="auto" w:fill="F2F2F2"/>
          </w:tcPr>
          <w:p w14:paraId="3B81516E" w14:textId="77777777" w:rsidR="00EF0989" w:rsidRDefault="00EF0989" w:rsidP="00EF7D96">
            <w:r>
              <w:rPr>
                <w:b/>
              </w:rPr>
              <w:t>Alert Trigger</w:t>
            </w:r>
          </w:p>
        </w:tc>
        <w:tc>
          <w:tcPr>
            <w:tcW w:w="4320" w:type="dxa"/>
          </w:tcPr>
          <w:p w14:paraId="6B1DAFD7" w14:textId="77777777" w:rsidR="00EF0989" w:rsidRDefault="00EF0989" w:rsidP="00EF7D96">
            <w:r>
              <w:t>If SLA Compliance drops below 95% for 2 consecutive days, trigger automated email alert to Ops Manager.</w:t>
            </w:r>
          </w:p>
        </w:tc>
      </w:tr>
      <w:tr w:rsidR="00EF0989" w14:paraId="66754477" w14:textId="77777777" w:rsidTr="00EF7D96">
        <w:tc>
          <w:tcPr>
            <w:tcW w:w="4320" w:type="dxa"/>
            <w:shd w:val="clear" w:color="auto" w:fill="F2F2F2"/>
          </w:tcPr>
          <w:p w14:paraId="45603291" w14:textId="77777777" w:rsidR="00EF0989" w:rsidRDefault="00EF0989" w:rsidP="00EF7D96">
            <w:r>
              <w:rPr>
                <w:b/>
              </w:rPr>
              <w:t>Dashboard(s)</w:t>
            </w:r>
          </w:p>
        </w:tc>
        <w:tc>
          <w:tcPr>
            <w:tcW w:w="4320" w:type="dxa"/>
          </w:tcPr>
          <w:p w14:paraId="1680CE41" w14:textId="77777777" w:rsidR="00EF0989" w:rsidRDefault="00EF0989" w:rsidP="00EF7D96">
            <w:r>
              <w:t>DB-01 Executive Summary, DB-02 Operations Performance</w:t>
            </w:r>
          </w:p>
        </w:tc>
      </w:tr>
      <w:tr w:rsidR="00EF0989" w14:paraId="2E879FF4" w14:textId="77777777" w:rsidTr="00EF7D96">
        <w:tc>
          <w:tcPr>
            <w:tcW w:w="4320" w:type="dxa"/>
            <w:shd w:val="clear" w:color="auto" w:fill="F2F2F2"/>
          </w:tcPr>
          <w:p w14:paraId="3BD0738E" w14:textId="77777777" w:rsidR="00EF0989" w:rsidRDefault="00EF0989" w:rsidP="00EF7D96">
            <w:r>
              <w:rPr>
                <w:b/>
              </w:rPr>
              <w:t>Report Visualization</w:t>
            </w:r>
          </w:p>
        </w:tc>
        <w:tc>
          <w:tcPr>
            <w:tcW w:w="4320" w:type="dxa"/>
          </w:tcPr>
          <w:p w14:paraId="46EDDEC2" w14:textId="77777777" w:rsidR="00EF0989" w:rsidRDefault="00EF0989" w:rsidP="00EF7D96">
            <w:r>
              <w:t>Gauge Chart (Executive), Line Chart over time (Operations)</w:t>
            </w:r>
          </w:p>
        </w:tc>
      </w:tr>
      <w:tr w:rsidR="00EF0989" w14:paraId="66266415" w14:textId="77777777" w:rsidTr="00EF7D96">
        <w:tc>
          <w:tcPr>
            <w:tcW w:w="4320" w:type="dxa"/>
            <w:shd w:val="clear" w:color="auto" w:fill="F2F2F2"/>
          </w:tcPr>
          <w:p w14:paraId="24102790" w14:textId="77777777" w:rsidR="00EF0989" w:rsidRDefault="00EF0989" w:rsidP="00EF7D96">
            <w:r>
              <w:rPr>
                <w:b/>
              </w:rPr>
              <w:t>Dependencies</w:t>
            </w:r>
          </w:p>
        </w:tc>
        <w:tc>
          <w:tcPr>
            <w:tcW w:w="4320" w:type="dxa"/>
          </w:tcPr>
          <w:p w14:paraId="1ACA8393" w14:textId="77777777" w:rsidR="00EF0989" w:rsidRDefault="00EF0989" w:rsidP="00EF7D96">
            <w:proofErr w:type="spellStart"/>
            <w:r>
              <w:t>Handle_Time_Mins</w:t>
            </w:r>
            <w:proofErr w:type="spellEnd"/>
            <w:r>
              <w:t xml:space="preserve"> must be accurately captured.</w:t>
            </w:r>
          </w:p>
        </w:tc>
      </w:tr>
    </w:tbl>
    <w:p w14:paraId="69DA76FB" w14:textId="77777777" w:rsidR="00EF0989" w:rsidRDefault="00EF0989" w:rsidP="00EF0989"/>
    <w:p w14:paraId="7D1376F6" w14:textId="77777777" w:rsidR="00EF0989" w:rsidRDefault="00EF0989" w:rsidP="00EF0989">
      <w:pPr>
        <w:pStyle w:val="Heading2"/>
      </w:pPr>
      <w:r>
        <w:t>KPI-QA-001: QA Score</w:t>
      </w:r>
    </w:p>
    <w:tbl>
      <w:tblPr>
        <w:tblStyle w:val="TableGrid"/>
        <w:tblW w:w="0" w:type="auto"/>
        <w:tblLook w:val="04A0" w:firstRow="1" w:lastRow="0" w:firstColumn="1" w:lastColumn="0" w:noHBand="0" w:noVBand="1"/>
      </w:tblPr>
      <w:tblGrid>
        <w:gridCol w:w="4320"/>
        <w:gridCol w:w="4320"/>
      </w:tblGrid>
      <w:tr w:rsidR="00EF0989" w14:paraId="13F96085" w14:textId="77777777" w:rsidTr="00EF7D96">
        <w:tc>
          <w:tcPr>
            <w:tcW w:w="4320" w:type="dxa"/>
            <w:shd w:val="clear" w:color="auto" w:fill="F2F2F2"/>
          </w:tcPr>
          <w:p w14:paraId="6EC7BE44" w14:textId="77777777" w:rsidR="00EF0989" w:rsidRDefault="00EF0989" w:rsidP="00EF7D96">
            <w:r>
              <w:rPr>
                <w:b/>
              </w:rPr>
              <w:t>KPI ID</w:t>
            </w:r>
          </w:p>
        </w:tc>
        <w:tc>
          <w:tcPr>
            <w:tcW w:w="4320" w:type="dxa"/>
          </w:tcPr>
          <w:p w14:paraId="7FDB1D20" w14:textId="77777777" w:rsidR="00EF0989" w:rsidRDefault="00EF0989" w:rsidP="00EF7D96">
            <w:r>
              <w:t>KPI-QA-001</w:t>
            </w:r>
          </w:p>
        </w:tc>
      </w:tr>
      <w:tr w:rsidR="00EF0989" w14:paraId="4FD4CD43" w14:textId="77777777" w:rsidTr="00EF7D96">
        <w:tc>
          <w:tcPr>
            <w:tcW w:w="4320" w:type="dxa"/>
            <w:shd w:val="clear" w:color="auto" w:fill="F2F2F2"/>
          </w:tcPr>
          <w:p w14:paraId="60F88696" w14:textId="77777777" w:rsidR="00EF0989" w:rsidRDefault="00EF0989" w:rsidP="00EF7D96">
            <w:r>
              <w:rPr>
                <w:b/>
              </w:rPr>
              <w:t>KPI Name</w:t>
            </w:r>
          </w:p>
        </w:tc>
        <w:tc>
          <w:tcPr>
            <w:tcW w:w="4320" w:type="dxa"/>
          </w:tcPr>
          <w:p w14:paraId="39501224" w14:textId="77777777" w:rsidR="00EF0989" w:rsidRDefault="00EF0989" w:rsidP="00EF7D96">
            <w:r>
              <w:t>QA Score</w:t>
            </w:r>
          </w:p>
        </w:tc>
      </w:tr>
      <w:tr w:rsidR="00EF0989" w14:paraId="7F47EBF2" w14:textId="77777777" w:rsidTr="00EF7D96">
        <w:tc>
          <w:tcPr>
            <w:tcW w:w="4320" w:type="dxa"/>
            <w:shd w:val="clear" w:color="auto" w:fill="F2F2F2"/>
          </w:tcPr>
          <w:p w14:paraId="31D3698B" w14:textId="77777777" w:rsidR="00EF0989" w:rsidRDefault="00EF0989" w:rsidP="00EF7D96">
            <w:r>
              <w:rPr>
                <w:b/>
              </w:rPr>
              <w:t>Business Definition</w:t>
            </w:r>
          </w:p>
        </w:tc>
        <w:tc>
          <w:tcPr>
            <w:tcW w:w="4320" w:type="dxa"/>
          </w:tcPr>
          <w:p w14:paraId="1684CA0C" w14:textId="77777777" w:rsidR="00EF0989" w:rsidRDefault="00EF0989" w:rsidP="00EF7D96">
            <w:r>
              <w:t>The aggregate quality score derived from audits performed on moderated cases, reflecting the accuracy of agent decisions.</w:t>
            </w:r>
          </w:p>
        </w:tc>
      </w:tr>
      <w:tr w:rsidR="00EF0989" w14:paraId="63A70006" w14:textId="77777777" w:rsidTr="00EF7D96">
        <w:tc>
          <w:tcPr>
            <w:tcW w:w="4320" w:type="dxa"/>
            <w:shd w:val="clear" w:color="auto" w:fill="F2F2F2"/>
          </w:tcPr>
          <w:p w14:paraId="0533AEF5" w14:textId="77777777" w:rsidR="00EF0989" w:rsidRDefault="00EF0989" w:rsidP="00EF7D96">
            <w:r>
              <w:rPr>
                <w:b/>
              </w:rPr>
              <w:t>Business Purpose</w:t>
            </w:r>
          </w:p>
        </w:tc>
        <w:tc>
          <w:tcPr>
            <w:tcW w:w="4320" w:type="dxa"/>
          </w:tcPr>
          <w:p w14:paraId="2ACBB337" w14:textId="77777777" w:rsidR="00EF0989" w:rsidRDefault="00EF0989" w:rsidP="00EF7D96">
            <w:r>
              <w:t>To measure the accuracy of content moderation and identify training opportunities for agents.</w:t>
            </w:r>
          </w:p>
        </w:tc>
      </w:tr>
      <w:tr w:rsidR="00EF0989" w14:paraId="4C16225D" w14:textId="77777777" w:rsidTr="00EF7D96">
        <w:tc>
          <w:tcPr>
            <w:tcW w:w="4320" w:type="dxa"/>
            <w:shd w:val="clear" w:color="auto" w:fill="F2F2F2"/>
          </w:tcPr>
          <w:p w14:paraId="18B8C51E" w14:textId="77777777" w:rsidR="00EF0989" w:rsidRDefault="00EF0989" w:rsidP="00EF7D96">
            <w:r>
              <w:rPr>
                <w:b/>
              </w:rPr>
              <w:t>Formula</w:t>
            </w:r>
          </w:p>
        </w:tc>
        <w:tc>
          <w:tcPr>
            <w:tcW w:w="4320" w:type="dxa"/>
          </w:tcPr>
          <w:p w14:paraId="036EC8B3" w14:textId="77777777" w:rsidR="00EF0989" w:rsidRDefault="00EF0989" w:rsidP="00EF7D96">
            <w:r>
              <w:t>100 - ((Sum of Defect Weights) / (Total Audits Completed * Max Possible Score)) * 100</w:t>
            </w:r>
          </w:p>
        </w:tc>
      </w:tr>
      <w:tr w:rsidR="00EF0989" w14:paraId="70F92B45" w14:textId="77777777" w:rsidTr="00EF7D96">
        <w:tc>
          <w:tcPr>
            <w:tcW w:w="4320" w:type="dxa"/>
            <w:shd w:val="clear" w:color="auto" w:fill="F2F2F2"/>
          </w:tcPr>
          <w:p w14:paraId="0831317D" w14:textId="77777777" w:rsidR="00EF0989" w:rsidRDefault="00EF0989" w:rsidP="00EF7D96">
            <w:r>
              <w:rPr>
                <w:b/>
              </w:rPr>
              <w:t>Source Fact Table</w:t>
            </w:r>
          </w:p>
        </w:tc>
        <w:tc>
          <w:tcPr>
            <w:tcW w:w="4320" w:type="dxa"/>
          </w:tcPr>
          <w:p w14:paraId="62444ADF" w14:textId="77777777" w:rsidR="00EF0989" w:rsidRDefault="00EF0989" w:rsidP="00EF7D96">
            <w:proofErr w:type="spellStart"/>
            <w:r>
              <w:t>Fact_QA</w:t>
            </w:r>
            <w:proofErr w:type="spellEnd"/>
          </w:p>
        </w:tc>
      </w:tr>
      <w:tr w:rsidR="00EF0989" w14:paraId="31ACA9B1" w14:textId="77777777" w:rsidTr="00EF7D96">
        <w:tc>
          <w:tcPr>
            <w:tcW w:w="4320" w:type="dxa"/>
            <w:shd w:val="clear" w:color="auto" w:fill="F2F2F2"/>
          </w:tcPr>
          <w:p w14:paraId="21FDE33D" w14:textId="77777777" w:rsidR="00EF0989" w:rsidRDefault="00EF0989" w:rsidP="00EF7D96">
            <w:r>
              <w:rPr>
                <w:b/>
              </w:rPr>
              <w:t>Related Dimensions</w:t>
            </w:r>
          </w:p>
        </w:tc>
        <w:tc>
          <w:tcPr>
            <w:tcW w:w="4320" w:type="dxa"/>
          </w:tcPr>
          <w:p w14:paraId="240367AA" w14:textId="77777777" w:rsidR="00EF0989" w:rsidRDefault="00EF0989" w:rsidP="00EF7D96">
            <w:proofErr w:type="spellStart"/>
            <w:r>
              <w:t>Dim_Date</w:t>
            </w:r>
            <w:proofErr w:type="spellEnd"/>
            <w:r>
              <w:t xml:space="preserve">, </w:t>
            </w:r>
            <w:proofErr w:type="spellStart"/>
            <w:r>
              <w:t>Dim_Client</w:t>
            </w:r>
            <w:proofErr w:type="spellEnd"/>
            <w:r>
              <w:t xml:space="preserve">, </w:t>
            </w:r>
            <w:proofErr w:type="spellStart"/>
            <w:r>
              <w:t>Dim_Employee</w:t>
            </w:r>
            <w:proofErr w:type="spellEnd"/>
          </w:p>
        </w:tc>
      </w:tr>
      <w:tr w:rsidR="00EF0989" w14:paraId="6F641404" w14:textId="77777777" w:rsidTr="00EF7D96">
        <w:tc>
          <w:tcPr>
            <w:tcW w:w="4320" w:type="dxa"/>
            <w:shd w:val="clear" w:color="auto" w:fill="F2F2F2"/>
          </w:tcPr>
          <w:p w14:paraId="47F6C956" w14:textId="77777777" w:rsidR="00EF0989" w:rsidRDefault="00EF0989" w:rsidP="00EF7D96">
            <w:r>
              <w:rPr>
                <w:b/>
              </w:rPr>
              <w:t>Aggregation Method</w:t>
            </w:r>
          </w:p>
        </w:tc>
        <w:tc>
          <w:tcPr>
            <w:tcW w:w="4320" w:type="dxa"/>
          </w:tcPr>
          <w:p w14:paraId="6196C082" w14:textId="77777777" w:rsidR="00EF0989" w:rsidRDefault="00EF0989" w:rsidP="00EF7D96">
            <w:r>
              <w:t>Weighted Percentage</w:t>
            </w:r>
          </w:p>
        </w:tc>
      </w:tr>
      <w:tr w:rsidR="00EF0989" w14:paraId="2E6D8A2B" w14:textId="77777777" w:rsidTr="00EF7D96">
        <w:tc>
          <w:tcPr>
            <w:tcW w:w="4320" w:type="dxa"/>
            <w:shd w:val="clear" w:color="auto" w:fill="F2F2F2"/>
          </w:tcPr>
          <w:p w14:paraId="6D60C0A8" w14:textId="77777777" w:rsidR="00EF0989" w:rsidRDefault="00EF0989" w:rsidP="00EF7D96">
            <w:r>
              <w:rPr>
                <w:b/>
              </w:rPr>
              <w:t>Refresh Frequency</w:t>
            </w:r>
          </w:p>
        </w:tc>
        <w:tc>
          <w:tcPr>
            <w:tcW w:w="4320" w:type="dxa"/>
          </w:tcPr>
          <w:p w14:paraId="33CBD9C1" w14:textId="77777777" w:rsidR="00EF0989" w:rsidRDefault="00EF0989" w:rsidP="00EF7D96">
            <w:r>
              <w:t>Daily</w:t>
            </w:r>
          </w:p>
        </w:tc>
      </w:tr>
      <w:tr w:rsidR="00EF0989" w14:paraId="23B5B4F3" w14:textId="77777777" w:rsidTr="00EF7D96">
        <w:tc>
          <w:tcPr>
            <w:tcW w:w="4320" w:type="dxa"/>
            <w:shd w:val="clear" w:color="auto" w:fill="F2F2F2"/>
          </w:tcPr>
          <w:p w14:paraId="3B5A7148" w14:textId="77777777" w:rsidR="00EF0989" w:rsidRDefault="00EF0989" w:rsidP="00EF7D96">
            <w:r>
              <w:rPr>
                <w:b/>
              </w:rPr>
              <w:t>Business Owner</w:t>
            </w:r>
          </w:p>
        </w:tc>
        <w:tc>
          <w:tcPr>
            <w:tcW w:w="4320" w:type="dxa"/>
          </w:tcPr>
          <w:p w14:paraId="17B8B2F2" w14:textId="77777777" w:rsidR="00EF0989" w:rsidRDefault="00EF0989" w:rsidP="00EF7D96">
            <w:r>
              <w:t>QA Manager</w:t>
            </w:r>
          </w:p>
        </w:tc>
      </w:tr>
      <w:tr w:rsidR="00EF0989" w14:paraId="0109477B" w14:textId="77777777" w:rsidTr="00EF7D96">
        <w:tc>
          <w:tcPr>
            <w:tcW w:w="4320" w:type="dxa"/>
            <w:shd w:val="clear" w:color="auto" w:fill="F2F2F2"/>
          </w:tcPr>
          <w:p w14:paraId="0CEB8940" w14:textId="77777777" w:rsidR="00EF0989" w:rsidRDefault="00EF0989" w:rsidP="00EF7D96">
            <w:r>
              <w:rPr>
                <w:b/>
              </w:rPr>
              <w:t>Target</w:t>
            </w:r>
          </w:p>
        </w:tc>
        <w:tc>
          <w:tcPr>
            <w:tcW w:w="4320" w:type="dxa"/>
          </w:tcPr>
          <w:p w14:paraId="42FD0DDA" w14:textId="77777777" w:rsidR="00EF0989" w:rsidRDefault="00EF0989" w:rsidP="00EF7D96">
            <w:r>
              <w:t>&gt;= 95.0%</w:t>
            </w:r>
          </w:p>
        </w:tc>
      </w:tr>
      <w:tr w:rsidR="00EF0989" w14:paraId="40CCFECA" w14:textId="77777777" w:rsidTr="00EF7D96">
        <w:tc>
          <w:tcPr>
            <w:tcW w:w="4320" w:type="dxa"/>
            <w:shd w:val="clear" w:color="auto" w:fill="F2F2F2"/>
          </w:tcPr>
          <w:p w14:paraId="5C07E0A5" w14:textId="77777777" w:rsidR="00EF0989" w:rsidRDefault="00EF0989" w:rsidP="00EF7D96">
            <w:r>
              <w:rPr>
                <w:b/>
              </w:rPr>
              <w:t>Threshold</w:t>
            </w:r>
          </w:p>
        </w:tc>
        <w:tc>
          <w:tcPr>
            <w:tcW w:w="4320" w:type="dxa"/>
          </w:tcPr>
          <w:p w14:paraId="3542052A" w14:textId="77777777" w:rsidR="00EF0989" w:rsidRDefault="00EF0989" w:rsidP="00EF7D96">
            <w:r>
              <w:t>&lt; 90.0%</w:t>
            </w:r>
          </w:p>
        </w:tc>
      </w:tr>
      <w:tr w:rsidR="00EF0989" w14:paraId="3BA0E99C" w14:textId="77777777" w:rsidTr="00EF7D96">
        <w:tc>
          <w:tcPr>
            <w:tcW w:w="4320" w:type="dxa"/>
            <w:shd w:val="clear" w:color="auto" w:fill="F2F2F2"/>
          </w:tcPr>
          <w:p w14:paraId="13575FC1" w14:textId="77777777" w:rsidR="00EF0989" w:rsidRDefault="00EF0989" w:rsidP="00EF7D96">
            <w:r>
              <w:rPr>
                <w:b/>
              </w:rPr>
              <w:t>Alert Trigger</w:t>
            </w:r>
          </w:p>
        </w:tc>
        <w:tc>
          <w:tcPr>
            <w:tcW w:w="4320" w:type="dxa"/>
          </w:tcPr>
          <w:p w14:paraId="1A0136D3" w14:textId="77777777" w:rsidR="00EF0989" w:rsidRDefault="00EF0989" w:rsidP="00EF7D96">
            <w:r>
              <w:t>If a Fatal Error is detected (QA Score = 0 for a specific audit), trigger immediate alert to Team Lead.</w:t>
            </w:r>
          </w:p>
        </w:tc>
      </w:tr>
      <w:tr w:rsidR="00EF0989" w14:paraId="142F729B" w14:textId="77777777" w:rsidTr="00EF7D96">
        <w:tc>
          <w:tcPr>
            <w:tcW w:w="4320" w:type="dxa"/>
            <w:shd w:val="clear" w:color="auto" w:fill="F2F2F2"/>
          </w:tcPr>
          <w:p w14:paraId="272EDEEA" w14:textId="77777777" w:rsidR="00EF0989" w:rsidRDefault="00EF0989" w:rsidP="00EF7D96">
            <w:r>
              <w:rPr>
                <w:b/>
              </w:rPr>
              <w:t>Dashboard(s)</w:t>
            </w:r>
          </w:p>
        </w:tc>
        <w:tc>
          <w:tcPr>
            <w:tcW w:w="4320" w:type="dxa"/>
          </w:tcPr>
          <w:p w14:paraId="4C2A774C" w14:textId="77777777" w:rsidR="00EF0989" w:rsidRDefault="00EF0989" w:rsidP="00EF7D96">
            <w:r>
              <w:t>DB-03 Quality Assurance</w:t>
            </w:r>
          </w:p>
        </w:tc>
      </w:tr>
      <w:tr w:rsidR="00EF0989" w14:paraId="7ABCFE1A" w14:textId="77777777" w:rsidTr="00EF7D96">
        <w:tc>
          <w:tcPr>
            <w:tcW w:w="4320" w:type="dxa"/>
            <w:shd w:val="clear" w:color="auto" w:fill="F2F2F2"/>
          </w:tcPr>
          <w:p w14:paraId="7B4C6F89" w14:textId="77777777" w:rsidR="00EF0989" w:rsidRDefault="00EF0989" w:rsidP="00EF7D96">
            <w:r>
              <w:rPr>
                <w:b/>
              </w:rPr>
              <w:t>Report Visualization</w:t>
            </w:r>
          </w:p>
        </w:tc>
        <w:tc>
          <w:tcPr>
            <w:tcW w:w="4320" w:type="dxa"/>
          </w:tcPr>
          <w:p w14:paraId="3E5FC2B2" w14:textId="77777777" w:rsidR="00EF0989" w:rsidRDefault="00EF0989" w:rsidP="00EF7D96">
            <w:r>
              <w:t>KPI Card, Matrix Table by Agent, Trend Line</w:t>
            </w:r>
          </w:p>
        </w:tc>
      </w:tr>
      <w:tr w:rsidR="00EF0989" w14:paraId="7111BF5F" w14:textId="77777777" w:rsidTr="00EF7D96">
        <w:tc>
          <w:tcPr>
            <w:tcW w:w="4320" w:type="dxa"/>
            <w:shd w:val="clear" w:color="auto" w:fill="F2F2F2"/>
          </w:tcPr>
          <w:p w14:paraId="3F6D2AAD" w14:textId="77777777" w:rsidR="00EF0989" w:rsidRDefault="00EF0989" w:rsidP="00EF7D96">
            <w:r>
              <w:rPr>
                <w:b/>
              </w:rPr>
              <w:t>Dependencies</w:t>
            </w:r>
          </w:p>
        </w:tc>
        <w:tc>
          <w:tcPr>
            <w:tcW w:w="4320" w:type="dxa"/>
          </w:tcPr>
          <w:p w14:paraId="5A0AF2CE" w14:textId="77777777" w:rsidR="00EF0989" w:rsidRDefault="00EF0989" w:rsidP="00EF7D96">
            <w:proofErr w:type="spellStart"/>
            <w:r>
              <w:t>Fact_Operations</w:t>
            </w:r>
            <w:proofErr w:type="spellEnd"/>
            <w:r>
              <w:t xml:space="preserve"> (to link audit back to original case decision).</w:t>
            </w:r>
          </w:p>
        </w:tc>
      </w:tr>
    </w:tbl>
    <w:p w14:paraId="50E786FD" w14:textId="77777777" w:rsidR="00EF0989" w:rsidRDefault="00EF0989" w:rsidP="00EF0989"/>
    <w:p w14:paraId="12B20C0C" w14:textId="77777777" w:rsidR="009624A6" w:rsidRDefault="009624A6" w:rsidP="009624A6">
      <w:pPr>
        <w:pStyle w:val="Heading1"/>
      </w:pPr>
      <w:r>
        <w:t>12. Business Rule Specifications</w:t>
      </w:r>
    </w:p>
    <w:p w14:paraId="5384F250" w14:textId="77777777" w:rsidR="009624A6" w:rsidRDefault="009624A6" w:rsidP="009624A6">
      <w:r>
        <w:t>This section dictates the precise operational, financial, and logical conditions that govern how data is classified, included, or excluded from aggregate metrics. These rules are mandatory for all SQL and DAX logic implementations.</w:t>
      </w:r>
    </w:p>
    <w:tbl>
      <w:tblPr>
        <w:tblStyle w:val="TableGrid"/>
        <w:tblW w:w="0" w:type="auto"/>
        <w:tblLook w:val="04A0" w:firstRow="1" w:lastRow="0" w:firstColumn="1" w:lastColumn="0" w:noHBand="0" w:noVBand="1"/>
      </w:tblPr>
      <w:tblGrid>
        <w:gridCol w:w="2880"/>
        <w:gridCol w:w="2880"/>
        <w:gridCol w:w="2880"/>
      </w:tblGrid>
      <w:tr w:rsidR="009624A6" w14:paraId="7E7B451B" w14:textId="77777777" w:rsidTr="00EF7D96">
        <w:tc>
          <w:tcPr>
            <w:tcW w:w="2880" w:type="dxa"/>
            <w:shd w:val="clear" w:color="auto" w:fill="003366"/>
          </w:tcPr>
          <w:p w14:paraId="2E50CB9E" w14:textId="77777777" w:rsidR="009624A6" w:rsidRDefault="009624A6" w:rsidP="00EF7D96">
            <w:r>
              <w:rPr>
                <w:b/>
                <w:color w:val="FFFFFF"/>
              </w:rPr>
              <w:t>Rule ID</w:t>
            </w:r>
          </w:p>
        </w:tc>
        <w:tc>
          <w:tcPr>
            <w:tcW w:w="2880" w:type="dxa"/>
            <w:shd w:val="clear" w:color="auto" w:fill="003366"/>
          </w:tcPr>
          <w:p w14:paraId="6CA03D18" w14:textId="77777777" w:rsidR="009624A6" w:rsidRDefault="009624A6" w:rsidP="00EF7D96">
            <w:r>
              <w:rPr>
                <w:b/>
                <w:color w:val="FFFFFF"/>
              </w:rPr>
              <w:t>Domain</w:t>
            </w:r>
          </w:p>
        </w:tc>
        <w:tc>
          <w:tcPr>
            <w:tcW w:w="2880" w:type="dxa"/>
            <w:shd w:val="clear" w:color="auto" w:fill="003366"/>
          </w:tcPr>
          <w:p w14:paraId="5A54B39C" w14:textId="77777777" w:rsidR="009624A6" w:rsidRDefault="009624A6" w:rsidP="00EF7D96">
            <w:r>
              <w:rPr>
                <w:b/>
                <w:color w:val="FFFFFF"/>
              </w:rPr>
              <w:t>Business Rule Description</w:t>
            </w:r>
          </w:p>
        </w:tc>
      </w:tr>
      <w:tr w:rsidR="009624A6" w14:paraId="4EE5B524" w14:textId="77777777" w:rsidTr="00EF7D96">
        <w:tc>
          <w:tcPr>
            <w:tcW w:w="2880" w:type="dxa"/>
          </w:tcPr>
          <w:p w14:paraId="5A170A0E" w14:textId="77777777" w:rsidR="009624A6" w:rsidRDefault="009624A6" w:rsidP="00EF7D96">
            <w:r>
              <w:lastRenderedPageBreak/>
              <w:t>BRULE-001</w:t>
            </w:r>
          </w:p>
        </w:tc>
        <w:tc>
          <w:tcPr>
            <w:tcW w:w="2880" w:type="dxa"/>
          </w:tcPr>
          <w:p w14:paraId="40E98EA2" w14:textId="77777777" w:rsidR="009624A6" w:rsidRDefault="009624A6" w:rsidP="00EF7D96">
            <w:r>
              <w:t>Operations</w:t>
            </w:r>
          </w:p>
        </w:tc>
        <w:tc>
          <w:tcPr>
            <w:tcW w:w="2880" w:type="dxa"/>
          </w:tcPr>
          <w:p w14:paraId="5B11A4A2" w14:textId="77777777" w:rsidR="009624A6" w:rsidRDefault="009624A6" w:rsidP="00EF7D96">
            <w:r>
              <w:t>Only completed cases shall be included in productivity calculations.</w:t>
            </w:r>
          </w:p>
        </w:tc>
      </w:tr>
      <w:tr w:rsidR="009624A6" w14:paraId="23F5166B" w14:textId="77777777" w:rsidTr="00EF7D96">
        <w:tc>
          <w:tcPr>
            <w:tcW w:w="2880" w:type="dxa"/>
          </w:tcPr>
          <w:p w14:paraId="5D62FB32" w14:textId="77777777" w:rsidR="009624A6" w:rsidRDefault="009624A6" w:rsidP="00EF7D96">
            <w:r>
              <w:t>BRULE-002</w:t>
            </w:r>
          </w:p>
        </w:tc>
        <w:tc>
          <w:tcPr>
            <w:tcW w:w="2880" w:type="dxa"/>
          </w:tcPr>
          <w:p w14:paraId="394B9431" w14:textId="77777777" w:rsidR="009624A6" w:rsidRDefault="009624A6" w:rsidP="00EF7D96">
            <w:r>
              <w:t>Operations</w:t>
            </w:r>
          </w:p>
        </w:tc>
        <w:tc>
          <w:tcPr>
            <w:tcW w:w="2880" w:type="dxa"/>
          </w:tcPr>
          <w:p w14:paraId="2380EC47" w14:textId="77777777" w:rsidR="009624A6" w:rsidRDefault="009624A6" w:rsidP="00EF7D96">
            <w:r>
              <w:t>Cancelled or aborted transactions shall be excluded from SLA calculations.</w:t>
            </w:r>
          </w:p>
        </w:tc>
      </w:tr>
      <w:tr w:rsidR="009624A6" w14:paraId="2FAD2287" w14:textId="77777777" w:rsidTr="00EF7D96">
        <w:tc>
          <w:tcPr>
            <w:tcW w:w="2880" w:type="dxa"/>
          </w:tcPr>
          <w:p w14:paraId="0C69CA4F" w14:textId="77777777" w:rsidR="009624A6" w:rsidRDefault="009624A6" w:rsidP="00EF7D96">
            <w:r>
              <w:t>BRULE-003</w:t>
            </w:r>
          </w:p>
        </w:tc>
        <w:tc>
          <w:tcPr>
            <w:tcW w:w="2880" w:type="dxa"/>
          </w:tcPr>
          <w:p w14:paraId="5182FE75" w14:textId="77777777" w:rsidR="009624A6" w:rsidRDefault="009624A6" w:rsidP="00EF7D96">
            <w:r>
              <w:t>Operations</w:t>
            </w:r>
          </w:p>
        </w:tc>
        <w:tc>
          <w:tcPr>
            <w:tcW w:w="2880" w:type="dxa"/>
          </w:tcPr>
          <w:p w14:paraId="2968AC77" w14:textId="77777777" w:rsidR="009624A6" w:rsidRDefault="009624A6" w:rsidP="00EF7D96">
            <w:r>
              <w:t>Cases with a recorded Handle Time of 0 seconds or NULL shall be excluded from Average Handle Time (AHT) averages to prevent skewing.</w:t>
            </w:r>
          </w:p>
        </w:tc>
      </w:tr>
      <w:tr w:rsidR="009624A6" w14:paraId="60A8CE7A" w14:textId="77777777" w:rsidTr="00EF7D96">
        <w:tc>
          <w:tcPr>
            <w:tcW w:w="2880" w:type="dxa"/>
          </w:tcPr>
          <w:p w14:paraId="201271F5" w14:textId="77777777" w:rsidR="009624A6" w:rsidRDefault="009624A6" w:rsidP="00EF7D96">
            <w:r>
              <w:t>BRULE-004</w:t>
            </w:r>
          </w:p>
        </w:tc>
        <w:tc>
          <w:tcPr>
            <w:tcW w:w="2880" w:type="dxa"/>
          </w:tcPr>
          <w:p w14:paraId="7EAA8078" w14:textId="77777777" w:rsidR="009624A6" w:rsidRDefault="009624A6" w:rsidP="00EF7D96">
            <w:r>
              <w:t>Operations</w:t>
            </w:r>
          </w:p>
        </w:tc>
        <w:tc>
          <w:tcPr>
            <w:tcW w:w="2880" w:type="dxa"/>
          </w:tcPr>
          <w:p w14:paraId="6E0F6BD5" w14:textId="77777777" w:rsidR="009624A6" w:rsidRDefault="009624A6" w:rsidP="00EF7D96">
            <w:r>
              <w:t>A case is flagged as 'Escalated' only if its routing tier changes to a higher priority queue during its lifecycle.</w:t>
            </w:r>
          </w:p>
        </w:tc>
      </w:tr>
      <w:tr w:rsidR="009624A6" w14:paraId="64BBB4BB" w14:textId="77777777" w:rsidTr="00EF7D96">
        <w:tc>
          <w:tcPr>
            <w:tcW w:w="2880" w:type="dxa"/>
          </w:tcPr>
          <w:p w14:paraId="47060127" w14:textId="77777777" w:rsidR="009624A6" w:rsidRDefault="009624A6" w:rsidP="00EF7D96">
            <w:r>
              <w:t>BRULE-005</w:t>
            </w:r>
          </w:p>
        </w:tc>
        <w:tc>
          <w:tcPr>
            <w:tcW w:w="2880" w:type="dxa"/>
          </w:tcPr>
          <w:p w14:paraId="4C66FF0C" w14:textId="77777777" w:rsidR="009624A6" w:rsidRDefault="009624A6" w:rsidP="00EF7D96">
            <w:r>
              <w:t>Operations</w:t>
            </w:r>
          </w:p>
        </w:tc>
        <w:tc>
          <w:tcPr>
            <w:tcW w:w="2880" w:type="dxa"/>
          </w:tcPr>
          <w:p w14:paraId="26534CF2" w14:textId="77777777" w:rsidR="009624A6" w:rsidRDefault="009624A6" w:rsidP="00EF7D96">
            <w:r>
              <w:t>Confirmed platform system downtime shall not count against the SLA aging clock for active cases.</w:t>
            </w:r>
          </w:p>
        </w:tc>
      </w:tr>
      <w:tr w:rsidR="009624A6" w14:paraId="59DB3E8A" w14:textId="77777777" w:rsidTr="00EF7D96">
        <w:tc>
          <w:tcPr>
            <w:tcW w:w="2880" w:type="dxa"/>
          </w:tcPr>
          <w:p w14:paraId="10115B74" w14:textId="77777777" w:rsidR="009624A6" w:rsidRDefault="009624A6" w:rsidP="00EF7D96">
            <w:r>
              <w:t>BRULE-006</w:t>
            </w:r>
          </w:p>
        </w:tc>
        <w:tc>
          <w:tcPr>
            <w:tcW w:w="2880" w:type="dxa"/>
          </w:tcPr>
          <w:p w14:paraId="04EE2BBD" w14:textId="77777777" w:rsidR="009624A6" w:rsidRDefault="009624A6" w:rsidP="00EF7D96">
            <w:r>
              <w:t>Operations</w:t>
            </w:r>
          </w:p>
        </w:tc>
        <w:tc>
          <w:tcPr>
            <w:tcW w:w="2880" w:type="dxa"/>
          </w:tcPr>
          <w:p w14:paraId="4010A6C9" w14:textId="77777777" w:rsidR="009624A6" w:rsidRDefault="009624A6" w:rsidP="00EF7D96">
            <w:r>
              <w:t>Duplicate case submissions by the same user within a 24-hour window will be mathematically merged and counted as a single volume unit.</w:t>
            </w:r>
          </w:p>
        </w:tc>
      </w:tr>
      <w:tr w:rsidR="009624A6" w14:paraId="3F9E4A59" w14:textId="77777777" w:rsidTr="00EF7D96">
        <w:tc>
          <w:tcPr>
            <w:tcW w:w="2880" w:type="dxa"/>
          </w:tcPr>
          <w:p w14:paraId="4AFB25F3" w14:textId="77777777" w:rsidR="009624A6" w:rsidRDefault="009624A6" w:rsidP="00EF7D96">
            <w:r>
              <w:t>BRULE-007</w:t>
            </w:r>
          </w:p>
        </w:tc>
        <w:tc>
          <w:tcPr>
            <w:tcW w:w="2880" w:type="dxa"/>
          </w:tcPr>
          <w:p w14:paraId="1FEBB1BF" w14:textId="77777777" w:rsidR="009624A6" w:rsidRDefault="009624A6" w:rsidP="00EF7D96">
            <w:r>
              <w:t>Operations</w:t>
            </w:r>
          </w:p>
        </w:tc>
        <w:tc>
          <w:tcPr>
            <w:tcW w:w="2880" w:type="dxa"/>
          </w:tcPr>
          <w:p w14:paraId="300EB764" w14:textId="77777777" w:rsidR="009624A6" w:rsidRDefault="009624A6" w:rsidP="00EF7D96">
            <w:r>
              <w:t>Backlog volume shall only include active cases that have surpassed their expected start date.</w:t>
            </w:r>
          </w:p>
        </w:tc>
      </w:tr>
      <w:tr w:rsidR="009624A6" w14:paraId="2AF0513A" w14:textId="77777777" w:rsidTr="00EF7D96">
        <w:tc>
          <w:tcPr>
            <w:tcW w:w="2880" w:type="dxa"/>
          </w:tcPr>
          <w:p w14:paraId="36971C10" w14:textId="77777777" w:rsidR="009624A6" w:rsidRDefault="009624A6" w:rsidP="00EF7D96">
            <w:r>
              <w:t>BRULE-008</w:t>
            </w:r>
          </w:p>
        </w:tc>
        <w:tc>
          <w:tcPr>
            <w:tcW w:w="2880" w:type="dxa"/>
          </w:tcPr>
          <w:p w14:paraId="5E1C6295" w14:textId="77777777" w:rsidR="009624A6" w:rsidRDefault="009624A6" w:rsidP="00EF7D96">
            <w:r>
              <w:t>Quality</w:t>
            </w:r>
          </w:p>
        </w:tc>
        <w:tc>
          <w:tcPr>
            <w:tcW w:w="2880" w:type="dxa"/>
          </w:tcPr>
          <w:p w14:paraId="01FEE6FE" w14:textId="77777777" w:rsidR="009624A6" w:rsidRDefault="009624A6" w:rsidP="00EF7D96">
            <w:r>
              <w:t>QA scores shall be calculated out of a maximum possible score of 100%.</w:t>
            </w:r>
          </w:p>
        </w:tc>
      </w:tr>
      <w:tr w:rsidR="009624A6" w14:paraId="0776654D" w14:textId="77777777" w:rsidTr="00EF7D96">
        <w:tc>
          <w:tcPr>
            <w:tcW w:w="2880" w:type="dxa"/>
          </w:tcPr>
          <w:p w14:paraId="6068E554" w14:textId="77777777" w:rsidR="009624A6" w:rsidRDefault="009624A6" w:rsidP="00EF7D96">
            <w:r>
              <w:t>BRULE-009</w:t>
            </w:r>
          </w:p>
        </w:tc>
        <w:tc>
          <w:tcPr>
            <w:tcW w:w="2880" w:type="dxa"/>
          </w:tcPr>
          <w:p w14:paraId="3332AE65" w14:textId="77777777" w:rsidR="009624A6" w:rsidRDefault="009624A6" w:rsidP="00EF7D96">
            <w:r>
              <w:t>Quality</w:t>
            </w:r>
          </w:p>
        </w:tc>
        <w:tc>
          <w:tcPr>
            <w:tcW w:w="2880" w:type="dxa"/>
          </w:tcPr>
          <w:p w14:paraId="3A591B3A" w14:textId="77777777" w:rsidR="009624A6" w:rsidRDefault="009624A6" w:rsidP="00EF7D96">
            <w:r>
              <w:t>A 'Fatal Error' immediately reduces the final audit score for that specific case to 0%, overriding any other minor deductions.</w:t>
            </w:r>
          </w:p>
        </w:tc>
      </w:tr>
      <w:tr w:rsidR="009624A6" w14:paraId="4F405502" w14:textId="77777777" w:rsidTr="00EF7D96">
        <w:tc>
          <w:tcPr>
            <w:tcW w:w="2880" w:type="dxa"/>
          </w:tcPr>
          <w:p w14:paraId="6418FDA8" w14:textId="77777777" w:rsidR="009624A6" w:rsidRDefault="009624A6" w:rsidP="00EF7D96">
            <w:r>
              <w:t>BRULE-010</w:t>
            </w:r>
          </w:p>
        </w:tc>
        <w:tc>
          <w:tcPr>
            <w:tcW w:w="2880" w:type="dxa"/>
          </w:tcPr>
          <w:p w14:paraId="2DC80933" w14:textId="77777777" w:rsidR="009624A6" w:rsidRDefault="009624A6" w:rsidP="00EF7D96">
            <w:r>
              <w:t>Quality</w:t>
            </w:r>
          </w:p>
        </w:tc>
        <w:tc>
          <w:tcPr>
            <w:tcW w:w="2880" w:type="dxa"/>
          </w:tcPr>
          <w:p w14:paraId="6E15A3F8" w14:textId="77777777" w:rsidR="009624A6" w:rsidRDefault="009624A6" w:rsidP="00EF7D96">
            <w:r>
              <w:t>Disputed audits currently under review shall be temporarily excluded from the agent's aggregated QA score until a final resolution is reached.</w:t>
            </w:r>
          </w:p>
        </w:tc>
      </w:tr>
      <w:tr w:rsidR="009624A6" w14:paraId="6ED1692C" w14:textId="77777777" w:rsidTr="00EF7D96">
        <w:tc>
          <w:tcPr>
            <w:tcW w:w="2880" w:type="dxa"/>
          </w:tcPr>
          <w:p w14:paraId="720A0790" w14:textId="77777777" w:rsidR="009624A6" w:rsidRDefault="009624A6" w:rsidP="00EF7D96">
            <w:r>
              <w:t>BRULE-011</w:t>
            </w:r>
          </w:p>
        </w:tc>
        <w:tc>
          <w:tcPr>
            <w:tcW w:w="2880" w:type="dxa"/>
          </w:tcPr>
          <w:p w14:paraId="05D1175A" w14:textId="77777777" w:rsidR="009624A6" w:rsidRDefault="009624A6" w:rsidP="00EF7D96">
            <w:r>
              <w:t>Quality</w:t>
            </w:r>
          </w:p>
        </w:tc>
        <w:tc>
          <w:tcPr>
            <w:tcW w:w="2880" w:type="dxa"/>
          </w:tcPr>
          <w:p w14:paraId="41798ADF" w14:textId="77777777" w:rsidR="009624A6" w:rsidRDefault="009624A6" w:rsidP="00EF7D96">
            <w:r>
              <w:t xml:space="preserve">Audit Coverage % must be calculated based on the total </w:t>
            </w:r>
            <w:r>
              <w:lastRenderedPageBreak/>
              <w:t>completed volume of the previous calendar week.</w:t>
            </w:r>
          </w:p>
        </w:tc>
      </w:tr>
      <w:tr w:rsidR="009624A6" w14:paraId="4DAE5AE0" w14:textId="77777777" w:rsidTr="00EF7D96">
        <w:tc>
          <w:tcPr>
            <w:tcW w:w="2880" w:type="dxa"/>
          </w:tcPr>
          <w:p w14:paraId="72BCA6DB" w14:textId="77777777" w:rsidR="009624A6" w:rsidRDefault="009624A6" w:rsidP="00EF7D96">
            <w:r>
              <w:lastRenderedPageBreak/>
              <w:t>BRULE-012</w:t>
            </w:r>
          </w:p>
        </w:tc>
        <w:tc>
          <w:tcPr>
            <w:tcW w:w="2880" w:type="dxa"/>
          </w:tcPr>
          <w:p w14:paraId="4A5A12B9" w14:textId="77777777" w:rsidR="009624A6" w:rsidRDefault="009624A6" w:rsidP="00EF7D96">
            <w:r>
              <w:t>Quality</w:t>
            </w:r>
          </w:p>
        </w:tc>
        <w:tc>
          <w:tcPr>
            <w:tcW w:w="2880" w:type="dxa"/>
          </w:tcPr>
          <w:p w14:paraId="7C8D2416" w14:textId="77777777" w:rsidR="009624A6" w:rsidRDefault="009624A6" w:rsidP="00EF7D96">
            <w:r>
              <w:t>Successful agent disputes restore the deducted points to the agent's QA score retroactively for the original audit date.</w:t>
            </w:r>
          </w:p>
        </w:tc>
      </w:tr>
      <w:tr w:rsidR="009624A6" w14:paraId="2D093A52" w14:textId="77777777" w:rsidTr="00EF7D96">
        <w:tc>
          <w:tcPr>
            <w:tcW w:w="2880" w:type="dxa"/>
          </w:tcPr>
          <w:p w14:paraId="34E11905" w14:textId="77777777" w:rsidR="009624A6" w:rsidRDefault="009624A6" w:rsidP="00EF7D96">
            <w:r>
              <w:t>BRULE-013</w:t>
            </w:r>
          </w:p>
        </w:tc>
        <w:tc>
          <w:tcPr>
            <w:tcW w:w="2880" w:type="dxa"/>
          </w:tcPr>
          <w:p w14:paraId="3A899FE5" w14:textId="77777777" w:rsidR="009624A6" w:rsidRDefault="009624A6" w:rsidP="00EF7D96">
            <w:r>
              <w:t>Quality</w:t>
            </w:r>
          </w:p>
        </w:tc>
        <w:tc>
          <w:tcPr>
            <w:tcW w:w="2880" w:type="dxa"/>
          </w:tcPr>
          <w:p w14:paraId="4CC7EE2E" w14:textId="77777777" w:rsidR="009624A6" w:rsidRDefault="009624A6" w:rsidP="00EF7D96">
            <w:r>
              <w:t>Audits performed by trainee QA analysts (Status = 'In-Training') shall not impact agent performance scores or client reporting.</w:t>
            </w:r>
          </w:p>
        </w:tc>
      </w:tr>
      <w:tr w:rsidR="009624A6" w14:paraId="277DB83A" w14:textId="77777777" w:rsidTr="00EF7D96">
        <w:tc>
          <w:tcPr>
            <w:tcW w:w="2880" w:type="dxa"/>
          </w:tcPr>
          <w:p w14:paraId="560F2CEF" w14:textId="77777777" w:rsidR="009624A6" w:rsidRDefault="009624A6" w:rsidP="00EF7D96">
            <w:r>
              <w:t>BRULE-014</w:t>
            </w:r>
          </w:p>
        </w:tc>
        <w:tc>
          <w:tcPr>
            <w:tcW w:w="2880" w:type="dxa"/>
          </w:tcPr>
          <w:p w14:paraId="1F3BC22A" w14:textId="77777777" w:rsidR="009624A6" w:rsidRDefault="009624A6" w:rsidP="00EF7D96">
            <w:r>
              <w:t>Quality</w:t>
            </w:r>
          </w:p>
        </w:tc>
        <w:tc>
          <w:tcPr>
            <w:tcW w:w="2880" w:type="dxa"/>
          </w:tcPr>
          <w:p w14:paraId="529489F7" w14:textId="77777777" w:rsidR="009624A6" w:rsidRDefault="009624A6" w:rsidP="00EF7D96">
            <w:r>
              <w:t>Calibration variance between QA analysts and Operations Managers must not exceed 5% to be considered 'Aligned'.</w:t>
            </w:r>
          </w:p>
        </w:tc>
      </w:tr>
      <w:tr w:rsidR="009624A6" w14:paraId="3121E789" w14:textId="77777777" w:rsidTr="00EF7D96">
        <w:tc>
          <w:tcPr>
            <w:tcW w:w="2880" w:type="dxa"/>
          </w:tcPr>
          <w:p w14:paraId="1D114757" w14:textId="77777777" w:rsidR="009624A6" w:rsidRDefault="009624A6" w:rsidP="00EF7D96">
            <w:r>
              <w:t>BRULE-015</w:t>
            </w:r>
          </w:p>
        </w:tc>
        <w:tc>
          <w:tcPr>
            <w:tcW w:w="2880" w:type="dxa"/>
          </w:tcPr>
          <w:p w14:paraId="3AEA85E9" w14:textId="77777777" w:rsidR="009624A6" w:rsidRDefault="009624A6" w:rsidP="00EF7D96">
            <w:r>
              <w:t>Workforce</w:t>
            </w:r>
          </w:p>
        </w:tc>
        <w:tc>
          <w:tcPr>
            <w:tcW w:w="2880" w:type="dxa"/>
          </w:tcPr>
          <w:p w14:paraId="5220030D" w14:textId="77777777" w:rsidR="009624A6" w:rsidRDefault="009624A6" w:rsidP="00EF7D96">
            <w:r>
              <w:t>Planned and approved leave (PTO) shall be completely excluded from Schedule Adherence penalty calculations.</w:t>
            </w:r>
          </w:p>
        </w:tc>
      </w:tr>
      <w:tr w:rsidR="009624A6" w14:paraId="78E05D8E" w14:textId="77777777" w:rsidTr="00EF7D96">
        <w:tc>
          <w:tcPr>
            <w:tcW w:w="2880" w:type="dxa"/>
          </w:tcPr>
          <w:p w14:paraId="7CBC3620" w14:textId="77777777" w:rsidR="009624A6" w:rsidRDefault="009624A6" w:rsidP="00EF7D96">
            <w:r>
              <w:t>BRULE-016</w:t>
            </w:r>
          </w:p>
        </w:tc>
        <w:tc>
          <w:tcPr>
            <w:tcW w:w="2880" w:type="dxa"/>
          </w:tcPr>
          <w:p w14:paraId="5B757524" w14:textId="77777777" w:rsidR="009624A6" w:rsidRDefault="009624A6" w:rsidP="00EF7D96">
            <w:r>
              <w:t>Workforce</w:t>
            </w:r>
          </w:p>
        </w:tc>
        <w:tc>
          <w:tcPr>
            <w:tcW w:w="2880" w:type="dxa"/>
          </w:tcPr>
          <w:p w14:paraId="441BC84F" w14:textId="77777777" w:rsidR="009624A6" w:rsidRDefault="009624A6" w:rsidP="00EF7D96">
            <w:r>
              <w:t>Shrinkage calculations must explicitly categorize events into Planned (training, coaching, 1:1s) and Unplanned (absenteeism, IT downtime).</w:t>
            </w:r>
          </w:p>
        </w:tc>
      </w:tr>
      <w:tr w:rsidR="009624A6" w14:paraId="03BAE4FB" w14:textId="77777777" w:rsidTr="00EF7D96">
        <w:tc>
          <w:tcPr>
            <w:tcW w:w="2880" w:type="dxa"/>
          </w:tcPr>
          <w:p w14:paraId="52720F24" w14:textId="77777777" w:rsidR="009624A6" w:rsidRDefault="009624A6" w:rsidP="00EF7D96">
            <w:r>
              <w:t>BRULE-017</w:t>
            </w:r>
          </w:p>
        </w:tc>
        <w:tc>
          <w:tcPr>
            <w:tcW w:w="2880" w:type="dxa"/>
          </w:tcPr>
          <w:p w14:paraId="7CBBA9F9" w14:textId="77777777" w:rsidR="009624A6" w:rsidRDefault="009624A6" w:rsidP="00EF7D96">
            <w:r>
              <w:t>Workforce</w:t>
            </w:r>
          </w:p>
        </w:tc>
        <w:tc>
          <w:tcPr>
            <w:tcW w:w="2880" w:type="dxa"/>
          </w:tcPr>
          <w:p w14:paraId="4674A3C0" w14:textId="77777777" w:rsidR="009624A6" w:rsidRDefault="009624A6" w:rsidP="00EF7D96">
            <w:r>
              <w:t>Occupancy is calculated strictly on logged-in productive time, excluding scheduled breaks and lunches.</w:t>
            </w:r>
          </w:p>
        </w:tc>
      </w:tr>
      <w:tr w:rsidR="009624A6" w14:paraId="1735C7D3" w14:textId="77777777" w:rsidTr="00EF7D96">
        <w:tc>
          <w:tcPr>
            <w:tcW w:w="2880" w:type="dxa"/>
          </w:tcPr>
          <w:p w14:paraId="33EF17B3" w14:textId="77777777" w:rsidR="009624A6" w:rsidRDefault="009624A6" w:rsidP="00EF7D96">
            <w:r>
              <w:t>BRULE-018</w:t>
            </w:r>
          </w:p>
        </w:tc>
        <w:tc>
          <w:tcPr>
            <w:tcW w:w="2880" w:type="dxa"/>
          </w:tcPr>
          <w:p w14:paraId="766CEF70" w14:textId="77777777" w:rsidR="009624A6" w:rsidRDefault="009624A6" w:rsidP="00EF7D96">
            <w:r>
              <w:t>Workforce</w:t>
            </w:r>
          </w:p>
        </w:tc>
        <w:tc>
          <w:tcPr>
            <w:tcW w:w="2880" w:type="dxa"/>
          </w:tcPr>
          <w:p w14:paraId="4C2A8B7B" w14:textId="77777777" w:rsidR="009624A6" w:rsidRDefault="009624A6" w:rsidP="00EF7D96">
            <w:r>
              <w:t>Agents must have a minimum of 10 logged productive hours in a calendar week to be included in team utilization rankings.</w:t>
            </w:r>
          </w:p>
        </w:tc>
      </w:tr>
      <w:tr w:rsidR="009624A6" w14:paraId="14C67A93" w14:textId="77777777" w:rsidTr="00EF7D96">
        <w:tc>
          <w:tcPr>
            <w:tcW w:w="2880" w:type="dxa"/>
          </w:tcPr>
          <w:p w14:paraId="053FB0D7" w14:textId="77777777" w:rsidR="009624A6" w:rsidRDefault="009624A6" w:rsidP="00EF7D96">
            <w:r>
              <w:t>BRULE-019</w:t>
            </w:r>
          </w:p>
        </w:tc>
        <w:tc>
          <w:tcPr>
            <w:tcW w:w="2880" w:type="dxa"/>
          </w:tcPr>
          <w:p w14:paraId="776FCAA5" w14:textId="77777777" w:rsidR="009624A6" w:rsidRDefault="009624A6" w:rsidP="00EF7D96">
            <w:r>
              <w:t>Workforce</w:t>
            </w:r>
          </w:p>
        </w:tc>
        <w:tc>
          <w:tcPr>
            <w:tcW w:w="2880" w:type="dxa"/>
          </w:tcPr>
          <w:p w14:paraId="16BE1208" w14:textId="77777777" w:rsidR="009624A6" w:rsidRDefault="009624A6" w:rsidP="00EF7D96">
            <w:r>
              <w:t>Approved overtime hours are tagged separately and do not inflate standard base utilization targets.</w:t>
            </w:r>
          </w:p>
        </w:tc>
      </w:tr>
      <w:tr w:rsidR="009624A6" w14:paraId="603FE6E3" w14:textId="77777777" w:rsidTr="00EF7D96">
        <w:tc>
          <w:tcPr>
            <w:tcW w:w="2880" w:type="dxa"/>
          </w:tcPr>
          <w:p w14:paraId="1D591FB0" w14:textId="77777777" w:rsidR="009624A6" w:rsidRDefault="009624A6" w:rsidP="00EF7D96">
            <w:r>
              <w:t>BRULE-020</w:t>
            </w:r>
          </w:p>
        </w:tc>
        <w:tc>
          <w:tcPr>
            <w:tcW w:w="2880" w:type="dxa"/>
          </w:tcPr>
          <w:p w14:paraId="7F2164F2" w14:textId="77777777" w:rsidR="009624A6" w:rsidRDefault="009624A6" w:rsidP="00EF7D96">
            <w:r>
              <w:t>Workforce</w:t>
            </w:r>
          </w:p>
        </w:tc>
        <w:tc>
          <w:tcPr>
            <w:tcW w:w="2880" w:type="dxa"/>
          </w:tcPr>
          <w:p w14:paraId="3F2A9917" w14:textId="77777777" w:rsidR="009624A6" w:rsidRDefault="009624A6" w:rsidP="00EF7D96">
            <w:r>
              <w:t>Unplanned system outages exceeding 15 consecutive minutes are reclassified as IT Shrinkage, not Unproductive Time.</w:t>
            </w:r>
          </w:p>
        </w:tc>
      </w:tr>
      <w:tr w:rsidR="009624A6" w14:paraId="4F163690" w14:textId="77777777" w:rsidTr="00EF7D96">
        <w:tc>
          <w:tcPr>
            <w:tcW w:w="2880" w:type="dxa"/>
          </w:tcPr>
          <w:p w14:paraId="0E898303" w14:textId="77777777" w:rsidR="009624A6" w:rsidRDefault="009624A6" w:rsidP="00EF7D96">
            <w:r>
              <w:lastRenderedPageBreak/>
              <w:t>BRULE-021</w:t>
            </w:r>
          </w:p>
        </w:tc>
        <w:tc>
          <w:tcPr>
            <w:tcW w:w="2880" w:type="dxa"/>
          </w:tcPr>
          <w:p w14:paraId="4C73B6D2" w14:textId="77777777" w:rsidR="009624A6" w:rsidRDefault="009624A6" w:rsidP="00EF7D96">
            <w:r>
              <w:t>Appeals</w:t>
            </w:r>
          </w:p>
        </w:tc>
        <w:tc>
          <w:tcPr>
            <w:tcW w:w="2880" w:type="dxa"/>
          </w:tcPr>
          <w:p w14:paraId="0E3980FE" w14:textId="77777777" w:rsidR="009624A6" w:rsidRDefault="009624A6" w:rsidP="00EF7D96">
            <w:r>
              <w:t>An 'Overturn' is only registered if the original moderation enforcement decision is entirely reversed.</w:t>
            </w:r>
          </w:p>
        </w:tc>
      </w:tr>
      <w:tr w:rsidR="009624A6" w14:paraId="702FCD81" w14:textId="77777777" w:rsidTr="00EF7D96">
        <w:tc>
          <w:tcPr>
            <w:tcW w:w="2880" w:type="dxa"/>
          </w:tcPr>
          <w:p w14:paraId="2238052F" w14:textId="77777777" w:rsidR="009624A6" w:rsidRDefault="009624A6" w:rsidP="00EF7D96">
            <w:r>
              <w:t>BRULE-022</w:t>
            </w:r>
          </w:p>
        </w:tc>
        <w:tc>
          <w:tcPr>
            <w:tcW w:w="2880" w:type="dxa"/>
          </w:tcPr>
          <w:p w14:paraId="5A2BB1DE" w14:textId="77777777" w:rsidR="009624A6" w:rsidRDefault="009624A6" w:rsidP="00EF7D96">
            <w:r>
              <w:t>Appeals</w:t>
            </w:r>
          </w:p>
        </w:tc>
        <w:tc>
          <w:tcPr>
            <w:tcW w:w="2880" w:type="dxa"/>
          </w:tcPr>
          <w:p w14:paraId="59536AA9" w14:textId="77777777" w:rsidR="009624A6" w:rsidRDefault="009624A6" w:rsidP="00EF7D96">
            <w:r>
              <w:t>Partial overturns (e.g., reducing a ban duration) are classified as 'Modified Decisions', not full overturns.</w:t>
            </w:r>
          </w:p>
        </w:tc>
      </w:tr>
      <w:tr w:rsidR="009624A6" w14:paraId="5EA71768" w14:textId="77777777" w:rsidTr="00EF7D96">
        <w:tc>
          <w:tcPr>
            <w:tcW w:w="2880" w:type="dxa"/>
          </w:tcPr>
          <w:p w14:paraId="74EBAE38" w14:textId="77777777" w:rsidR="009624A6" w:rsidRDefault="009624A6" w:rsidP="00EF7D96">
            <w:r>
              <w:t>BRULE-023</w:t>
            </w:r>
          </w:p>
        </w:tc>
        <w:tc>
          <w:tcPr>
            <w:tcW w:w="2880" w:type="dxa"/>
          </w:tcPr>
          <w:p w14:paraId="10878AF7" w14:textId="77777777" w:rsidR="009624A6" w:rsidRDefault="009624A6" w:rsidP="00EF7D96">
            <w:r>
              <w:t>Appeals</w:t>
            </w:r>
          </w:p>
        </w:tc>
        <w:tc>
          <w:tcPr>
            <w:tcW w:w="2880" w:type="dxa"/>
          </w:tcPr>
          <w:p w14:paraId="3AEAD982" w14:textId="77777777" w:rsidR="009624A6" w:rsidRDefault="009624A6" w:rsidP="00EF7D96">
            <w:r>
              <w:t>The Appeals Rate denominator is the Total Number of Enforcement Actions taken, not the Total Cases Reviewed.</w:t>
            </w:r>
          </w:p>
        </w:tc>
      </w:tr>
      <w:tr w:rsidR="009624A6" w14:paraId="18E902B3" w14:textId="77777777" w:rsidTr="00EF7D96">
        <w:tc>
          <w:tcPr>
            <w:tcW w:w="2880" w:type="dxa"/>
          </w:tcPr>
          <w:p w14:paraId="4B39E00D" w14:textId="77777777" w:rsidR="009624A6" w:rsidRDefault="009624A6" w:rsidP="00EF7D96">
            <w:r>
              <w:t>BRULE-024</w:t>
            </w:r>
          </w:p>
        </w:tc>
        <w:tc>
          <w:tcPr>
            <w:tcW w:w="2880" w:type="dxa"/>
          </w:tcPr>
          <w:p w14:paraId="06552273" w14:textId="77777777" w:rsidR="009624A6" w:rsidRDefault="009624A6" w:rsidP="00EF7D96">
            <w:r>
              <w:t>Appeals</w:t>
            </w:r>
          </w:p>
        </w:tc>
        <w:tc>
          <w:tcPr>
            <w:tcW w:w="2880" w:type="dxa"/>
          </w:tcPr>
          <w:p w14:paraId="0B175372" w14:textId="77777777" w:rsidR="009624A6" w:rsidRDefault="009624A6" w:rsidP="00EF7D96">
            <w:r>
              <w:t>Appeals resolved outside the designated 72-hour review window are marked as an Appeals SLA breach.</w:t>
            </w:r>
          </w:p>
        </w:tc>
      </w:tr>
      <w:tr w:rsidR="009624A6" w14:paraId="7D380D87" w14:textId="77777777" w:rsidTr="00EF7D96">
        <w:tc>
          <w:tcPr>
            <w:tcW w:w="2880" w:type="dxa"/>
          </w:tcPr>
          <w:p w14:paraId="3E194F0A" w14:textId="77777777" w:rsidR="009624A6" w:rsidRDefault="009624A6" w:rsidP="00EF7D96">
            <w:r>
              <w:t>BRULE-025</w:t>
            </w:r>
          </w:p>
        </w:tc>
        <w:tc>
          <w:tcPr>
            <w:tcW w:w="2880" w:type="dxa"/>
          </w:tcPr>
          <w:p w14:paraId="6BFA0D72" w14:textId="77777777" w:rsidR="009624A6" w:rsidRDefault="009624A6" w:rsidP="00EF7D96">
            <w:r>
              <w:t>Appeals</w:t>
            </w:r>
          </w:p>
        </w:tc>
        <w:tc>
          <w:tcPr>
            <w:tcW w:w="2880" w:type="dxa"/>
          </w:tcPr>
          <w:p w14:paraId="72E2ADF2" w14:textId="77777777" w:rsidR="009624A6" w:rsidRDefault="009624A6" w:rsidP="00EF7D96">
            <w:r>
              <w:t>Repeat appeals on the identical piece of content by the same user are treated as linked child tickets to the parent appeal and do not inflate unique appeal volumes.</w:t>
            </w:r>
          </w:p>
        </w:tc>
      </w:tr>
      <w:tr w:rsidR="009624A6" w14:paraId="007EE389" w14:textId="77777777" w:rsidTr="00EF7D96">
        <w:tc>
          <w:tcPr>
            <w:tcW w:w="2880" w:type="dxa"/>
          </w:tcPr>
          <w:p w14:paraId="6A6BF48B" w14:textId="77777777" w:rsidR="009624A6" w:rsidRDefault="009624A6" w:rsidP="00EF7D96">
            <w:r>
              <w:t>BRULE-026</w:t>
            </w:r>
          </w:p>
        </w:tc>
        <w:tc>
          <w:tcPr>
            <w:tcW w:w="2880" w:type="dxa"/>
          </w:tcPr>
          <w:p w14:paraId="4A91661E" w14:textId="77777777" w:rsidR="009624A6" w:rsidRDefault="009624A6" w:rsidP="00EF7D96">
            <w:r>
              <w:t>Finance</w:t>
            </w:r>
          </w:p>
        </w:tc>
        <w:tc>
          <w:tcPr>
            <w:tcW w:w="2880" w:type="dxa"/>
          </w:tcPr>
          <w:p w14:paraId="47075CC6" w14:textId="77777777" w:rsidR="009624A6" w:rsidRDefault="009624A6" w:rsidP="00EF7D96">
            <w:r>
              <w:t>Revenue calculations shall only include contractually agreed billable transactions.</w:t>
            </w:r>
          </w:p>
        </w:tc>
      </w:tr>
      <w:tr w:rsidR="009624A6" w14:paraId="44B75788" w14:textId="77777777" w:rsidTr="00EF7D96">
        <w:tc>
          <w:tcPr>
            <w:tcW w:w="2880" w:type="dxa"/>
          </w:tcPr>
          <w:p w14:paraId="1EEBBCD0" w14:textId="77777777" w:rsidR="009624A6" w:rsidRDefault="009624A6" w:rsidP="00EF7D96">
            <w:r>
              <w:t>BRULE-027</w:t>
            </w:r>
          </w:p>
        </w:tc>
        <w:tc>
          <w:tcPr>
            <w:tcW w:w="2880" w:type="dxa"/>
          </w:tcPr>
          <w:p w14:paraId="54B73A53" w14:textId="77777777" w:rsidR="009624A6" w:rsidRDefault="009624A6" w:rsidP="00EF7D96">
            <w:r>
              <w:t>Finance</w:t>
            </w:r>
          </w:p>
        </w:tc>
        <w:tc>
          <w:tcPr>
            <w:tcW w:w="2880" w:type="dxa"/>
          </w:tcPr>
          <w:p w14:paraId="1445616D" w14:textId="77777777" w:rsidR="009624A6" w:rsidRDefault="009624A6" w:rsidP="00EF7D96">
            <w:r>
              <w:t>Billing Attainment shall be calculated using approved contractual billable hours vs. actual delivered hours.</w:t>
            </w:r>
          </w:p>
        </w:tc>
      </w:tr>
      <w:tr w:rsidR="009624A6" w14:paraId="136A2E30" w14:textId="77777777" w:rsidTr="00EF7D96">
        <w:tc>
          <w:tcPr>
            <w:tcW w:w="2880" w:type="dxa"/>
          </w:tcPr>
          <w:p w14:paraId="48A5DA71" w14:textId="77777777" w:rsidR="009624A6" w:rsidRDefault="009624A6" w:rsidP="00EF7D96">
            <w:r>
              <w:t>BRULE-028</w:t>
            </w:r>
          </w:p>
        </w:tc>
        <w:tc>
          <w:tcPr>
            <w:tcW w:w="2880" w:type="dxa"/>
          </w:tcPr>
          <w:p w14:paraId="1DB9F952" w14:textId="77777777" w:rsidR="009624A6" w:rsidRDefault="009624A6" w:rsidP="00EF7D96">
            <w:r>
              <w:t>Finance</w:t>
            </w:r>
          </w:p>
        </w:tc>
        <w:tc>
          <w:tcPr>
            <w:tcW w:w="2880" w:type="dxa"/>
          </w:tcPr>
          <w:p w14:paraId="029E7138" w14:textId="77777777" w:rsidR="009624A6" w:rsidRDefault="009624A6" w:rsidP="00EF7D96">
            <w:r>
              <w:t>MLOT (Meaningful Loss of Time) calculations shall strictly follow the organization's approved finance methodology and require Ops Director sign-off.</w:t>
            </w:r>
          </w:p>
        </w:tc>
      </w:tr>
      <w:tr w:rsidR="009624A6" w14:paraId="5D09E192" w14:textId="77777777" w:rsidTr="00EF7D96">
        <w:tc>
          <w:tcPr>
            <w:tcW w:w="2880" w:type="dxa"/>
          </w:tcPr>
          <w:p w14:paraId="6B7AADCC" w14:textId="77777777" w:rsidR="009624A6" w:rsidRDefault="009624A6" w:rsidP="00EF7D96">
            <w:r>
              <w:t>BRULE-029</w:t>
            </w:r>
          </w:p>
        </w:tc>
        <w:tc>
          <w:tcPr>
            <w:tcW w:w="2880" w:type="dxa"/>
          </w:tcPr>
          <w:p w14:paraId="5C6A4B17" w14:textId="77777777" w:rsidR="009624A6" w:rsidRDefault="009624A6" w:rsidP="00EF7D96">
            <w:r>
              <w:t>Finance</w:t>
            </w:r>
          </w:p>
        </w:tc>
        <w:tc>
          <w:tcPr>
            <w:tcW w:w="2880" w:type="dxa"/>
          </w:tcPr>
          <w:p w14:paraId="74CFA56B" w14:textId="77777777" w:rsidR="009624A6" w:rsidRDefault="009624A6" w:rsidP="00EF7D96">
            <w:r>
              <w:t>Cases abandoned by the user prior to agent interaction (Short Abandons) are designated as non-billable.</w:t>
            </w:r>
          </w:p>
        </w:tc>
      </w:tr>
      <w:tr w:rsidR="009624A6" w14:paraId="3584038D" w14:textId="77777777" w:rsidTr="00EF7D96">
        <w:tc>
          <w:tcPr>
            <w:tcW w:w="2880" w:type="dxa"/>
          </w:tcPr>
          <w:p w14:paraId="5F1F86DD" w14:textId="77777777" w:rsidR="009624A6" w:rsidRDefault="009624A6" w:rsidP="00EF7D96">
            <w:r>
              <w:t>BRULE-030</w:t>
            </w:r>
          </w:p>
        </w:tc>
        <w:tc>
          <w:tcPr>
            <w:tcW w:w="2880" w:type="dxa"/>
          </w:tcPr>
          <w:p w14:paraId="5785AA8B" w14:textId="77777777" w:rsidR="009624A6" w:rsidRDefault="009624A6" w:rsidP="00EF7D96">
            <w:r>
              <w:t>Finance</w:t>
            </w:r>
          </w:p>
        </w:tc>
        <w:tc>
          <w:tcPr>
            <w:tcW w:w="2880" w:type="dxa"/>
          </w:tcPr>
          <w:p w14:paraId="3DEC83AB" w14:textId="77777777" w:rsidR="009624A6" w:rsidRDefault="009624A6" w:rsidP="00EF7D96">
            <w:r>
              <w:t>SLA financial penalties are strictly capped at 15% of the total monthly revenue per the client Statement of Work (SOW).</w:t>
            </w:r>
          </w:p>
        </w:tc>
      </w:tr>
      <w:tr w:rsidR="009624A6" w14:paraId="7B428A7B" w14:textId="77777777" w:rsidTr="00EF7D96">
        <w:tc>
          <w:tcPr>
            <w:tcW w:w="2880" w:type="dxa"/>
          </w:tcPr>
          <w:p w14:paraId="2488F631" w14:textId="77777777" w:rsidR="009624A6" w:rsidRDefault="009624A6" w:rsidP="00EF7D96">
            <w:r>
              <w:t>BRULE-031</w:t>
            </w:r>
          </w:p>
        </w:tc>
        <w:tc>
          <w:tcPr>
            <w:tcW w:w="2880" w:type="dxa"/>
          </w:tcPr>
          <w:p w14:paraId="35597198" w14:textId="77777777" w:rsidR="009624A6" w:rsidRDefault="009624A6" w:rsidP="00EF7D96">
            <w:r>
              <w:t>Finance</w:t>
            </w:r>
          </w:p>
        </w:tc>
        <w:tc>
          <w:tcPr>
            <w:tcW w:w="2880" w:type="dxa"/>
          </w:tcPr>
          <w:p w14:paraId="4367AC1C" w14:textId="77777777" w:rsidR="009624A6" w:rsidRDefault="009624A6" w:rsidP="00EF7D96">
            <w:r>
              <w:t xml:space="preserve">Exchange rate conversions </w:t>
            </w:r>
            <w:r>
              <w:lastRenderedPageBreak/>
              <w:t>for month-end revenue reporting must use the fixed spot rate captured on the last business day of the month.</w:t>
            </w:r>
          </w:p>
        </w:tc>
      </w:tr>
      <w:tr w:rsidR="009624A6" w14:paraId="1940BB5E" w14:textId="77777777" w:rsidTr="00EF7D96">
        <w:tc>
          <w:tcPr>
            <w:tcW w:w="2880" w:type="dxa"/>
          </w:tcPr>
          <w:p w14:paraId="42C7887E" w14:textId="77777777" w:rsidR="009624A6" w:rsidRDefault="009624A6" w:rsidP="00EF7D96">
            <w:r>
              <w:lastRenderedPageBreak/>
              <w:t>BRULE-032</w:t>
            </w:r>
          </w:p>
        </w:tc>
        <w:tc>
          <w:tcPr>
            <w:tcW w:w="2880" w:type="dxa"/>
          </w:tcPr>
          <w:p w14:paraId="7BCC34B1" w14:textId="77777777" w:rsidR="009624A6" w:rsidRDefault="009624A6" w:rsidP="00EF7D96">
            <w:r>
              <w:t>Finance</w:t>
            </w:r>
          </w:p>
        </w:tc>
        <w:tc>
          <w:tcPr>
            <w:tcW w:w="2880" w:type="dxa"/>
          </w:tcPr>
          <w:p w14:paraId="640E7238" w14:textId="77777777" w:rsidR="009624A6" w:rsidRDefault="009624A6" w:rsidP="00EF7D96">
            <w:r>
              <w:t xml:space="preserve">Nesting/Training hours for new hires are billed at a 50% discounted rate for the first 4 weeks, as flagged by the </w:t>
            </w:r>
            <w:proofErr w:type="spellStart"/>
            <w:r>
              <w:t>Agent_Tenure</w:t>
            </w:r>
            <w:proofErr w:type="spellEnd"/>
            <w:r>
              <w:t xml:space="preserve"> dimension.</w:t>
            </w:r>
          </w:p>
        </w:tc>
      </w:tr>
      <w:tr w:rsidR="009624A6" w14:paraId="67FFE488" w14:textId="77777777" w:rsidTr="00EF7D96">
        <w:tc>
          <w:tcPr>
            <w:tcW w:w="2880" w:type="dxa"/>
          </w:tcPr>
          <w:p w14:paraId="6360C3A3" w14:textId="77777777" w:rsidR="009624A6" w:rsidRDefault="009624A6" w:rsidP="00EF7D96">
            <w:r>
              <w:t>BRULE-033</w:t>
            </w:r>
          </w:p>
        </w:tc>
        <w:tc>
          <w:tcPr>
            <w:tcW w:w="2880" w:type="dxa"/>
          </w:tcPr>
          <w:p w14:paraId="123E30CA" w14:textId="77777777" w:rsidR="009624A6" w:rsidRDefault="009624A6" w:rsidP="00EF7D96">
            <w:r>
              <w:t>Finance</w:t>
            </w:r>
          </w:p>
        </w:tc>
        <w:tc>
          <w:tcPr>
            <w:tcW w:w="2880" w:type="dxa"/>
          </w:tcPr>
          <w:p w14:paraId="76E2706C" w14:textId="77777777" w:rsidR="009624A6" w:rsidRDefault="009624A6" w:rsidP="00EF7D96">
            <w:r>
              <w:t>QA audit time is classified as operational overhead and is non-billable unless explicitly outlined as a dedicated QA FTE in the client SOW.</w:t>
            </w:r>
          </w:p>
        </w:tc>
      </w:tr>
    </w:tbl>
    <w:p w14:paraId="5EEF14A3" w14:textId="77777777" w:rsidR="009624A6" w:rsidRDefault="009624A6" w:rsidP="009624A6">
      <w:r>
        <w:br w:type="page"/>
      </w:r>
    </w:p>
    <w:p w14:paraId="14F7AC40" w14:textId="77777777" w:rsidR="009624A6" w:rsidRDefault="009624A6" w:rsidP="009624A6">
      <w:pPr>
        <w:pStyle w:val="Heading1"/>
      </w:pPr>
      <w:r>
        <w:lastRenderedPageBreak/>
        <w:t>13. Derived Metrics</w:t>
      </w:r>
    </w:p>
    <w:p w14:paraId="7C97D077" w14:textId="77777777" w:rsidR="009624A6" w:rsidRDefault="009624A6" w:rsidP="009624A6">
      <w:r>
        <w:t>Derived metrics are advanced calculations formulated by combining one or more base KPIs. These metrics provide higher-level operational and financial insights.</w:t>
      </w:r>
    </w:p>
    <w:p w14:paraId="67254E6D" w14:textId="77777777" w:rsidR="009624A6" w:rsidRDefault="009624A6" w:rsidP="009624A6">
      <w:pPr>
        <w:pStyle w:val="Heading2"/>
      </w:pPr>
      <w:r>
        <w:t>Productivity %</w:t>
      </w:r>
    </w:p>
    <w:tbl>
      <w:tblPr>
        <w:tblStyle w:val="TableGrid"/>
        <w:tblW w:w="0" w:type="auto"/>
        <w:tblLook w:val="04A0" w:firstRow="1" w:lastRow="0" w:firstColumn="1" w:lastColumn="0" w:noHBand="0" w:noVBand="1"/>
      </w:tblPr>
      <w:tblGrid>
        <w:gridCol w:w="4320"/>
        <w:gridCol w:w="4320"/>
      </w:tblGrid>
      <w:tr w:rsidR="009624A6" w14:paraId="6B1FC084" w14:textId="77777777" w:rsidTr="00EF7D96">
        <w:tc>
          <w:tcPr>
            <w:tcW w:w="4320" w:type="dxa"/>
            <w:shd w:val="clear" w:color="auto" w:fill="F2F2F2"/>
          </w:tcPr>
          <w:p w14:paraId="1D3EACB4" w14:textId="77777777" w:rsidR="009624A6" w:rsidRDefault="009624A6" w:rsidP="00EF7D96">
            <w:r>
              <w:rPr>
                <w:b/>
              </w:rPr>
              <w:t>Formula</w:t>
            </w:r>
          </w:p>
        </w:tc>
        <w:tc>
          <w:tcPr>
            <w:tcW w:w="4320" w:type="dxa"/>
          </w:tcPr>
          <w:p w14:paraId="08742799" w14:textId="77777777" w:rsidR="009624A6" w:rsidRDefault="009624A6" w:rsidP="00EF7D96">
            <w:r>
              <w:t>(Total Case Handle Time + Total Wrap Time) / (Total Logged In Time - Planned Shrinkage) * 100</w:t>
            </w:r>
          </w:p>
        </w:tc>
      </w:tr>
      <w:tr w:rsidR="009624A6" w14:paraId="2DACB0AB" w14:textId="77777777" w:rsidTr="00EF7D96">
        <w:tc>
          <w:tcPr>
            <w:tcW w:w="4320" w:type="dxa"/>
            <w:shd w:val="clear" w:color="auto" w:fill="F2F2F2"/>
          </w:tcPr>
          <w:p w14:paraId="3C29810A" w14:textId="77777777" w:rsidR="009624A6" w:rsidRDefault="009624A6" w:rsidP="00EF7D96">
            <w:r>
              <w:rPr>
                <w:b/>
              </w:rPr>
              <w:t>Dependencies</w:t>
            </w:r>
          </w:p>
        </w:tc>
        <w:tc>
          <w:tcPr>
            <w:tcW w:w="4320" w:type="dxa"/>
          </w:tcPr>
          <w:p w14:paraId="1F48247E" w14:textId="77777777" w:rsidR="009624A6" w:rsidRDefault="009624A6" w:rsidP="00EF7D96">
            <w:r>
              <w:t>Total Case Handle Time, Total Logged In Time, Planned Shrinkage</w:t>
            </w:r>
          </w:p>
        </w:tc>
      </w:tr>
      <w:tr w:rsidR="009624A6" w14:paraId="65098DEC" w14:textId="77777777" w:rsidTr="00EF7D96">
        <w:tc>
          <w:tcPr>
            <w:tcW w:w="4320" w:type="dxa"/>
            <w:shd w:val="clear" w:color="auto" w:fill="F2F2F2"/>
          </w:tcPr>
          <w:p w14:paraId="5502611E" w14:textId="77777777" w:rsidR="009624A6" w:rsidRDefault="009624A6" w:rsidP="00EF7D96">
            <w:r>
              <w:rPr>
                <w:b/>
              </w:rPr>
              <w:t>Purpose</w:t>
            </w:r>
          </w:p>
        </w:tc>
        <w:tc>
          <w:tcPr>
            <w:tcW w:w="4320" w:type="dxa"/>
          </w:tcPr>
          <w:p w14:paraId="5754A34C" w14:textId="77777777" w:rsidR="009624A6" w:rsidRDefault="009624A6" w:rsidP="00EF7D96">
            <w:r>
              <w:t>To measure the percentage of an agent's available time that is spent actively processing Trust &amp; Safety cases.</w:t>
            </w:r>
          </w:p>
        </w:tc>
      </w:tr>
      <w:tr w:rsidR="009624A6" w14:paraId="7279DEC9" w14:textId="77777777" w:rsidTr="00EF7D96">
        <w:tc>
          <w:tcPr>
            <w:tcW w:w="4320" w:type="dxa"/>
            <w:shd w:val="clear" w:color="auto" w:fill="F2F2F2"/>
          </w:tcPr>
          <w:p w14:paraId="3A96857B" w14:textId="77777777" w:rsidR="009624A6" w:rsidRDefault="009624A6" w:rsidP="00EF7D96">
            <w:r>
              <w:rPr>
                <w:b/>
              </w:rPr>
              <w:t>Dashboard</w:t>
            </w:r>
          </w:p>
        </w:tc>
        <w:tc>
          <w:tcPr>
            <w:tcW w:w="4320" w:type="dxa"/>
          </w:tcPr>
          <w:p w14:paraId="3B8B84FE" w14:textId="77777777" w:rsidR="009624A6" w:rsidRDefault="009624A6" w:rsidP="00EF7D96">
            <w:r>
              <w:t>DB-02 Operations Performance, DB-04 Agent Scorecard</w:t>
            </w:r>
          </w:p>
        </w:tc>
      </w:tr>
    </w:tbl>
    <w:p w14:paraId="4864AF0B" w14:textId="77777777" w:rsidR="009624A6" w:rsidRDefault="009624A6" w:rsidP="009624A6"/>
    <w:p w14:paraId="599C13BC" w14:textId="77777777" w:rsidR="009624A6" w:rsidRDefault="009624A6" w:rsidP="009624A6">
      <w:pPr>
        <w:pStyle w:val="Heading2"/>
      </w:pPr>
      <w:r>
        <w:t>Utilization %</w:t>
      </w:r>
    </w:p>
    <w:tbl>
      <w:tblPr>
        <w:tblStyle w:val="TableGrid"/>
        <w:tblW w:w="0" w:type="auto"/>
        <w:tblLook w:val="04A0" w:firstRow="1" w:lastRow="0" w:firstColumn="1" w:lastColumn="0" w:noHBand="0" w:noVBand="1"/>
      </w:tblPr>
      <w:tblGrid>
        <w:gridCol w:w="4320"/>
        <w:gridCol w:w="4320"/>
      </w:tblGrid>
      <w:tr w:rsidR="009624A6" w14:paraId="3AE68C37" w14:textId="77777777" w:rsidTr="00EF7D96">
        <w:tc>
          <w:tcPr>
            <w:tcW w:w="4320" w:type="dxa"/>
            <w:shd w:val="clear" w:color="auto" w:fill="F2F2F2"/>
          </w:tcPr>
          <w:p w14:paraId="53ADEBDC" w14:textId="77777777" w:rsidR="009624A6" w:rsidRDefault="009624A6" w:rsidP="00EF7D96">
            <w:r>
              <w:rPr>
                <w:b/>
              </w:rPr>
              <w:t>Formula</w:t>
            </w:r>
          </w:p>
        </w:tc>
        <w:tc>
          <w:tcPr>
            <w:tcW w:w="4320" w:type="dxa"/>
          </w:tcPr>
          <w:p w14:paraId="523E4B96" w14:textId="77777777" w:rsidR="009624A6" w:rsidRDefault="009624A6" w:rsidP="00EF7D96">
            <w:r>
              <w:t>(Total Logged In Time) / (Total Paid Time) * 100</w:t>
            </w:r>
          </w:p>
        </w:tc>
      </w:tr>
      <w:tr w:rsidR="009624A6" w14:paraId="5185C0FF" w14:textId="77777777" w:rsidTr="00EF7D96">
        <w:tc>
          <w:tcPr>
            <w:tcW w:w="4320" w:type="dxa"/>
            <w:shd w:val="clear" w:color="auto" w:fill="F2F2F2"/>
          </w:tcPr>
          <w:p w14:paraId="399DE1D6" w14:textId="77777777" w:rsidR="009624A6" w:rsidRDefault="009624A6" w:rsidP="00EF7D96">
            <w:r>
              <w:rPr>
                <w:b/>
              </w:rPr>
              <w:t>Dependencies</w:t>
            </w:r>
          </w:p>
        </w:tc>
        <w:tc>
          <w:tcPr>
            <w:tcW w:w="4320" w:type="dxa"/>
          </w:tcPr>
          <w:p w14:paraId="78EDAFFF" w14:textId="77777777" w:rsidR="009624A6" w:rsidRDefault="009624A6" w:rsidP="00EF7D96">
            <w:r>
              <w:t>Total Logged In Time, Total Paid Time (from HR/Payroll system)</w:t>
            </w:r>
          </w:p>
        </w:tc>
      </w:tr>
      <w:tr w:rsidR="009624A6" w14:paraId="4CC896C3" w14:textId="77777777" w:rsidTr="00EF7D96">
        <w:tc>
          <w:tcPr>
            <w:tcW w:w="4320" w:type="dxa"/>
            <w:shd w:val="clear" w:color="auto" w:fill="F2F2F2"/>
          </w:tcPr>
          <w:p w14:paraId="1349DE1E" w14:textId="77777777" w:rsidR="009624A6" w:rsidRDefault="009624A6" w:rsidP="00EF7D96">
            <w:r>
              <w:rPr>
                <w:b/>
              </w:rPr>
              <w:t>Purpose</w:t>
            </w:r>
          </w:p>
        </w:tc>
        <w:tc>
          <w:tcPr>
            <w:tcW w:w="4320" w:type="dxa"/>
          </w:tcPr>
          <w:p w14:paraId="13DAD275" w14:textId="77777777" w:rsidR="009624A6" w:rsidRDefault="009624A6" w:rsidP="00EF7D96">
            <w:r>
              <w:t>To understand workforce efficiency and the alignment of scheduled hours versus actual productive hours.</w:t>
            </w:r>
          </w:p>
        </w:tc>
      </w:tr>
      <w:tr w:rsidR="009624A6" w14:paraId="136B1EED" w14:textId="77777777" w:rsidTr="00EF7D96">
        <w:tc>
          <w:tcPr>
            <w:tcW w:w="4320" w:type="dxa"/>
            <w:shd w:val="clear" w:color="auto" w:fill="F2F2F2"/>
          </w:tcPr>
          <w:p w14:paraId="464CA2E3" w14:textId="77777777" w:rsidR="009624A6" w:rsidRDefault="009624A6" w:rsidP="00EF7D96">
            <w:r>
              <w:rPr>
                <w:b/>
              </w:rPr>
              <w:t>Dashboard</w:t>
            </w:r>
          </w:p>
        </w:tc>
        <w:tc>
          <w:tcPr>
            <w:tcW w:w="4320" w:type="dxa"/>
          </w:tcPr>
          <w:p w14:paraId="0511B576" w14:textId="77777777" w:rsidR="009624A6" w:rsidRDefault="009624A6" w:rsidP="00EF7D96">
            <w:r>
              <w:t>DB-01 Executive Summary, DB-05 WFM &amp; Staffing</w:t>
            </w:r>
          </w:p>
        </w:tc>
      </w:tr>
    </w:tbl>
    <w:p w14:paraId="0F8E2046" w14:textId="77777777" w:rsidR="009624A6" w:rsidRDefault="009624A6" w:rsidP="009624A6"/>
    <w:p w14:paraId="5A78DD6B" w14:textId="77777777" w:rsidR="009624A6" w:rsidRDefault="009624A6" w:rsidP="009624A6">
      <w:pPr>
        <w:pStyle w:val="Heading2"/>
      </w:pPr>
      <w:r>
        <w:t>Revenue per FTE</w:t>
      </w:r>
    </w:p>
    <w:tbl>
      <w:tblPr>
        <w:tblStyle w:val="TableGrid"/>
        <w:tblW w:w="0" w:type="auto"/>
        <w:tblLook w:val="04A0" w:firstRow="1" w:lastRow="0" w:firstColumn="1" w:lastColumn="0" w:noHBand="0" w:noVBand="1"/>
      </w:tblPr>
      <w:tblGrid>
        <w:gridCol w:w="4320"/>
        <w:gridCol w:w="4320"/>
      </w:tblGrid>
      <w:tr w:rsidR="009624A6" w14:paraId="33BEE1FF" w14:textId="77777777" w:rsidTr="00EF7D96">
        <w:tc>
          <w:tcPr>
            <w:tcW w:w="4320" w:type="dxa"/>
            <w:shd w:val="clear" w:color="auto" w:fill="F2F2F2"/>
          </w:tcPr>
          <w:p w14:paraId="69D3305A" w14:textId="77777777" w:rsidR="009624A6" w:rsidRDefault="009624A6" w:rsidP="00EF7D96">
            <w:r>
              <w:rPr>
                <w:b/>
              </w:rPr>
              <w:t>Formula</w:t>
            </w:r>
          </w:p>
        </w:tc>
        <w:tc>
          <w:tcPr>
            <w:tcW w:w="4320" w:type="dxa"/>
          </w:tcPr>
          <w:p w14:paraId="65F2EEC5" w14:textId="77777777" w:rsidR="009624A6" w:rsidRDefault="009624A6" w:rsidP="00EF7D96">
            <w:r>
              <w:t>Total Monthly Revenue / Full-Time Equivalent (FTE) Headcount</w:t>
            </w:r>
          </w:p>
        </w:tc>
      </w:tr>
      <w:tr w:rsidR="009624A6" w14:paraId="5E6D48B2" w14:textId="77777777" w:rsidTr="00EF7D96">
        <w:tc>
          <w:tcPr>
            <w:tcW w:w="4320" w:type="dxa"/>
            <w:shd w:val="clear" w:color="auto" w:fill="F2F2F2"/>
          </w:tcPr>
          <w:p w14:paraId="3CF0B2BA" w14:textId="77777777" w:rsidR="009624A6" w:rsidRDefault="009624A6" w:rsidP="00EF7D96">
            <w:r>
              <w:rPr>
                <w:b/>
              </w:rPr>
              <w:t>Dependencies</w:t>
            </w:r>
          </w:p>
        </w:tc>
        <w:tc>
          <w:tcPr>
            <w:tcW w:w="4320" w:type="dxa"/>
          </w:tcPr>
          <w:p w14:paraId="79056129" w14:textId="77777777" w:rsidR="009624A6" w:rsidRDefault="009624A6" w:rsidP="00EF7D96">
            <w:r>
              <w:t>Total Revenue (</w:t>
            </w:r>
            <w:proofErr w:type="spellStart"/>
            <w:r>
              <w:t>Fact_Finance</w:t>
            </w:r>
            <w:proofErr w:type="spellEnd"/>
            <w:r>
              <w:t>), Employee Headcount (</w:t>
            </w:r>
            <w:proofErr w:type="spellStart"/>
            <w:r>
              <w:t>Dim_Employee</w:t>
            </w:r>
            <w:proofErr w:type="spellEnd"/>
            <w:r>
              <w:t>)</w:t>
            </w:r>
          </w:p>
        </w:tc>
      </w:tr>
      <w:tr w:rsidR="009624A6" w14:paraId="4B80795A" w14:textId="77777777" w:rsidTr="00EF7D96">
        <w:tc>
          <w:tcPr>
            <w:tcW w:w="4320" w:type="dxa"/>
            <w:shd w:val="clear" w:color="auto" w:fill="F2F2F2"/>
          </w:tcPr>
          <w:p w14:paraId="218AB699" w14:textId="77777777" w:rsidR="009624A6" w:rsidRDefault="009624A6" w:rsidP="00EF7D96">
            <w:r>
              <w:rPr>
                <w:b/>
              </w:rPr>
              <w:t>Purpose</w:t>
            </w:r>
          </w:p>
        </w:tc>
        <w:tc>
          <w:tcPr>
            <w:tcW w:w="4320" w:type="dxa"/>
          </w:tcPr>
          <w:p w14:paraId="618BCE91" w14:textId="77777777" w:rsidR="009624A6" w:rsidRDefault="009624A6" w:rsidP="00EF7D96">
            <w:r>
              <w:t>To evaluate the financial efficiency and yield of the operational workforce on a per-head basis.</w:t>
            </w:r>
          </w:p>
        </w:tc>
      </w:tr>
      <w:tr w:rsidR="009624A6" w14:paraId="2AB87854" w14:textId="77777777" w:rsidTr="00EF7D96">
        <w:tc>
          <w:tcPr>
            <w:tcW w:w="4320" w:type="dxa"/>
            <w:shd w:val="clear" w:color="auto" w:fill="F2F2F2"/>
          </w:tcPr>
          <w:p w14:paraId="1ABC4205" w14:textId="77777777" w:rsidR="009624A6" w:rsidRDefault="009624A6" w:rsidP="00EF7D96">
            <w:r>
              <w:rPr>
                <w:b/>
              </w:rPr>
              <w:t>Dashboard</w:t>
            </w:r>
          </w:p>
        </w:tc>
        <w:tc>
          <w:tcPr>
            <w:tcW w:w="4320" w:type="dxa"/>
          </w:tcPr>
          <w:p w14:paraId="433D88DE" w14:textId="77777777" w:rsidR="009624A6" w:rsidRDefault="009624A6" w:rsidP="00EF7D96">
            <w:r>
              <w:t>DB-06 Financial Reconciliation</w:t>
            </w:r>
          </w:p>
        </w:tc>
      </w:tr>
    </w:tbl>
    <w:p w14:paraId="01ECF387" w14:textId="77777777" w:rsidR="009624A6" w:rsidRDefault="009624A6" w:rsidP="009624A6"/>
    <w:p w14:paraId="7A4740AE" w14:textId="77777777" w:rsidR="009624A6" w:rsidRDefault="009624A6" w:rsidP="009624A6">
      <w:pPr>
        <w:pStyle w:val="Heading2"/>
      </w:pPr>
      <w:r>
        <w:t>Cost per Case</w:t>
      </w:r>
    </w:p>
    <w:tbl>
      <w:tblPr>
        <w:tblStyle w:val="TableGrid"/>
        <w:tblW w:w="0" w:type="auto"/>
        <w:tblLook w:val="04A0" w:firstRow="1" w:lastRow="0" w:firstColumn="1" w:lastColumn="0" w:noHBand="0" w:noVBand="1"/>
      </w:tblPr>
      <w:tblGrid>
        <w:gridCol w:w="4320"/>
        <w:gridCol w:w="4320"/>
      </w:tblGrid>
      <w:tr w:rsidR="009624A6" w14:paraId="22DD55B6" w14:textId="77777777" w:rsidTr="00EF7D96">
        <w:tc>
          <w:tcPr>
            <w:tcW w:w="4320" w:type="dxa"/>
            <w:shd w:val="clear" w:color="auto" w:fill="F2F2F2"/>
          </w:tcPr>
          <w:p w14:paraId="1A894DB9" w14:textId="77777777" w:rsidR="009624A6" w:rsidRDefault="009624A6" w:rsidP="00EF7D96">
            <w:r>
              <w:rPr>
                <w:b/>
              </w:rPr>
              <w:t>Formula</w:t>
            </w:r>
          </w:p>
        </w:tc>
        <w:tc>
          <w:tcPr>
            <w:tcW w:w="4320" w:type="dxa"/>
          </w:tcPr>
          <w:p w14:paraId="20777C03" w14:textId="77777777" w:rsidR="009624A6" w:rsidRDefault="009624A6" w:rsidP="00EF7D96">
            <w:r>
              <w:t>Total Operational Cost / Total Cases Resolved</w:t>
            </w:r>
          </w:p>
        </w:tc>
      </w:tr>
      <w:tr w:rsidR="009624A6" w14:paraId="58526F87" w14:textId="77777777" w:rsidTr="00EF7D96">
        <w:tc>
          <w:tcPr>
            <w:tcW w:w="4320" w:type="dxa"/>
            <w:shd w:val="clear" w:color="auto" w:fill="F2F2F2"/>
          </w:tcPr>
          <w:p w14:paraId="202DD9B2" w14:textId="77777777" w:rsidR="009624A6" w:rsidRDefault="009624A6" w:rsidP="00EF7D96">
            <w:r>
              <w:rPr>
                <w:b/>
              </w:rPr>
              <w:t>Dependencies</w:t>
            </w:r>
          </w:p>
        </w:tc>
        <w:tc>
          <w:tcPr>
            <w:tcW w:w="4320" w:type="dxa"/>
          </w:tcPr>
          <w:p w14:paraId="1A054C72" w14:textId="77777777" w:rsidR="009624A6" w:rsidRDefault="009624A6" w:rsidP="00EF7D96">
            <w:r>
              <w:t>Total Operational Cost (</w:t>
            </w:r>
            <w:proofErr w:type="spellStart"/>
            <w:r>
              <w:t>Fact_Finance</w:t>
            </w:r>
            <w:proofErr w:type="spellEnd"/>
            <w:r>
              <w:t>), Cases Resolved (</w:t>
            </w:r>
            <w:proofErr w:type="spellStart"/>
            <w:r>
              <w:t>Fact_Operations</w:t>
            </w:r>
            <w:proofErr w:type="spellEnd"/>
            <w:r>
              <w:t>)</w:t>
            </w:r>
          </w:p>
        </w:tc>
      </w:tr>
      <w:tr w:rsidR="009624A6" w14:paraId="1ADBD0EC" w14:textId="77777777" w:rsidTr="00EF7D96">
        <w:tc>
          <w:tcPr>
            <w:tcW w:w="4320" w:type="dxa"/>
            <w:shd w:val="clear" w:color="auto" w:fill="F2F2F2"/>
          </w:tcPr>
          <w:p w14:paraId="6D8D7E22" w14:textId="77777777" w:rsidR="009624A6" w:rsidRDefault="009624A6" w:rsidP="00EF7D96">
            <w:r>
              <w:rPr>
                <w:b/>
              </w:rPr>
              <w:t>Purpose</w:t>
            </w:r>
          </w:p>
        </w:tc>
        <w:tc>
          <w:tcPr>
            <w:tcW w:w="4320" w:type="dxa"/>
          </w:tcPr>
          <w:p w14:paraId="682CD45D" w14:textId="77777777" w:rsidR="009624A6" w:rsidRDefault="009624A6" w:rsidP="00EF7D96">
            <w:r>
              <w:t xml:space="preserve">To assess the unit economics of the Trust &amp; </w:t>
            </w:r>
            <w:r>
              <w:lastRenderedPageBreak/>
              <w:t>Safety operation and track margin compression.</w:t>
            </w:r>
          </w:p>
        </w:tc>
      </w:tr>
      <w:tr w:rsidR="009624A6" w14:paraId="211B08B9" w14:textId="77777777" w:rsidTr="00EF7D96">
        <w:tc>
          <w:tcPr>
            <w:tcW w:w="4320" w:type="dxa"/>
            <w:shd w:val="clear" w:color="auto" w:fill="F2F2F2"/>
          </w:tcPr>
          <w:p w14:paraId="7DEABF1A" w14:textId="77777777" w:rsidR="009624A6" w:rsidRDefault="009624A6" w:rsidP="00EF7D96">
            <w:r>
              <w:rPr>
                <w:b/>
              </w:rPr>
              <w:lastRenderedPageBreak/>
              <w:t>Dashboard</w:t>
            </w:r>
          </w:p>
        </w:tc>
        <w:tc>
          <w:tcPr>
            <w:tcW w:w="4320" w:type="dxa"/>
          </w:tcPr>
          <w:p w14:paraId="31B252B0" w14:textId="77777777" w:rsidR="009624A6" w:rsidRDefault="009624A6" w:rsidP="00EF7D96">
            <w:r>
              <w:t>DB-01 Executive Summary, DB-06 Financial Reconciliation</w:t>
            </w:r>
          </w:p>
        </w:tc>
      </w:tr>
    </w:tbl>
    <w:p w14:paraId="252A726E" w14:textId="77777777" w:rsidR="009624A6" w:rsidRDefault="009624A6" w:rsidP="009624A6"/>
    <w:p w14:paraId="6874BBE7" w14:textId="77777777" w:rsidR="009624A6" w:rsidRDefault="009624A6" w:rsidP="009624A6">
      <w:pPr>
        <w:pStyle w:val="Heading2"/>
      </w:pPr>
      <w:r>
        <w:t>Margin %</w:t>
      </w:r>
    </w:p>
    <w:tbl>
      <w:tblPr>
        <w:tblStyle w:val="TableGrid"/>
        <w:tblW w:w="0" w:type="auto"/>
        <w:tblLook w:val="04A0" w:firstRow="1" w:lastRow="0" w:firstColumn="1" w:lastColumn="0" w:noHBand="0" w:noVBand="1"/>
      </w:tblPr>
      <w:tblGrid>
        <w:gridCol w:w="4320"/>
        <w:gridCol w:w="4320"/>
      </w:tblGrid>
      <w:tr w:rsidR="009624A6" w14:paraId="1CC3D810" w14:textId="77777777" w:rsidTr="00EF7D96">
        <w:tc>
          <w:tcPr>
            <w:tcW w:w="4320" w:type="dxa"/>
            <w:shd w:val="clear" w:color="auto" w:fill="F2F2F2"/>
          </w:tcPr>
          <w:p w14:paraId="615973DE" w14:textId="77777777" w:rsidR="009624A6" w:rsidRDefault="009624A6" w:rsidP="00EF7D96">
            <w:r>
              <w:rPr>
                <w:b/>
              </w:rPr>
              <w:t>Formula</w:t>
            </w:r>
          </w:p>
        </w:tc>
        <w:tc>
          <w:tcPr>
            <w:tcW w:w="4320" w:type="dxa"/>
          </w:tcPr>
          <w:p w14:paraId="3FBEFB84" w14:textId="77777777" w:rsidR="009624A6" w:rsidRDefault="009624A6" w:rsidP="00EF7D96">
            <w:r>
              <w:t>((Total Revenue - Total Cost) / Total Revenue) * 100</w:t>
            </w:r>
          </w:p>
        </w:tc>
      </w:tr>
      <w:tr w:rsidR="009624A6" w14:paraId="3C5A4B3C" w14:textId="77777777" w:rsidTr="00EF7D96">
        <w:tc>
          <w:tcPr>
            <w:tcW w:w="4320" w:type="dxa"/>
            <w:shd w:val="clear" w:color="auto" w:fill="F2F2F2"/>
          </w:tcPr>
          <w:p w14:paraId="2044A0E0" w14:textId="77777777" w:rsidR="009624A6" w:rsidRDefault="009624A6" w:rsidP="00EF7D96">
            <w:r>
              <w:rPr>
                <w:b/>
              </w:rPr>
              <w:t>Dependencies</w:t>
            </w:r>
          </w:p>
        </w:tc>
        <w:tc>
          <w:tcPr>
            <w:tcW w:w="4320" w:type="dxa"/>
          </w:tcPr>
          <w:p w14:paraId="03DC7AA9" w14:textId="77777777" w:rsidR="009624A6" w:rsidRDefault="009624A6" w:rsidP="00EF7D96">
            <w:r>
              <w:t>Total Revenue, Total Cost</w:t>
            </w:r>
          </w:p>
        </w:tc>
      </w:tr>
      <w:tr w:rsidR="009624A6" w14:paraId="74EB2B20" w14:textId="77777777" w:rsidTr="00EF7D96">
        <w:tc>
          <w:tcPr>
            <w:tcW w:w="4320" w:type="dxa"/>
            <w:shd w:val="clear" w:color="auto" w:fill="F2F2F2"/>
          </w:tcPr>
          <w:p w14:paraId="6F050C38" w14:textId="77777777" w:rsidR="009624A6" w:rsidRDefault="009624A6" w:rsidP="00EF7D96">
            <w:r>
              <w:rPr>
                <w:b/>
              </w:rPr>
              <w:t>Purpose</w:t>
            </w:r>
          </w:p>
        </w:tc>
        <w:tc>
          <w:tcPr>
            <w:tcW w:w="4320" w:type="dxa"/>
          </w:tcPr>
          <w:p w14:paraId="2FB2AEDD" w14:textId="77777777" w:rsidR="009624A6" w:rsidRDefault="009624A6" w:rsidP="00EF7D96">
            <w:r>
              <w:t>To monitor the overall profitability of the client contract after accounting for direct and indirect operational costs.</w:t>
            </w:r>
          </w:p>
        </w:tc>
      </w:tr>
      <w:tr w:rsidR="009624A6" w14:paraId="5B4759EE" w14:textId="77777777" w:rsidTr="00EF7D96">
        <w:tc>
          <w:tcPr>
            <w:tcW w:w="4320" w:type="dxa"/>
            <w:shd w:val="clear" w:color="auto" w:fill="F2F2F2"/>
          </w:tcPr>
          <w:p w14:paraId="7CE25877" w14:textId="77777777" w:rsidR="009624A6" w:rsidRDefault="009624A6" w:rsidP="00EF7D96">
            <w:r>
              <w:rPr>
                <w:b/>
              </w:rPr>
              <w:t>Dashboard</w:t>
            </w:r>
          </w:p>
        </w:tc>
        <w:tc>
          <w:tcPr>
            <w:tcW w:w="4320" w:type="dxa"/>
          </w:tcPr>
          <w:p w14:paraId="1268D886" w14:textId="77777777" w:rsidR="009624A6" w:rsidRDefault="009624A6" w:rsidP="00EF7D96">
            <w:r>
              <w:t>DB-01 Executive Summary, DB-06 Financial Reconciliation</w:t>
            </w:r>
          </w:p>
        </w:tc>
      </w:tr>
    </w:tbl>
    <w:p w14:paraId="5B51E3B7" w14:textId="77777777" w:rsidR="009624A6" w:rsidRDefault="009624A6" w:rsidP="009624A6"/>
    <w:p w14:paraId="6F99BEAA" w14:textId="77777777" w:rsidR="009624A6" w:rsidRDefault="009624A6" w:rsidP="009624A6">
      <w:pPr>
        <w:pStyle w:val="Heading2"/>
      </w:pPr>
      <w:r>
        <w:t>Appeals Rate</w:t>
      </w:r>
    </w:p>
    <w:tbl>
      <w:tblPr>
        <w:tblStyle w:val="TableGrid"/>
        <w:tblW w:w="0" w:type="auto"/>
        <w:tblLook w:val="04A0" w:firstRow="1" w:lastRow="0" w:firstColumn="1" w:lastColumn="0" w:noHBand="0" w:noVBand="1"/>
      </w:tblPr>
      <w:tblGrid>
        <w:gridCol w:w="4320"/>
        <w:gridCol w:w="4320"/>
      </w:tblGrid>
      <w:tr w:rsidR="009624A6" w14:paraId="3E09A1ED" w14:textId="77777777" w:rsidTr="00EF7D96">
        <w:tc>
          <w:tcPr>
            <w:tcW w:w="4320" w:type="dxa"/>
            <w:shd w:val="clear" w:color="auto" w:fill="F2F2F2"/>
          </w:tcPr>
          <w:p w14:paraId="78348221" w14:textId="77777777" w:rsidR="009624A6" w:rsidRDefault="009624A6" w:rsidP="00EF7D96">
            <w:r>
              <w:rPr>
                <w:b/>
              </w:rPr>
              <w:t>Formula</w:t>
            </w:r>
          </w:p>
        </w:tc>
        <w:tc>
          <w:tcPr>
            <w:tcW w:w="4320" w:type="dxa"/>
          </w:tcPr>
          <w:p w14:paraId="11712E4B" w14:textId="77777777" w:rsidR="009624A6" w:rsidRDefault="009624A6" w:rsidP="00EF7D96">
            <w:r>
              <w:t>(Total Appeals Received / Total Enforcement Actions Taken) * 100</w:t>
            </w:r>
          </w:p>
        </w:tc>
      </w:tr>
      <w:tr w:rsidR="009624A6" w14:paraId="5A04F83C" w14:textId="77777777" w:rsidTr="00EF7D96">
        <w:tc>
          <w:tcPr>
            <w:tcW w:w="4320" w:type="dxa"/>
            <w:shd w:val="clear" w:color="auto" w:fill="F2F2F2"/>
          </w:tcPr>
          <w:p w14:paraId="1295E129" w14:textId="77777777" w:rsidR="009624A6" w:rsidRDefault="009624A6" w:rsidP="00EF7D96">
            <w:r>
              <w:rPr>
                <w:b/>
              </w:rPr>
              <w:t>Dependencies</w:t>
            </w:r>
          </w:p>
        </w:tc>
        <w:tc>
          <w:tcPr>
            <w:tcW w:w="4320" w:type="dxa"/>
          </w:tcPr>
          <w:p w14:paraId="1AEB9021" w14:textId="77777777" w:rsidR="009624A6" w:rsidRDefault="009624A6" w:rsidP="00EF7D96">
            <w:r>
              <w:t>Total Appeals (</w:t>
            </w:r>
            <w:proofErr w:type="spellStart"/>
            <w:r>
              <w:t>Fact_Appeals</w:t>
            </w:r>
            <w:proofErr w:type="spellEnd"/>
            <w:r>
              <w:t>), Enforcement Actions (</w:t>
            </w:r>
            <w:proofErr w:type="spellStart"/>
            <w:r>
              <w:t>Fact_Operations</w:t>
            </w:r>
            <w:proofErr w:type="spellEnd"/>
            <w:r>
              <w:t>)</w:t>
            </w:r>
          </w:p>
        </w:tc>
      </w:tr>
      <w:tr w:rsidR="009624A6" w14:paraId="5727966D" w14:textId="77777777" w:rsidTr="00EF7D96">
        <w:tc>
          <w:tcPr>
            <w:tcW w:w="4320" w:type="dxa"/>
            <w:shd w:val="clear" w:color="auto" w:fill="F2F2F2"/>
          </w:tcPr>
          <w:p w14:paraId="0BB4031F" w14:textId="77777777" w:rsidR="009624A6" w:rsidRDefault="009624A6" w:rsidP="00EF7D96">
            <w:r>
              <w:rPr>
                <w:b/>
              </w:rPr>
              <w:t>Purpose</w:t>
            </w:r>
          </w:p>
        </w:tc>
        <w:tc>
          <w:tcPr>
            <w:tcW w:w="4320" w:type="dxa"/>
          </w:tcPr>
          <w:p w14:paraId="13E87044" w14:textId="77777777" w:rsidR="009624A6" w:rsidRDefault="009624A6" w:rsidP="00EF7D96">
            <w:r>
              <w:t>To identify user friction and potential issues with moderation policies by measuring how often users contest decisions.</w:t>
            </w:r>
          </w:p>
        </w:tc>
      </w:tr>
      <w:tr w:rsidR="009624A6" w14:paraId="22927695" w14:textId="77777777" w:rsidTr="00EF7D96">
        <w:tc>
          <w:tcPr>
            <w:tcW w:w="4320" w:type="dxa"/>
            <w:shd w:val="clear" w:color="auto" w:fill="F2F2F2"/>
          </w:tcPr>
          <w:p w14:paraId="24C2B681" w14:textId="77777777" w:rsidR="009624A6" w:rsidRDefault="009624A6" w:rsidP="00EF7D96">
            <w:r>
              <w:rPr>
                <w:b/>
              </w:rPr>
              <w:t>Dashboard</w:t>
            </w:r>
          </w:p>
        </w:tc>
        <w:tc>
          <w:tcPr>
            <w:tcW w:w="4320" w:type="dxa"/>
          </w:tcPr>
          <w:p w14:paraId="5CE043B6" w14:textId="77777777" w:rsidR="009624A6" w:rsidRDefault="009624A6" w:rsidP="00EF7D96">
            <w:r>
              <w:t>DB-07 Policy &amp; Appeals Tracking</w:t>
            </w:r>
          </w:p>
        </w:tc>
      </w:tr>
    </w:tbl>
    <w:p w14:paraId="67DC0752" w14:textId="77777777" w:rsidR="009624A6" w:rsidRDefault="009624A6" w:rsidP="009624A6"/>
    <w:p w14:paraId="1BDF0258" w14:textId="77777777" w:rsidR="00BE13D9" w:rsidRDefault="00BE13D9" w:rsidP="00BE13D9">
      <w:pPr>
        <w:pStyle w:val="Heading1"/>
      </w:pPr>
      <w:r>
        <w:t>14. Threshold &amp; Alert Specifications</w:t>
      </w:r>
    </w:p>
    <w:p w14:paraId="5569980C" w14:textId="77777777" w:rsidR="00BE13D9" w:rsidRDefault="00BE13D9" w:rsidP="00BE13D9">
      <w:r>
        <w:t>The following matrix defines the acceptable performance ranges (Green), warning thresholds (Amber), and critical breach levels (Red) for primary KPIs, along with the automated actions triggered upon a breach.</w:t>
      </w:r>
    </w:p>
    <w:tbl>
      <w:tblPr>
        <w:tblStyle w:val="TableGrid"/>
        <w:tblW w:w="0" w:type="auto"/>
        <w:tblLook w:val="04A0" w:firstRow="1" w:lastRow="0" w:firstColumn="1" w:lastColumn="0" w:noHBand="0" w:noVBand="1"/>
      </w:tblPr>
      <w:tblGrid>
        <w:gridCol w:w="1728"/>
        <w:gridCol w:w="1728"/>
        <w:gridCol w:w="1728"/>
        <w:gridCol w:w="1728"/>
        <w:gridCol w:w="1728"/>
      </w:tblGrid>
      <w:tr w:rsidR="00BE13D9" w14:paraId="5973FD42" w14:textId="77777777" w:rsidTr="00BE13D9">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4EFAF966" w14:textId="77777777" w:rsidR="00BE13D9" w:rsidRDefault="00BE13D9">
            <w:r>
              <w:rPr>
                <w:b/>
                <w:color w:val="FFFFFF"/>
              </w:rPr>
              <w:t>KPI</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0D3E8D42" w14:textId="77777777" w:rsidR="00BE13D9" w:rsidRDefault="00BE13D9">
            <w:r>
              <w:rPr>
                <w:b/>
                <w:color w:val="FFFFFF"/>
              </w:rPr>
              <w:t>Green</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33BDD03B" w14:textId="77777777" w:rsidR="00BE13D9" w:rsidRDefault="00BE13D9">
            <w:r>
              <w:rPr>
                <w:b/>
                <w:color w:val="FFFFFF"/>
              </w:rPr>
              <w:t>Amber</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13EA2434" w14:textId="77777777" w:rsidR="00BE13D9" w:rsidRDefault="00BE13D9">
            <w:r>
              <w:rPr>
                <w:b/>
                <w:color w:val="FFFFFF"/>
              </w:rPr>
              <w:t>Red</w:t>
            </w:r>
          </w:p>
        </w:tc>
        <w:tc>
          <w:tcPr>
            <w:tcW w:w="1728" w:type="dxa"/>
            <w:tcBorders>
              <w:top w:val="single" w:sz="4" w:space="0" w:color="auto"/>
              <w:left w:val="single" w:sz="4" w:space="0" w:color="auto"/>
              <w:bottom w:val="single" w:sz="4" w:space="0" w:color="auto"/>
              <w:right w:val="single" w:sz="4" w:space="0" w:color="auto"/>
            </w:tcBorders>
            <w:shd w:val="clear" w:color="auto" w:fill="003366"/>
            <w:hideMark/>
          </w:tcPr>
          <w:p w14:paraId="187B9E48" w14:textId="77777777" w:rsidR="00BE13D9" w:rsidRDefault="00BE13D9">
            <w:r>
              <w:rPr>
                <w:b/>
                <w:color w:val="FFFFFF"/>
              </w:rPr>
              <w:t>Action</w:t>
            </w:r>
          </w:p>
        </w:tc>
      </w:tr>
      <w:tr w:rsidR="00BE13D9" w14:paraId="36876BAC" w14:textId="77777777" w:rsidTr="00BE13D9">
        <w:tc>
          <w:tcPr>
            <w:tcW w:w="1728" w:type="dxa"/>
            <w:tcBorders>
              <w:top w:val="single" w:sz="4" w:space="0" w:color="auto"/>
              <w:left w:val="single" w:sz="4" w:space="0" w:color="auto"/>
              <w:bottom w:val="single" w:sz="4" w:space="0" w:color="auto"/>
              <w:right w:val="single" w:sz="4" w:space="0" w:color="auto"/>
            </w:tcBorders>
            <w:hideMark/>
          </w:tcPr>
          <w:p w14:paraId="51C7A34B" w14:textId="77777777" w:rsidR="00BE13D9" w:rsidRDefault="00BE13D9">
            <w:r>
              <w:t>SLA Compliance</w:t>
            </w:r>
          </w:p>
        </w:tc>
        <w:tc>
          <w:tcPr>
            <w:tcW w:w="1728" w:type="dxa"/>
            <w:tcBorders>
              <w:top w:val="single" w:sz="4" w:space="0" w:color="auto"/>
              <w:left w:val="single" w:sz="4" w:space="0" w:color="auto"/>
              <w:bottom w:val="single" w:sz="4" w:space="0" w:color="auto"/>
              <w:right w:val="single" w:sz="4" w:space="0" w:color="auto"/>
            </w:tcBorders>
            <w:hideMark/>
          </w:tcPr>
          <w:p w14:paraId="72D057AC" w14:textId="77777777" w:rsidR="00BE13D9" w:rsidRDefault="00BE13D9">
            <w:r>
              <w:t>&gt;= 98%</w:t>
            </w:r>
          </w:p>
        </w:tc>
        <w:tc>
          <w:tcPr>
            <w:tcW w:w="1728" w:type="dxa"/>
            <w:tcBorders>
              <w:top w:val="single" w:sz="4" w:space="0" w:color="auto"/>
              <w:left w:val="single" w:sz="4" w:space="0" w:color="auto"/>
              <w:bottom w:val="single" w:sz="4" w:space="0" w:color="auto"/>
              <w:right w:val="single" w:sz="4" w:space="0" w:color="auto"/>
            </w:tcBorders>
            <w:hideMark/>
          </w:tcPr>
          <w:p w14:paraId="3DC0631C" w14:textId="77777777" w:rsidR="00BE13D9" w:rsidRDefault="00BE13D9">
            <w:r>
              <w:t>95% - 97.9%</w:t>
            </w:r>
          </w:p>
        </w:tc>
        <w:tc>
          <w:tcPr>
            <w:tcW w:w="1728" w:type="dxa"/>
            <w:tcBorders>
              <w:top w:val="single" w:sz="4" w:space="0" w:color="auto"/>
              <w:left w:val="single" w:sz="4" w:space="0" w:color="auto"/>
              <w:bottom w:val="single" w:sz="4" w:space="0" w:color="auto"/>
              <w:right w:val="single" w:sz="4" w:space="0" w:color="auto"/>
            </w:tcBorders>
            <w:hideMark/>
          </w:tcPr>
          <w:p w14:paraId="18A70C4E" w14:textId="77777777" w:rsidR="00BE13D9" w:rsidRDefault="00BE13D9">
            <w:r>
              <w:t>&lt; 95%</w:t>
            </w:r>
          </w:p>
        </w:tc>
        <w:tc>
          <w:tcPr>
            <w:tcW w:w="1728" w:type="dxa"/>
            <w:tcBorders>
              <w:top w:val="single" w:sz="4" w:space="0" w:color="auto"/>
              <w:left w:val="single" w:sz="4" w:space="0" w:color="auto"/>
              <w:bottom w:val="single" w:sz="4" w:space="0" w:color="auto"/>
              <w:right w:val="single" w:sz="4" w:space="0" w:color="auto"/>
            </w:tcBorders>
            <w:hideMark/>
          </w:tcPr>
          <w:p w14:paraId="5B8FCBB9" w14:textId="77777777" w:rsidR="00BE13D9" w:rsidRDefault="00BE13D9">
            <w:r>
              <w:t>Auto-email to Ops Manager; Daily Review</w:t>
            </w:r>
          </w:p>
        </w:tc>
      </w:tr>
      <w:tr w:rsidR="00BE13D9" w14:paraId="0FA8803F" w14:textId="77777777" w:rsidTr="00BE13D9">
        <w:tc>
          <w:tcPr>
            <w:tcW w:w="1728" w:type="dxa"/>
            <w:tcBorders>
              <w:top w:val="single" w:sz="4" w:space="0" w:color="auto"/>
              <w:left w:val="single" w:sz="4" w:space="0" w:color="auto"/>
              <w:bottom w:val="single" w:sz="4" w:space="0" w:color="auto"/>
              <w:right w:val="single" w:sz="4" w:space="0" w:color="auto"/>
            </w:tcBorders>
            <w:hideMark/>
          </w:tcPr>
          <w:p w14:paraId="043A7BCE" w14:textId="77777777" w:rsidR="00BE13D9" w:rsidRDefault="00BE13D9">
            <w:r>
              <w:t>QA Score</w:t>
            </w:r>
          </w:p>
        </w:tc>
        <w:tc>
          <w:tcPr>
            <w:tcW w:w="1728" w:type="dxa"/>
            <w:tcBorders>
              <w:top w:val="single" w:sz="4" w:space="0" w:color="auto"/>
              <w:left w:val="single" w:sz="4" w:space="0" w:color="auto"/>
              <w:bottom w:val="single" w:sz="4" w:space="0" w:color="auto"/>
              <w:right w:val="single" w:sz="4" w:space="0" w:color="auto"/>
            </w:tcBorders>
            <w:hideMark/>
          </w:tcPr>
          <w:p w14:paraId="52AC4AE7" w14:textId="77777777" w:rsidR="00BE13D9" w:rsidRDefault="00BE13D9">
            <w:r>
              <w:t>&gt;= 95%</w:t>
            </w:r>
          </w:p>
        </w:tc>
        <w:tc>
          <w:tcPr>
            <w:tcW w:w="1728" w:type="dxa"/>
            <w:tcBorders>
              <w:top w:val="single" w:sz="4" w:space="0" w:color="auto"/>
              <w:left w:val="single" w:sz="4" w:space="0" w:color="auto"/>
              <w:bottom w:val="single" w:sz="4" w:space="0" w:color="auto"/>
              <w:right w:val="single" w:sz="4" w:space="0" w:color="auto"/>
            </w:tcBorders>
            <w:hideMark/>
          </w:tcPr>
          <w:p w14:paraId="36C25B2E" w14:textId="77777777" w:rsidR="00BE13D9" w:rsidRDefault="00BE13D9">
            <w:r>
              <w:t>90% - 94.9%</w:t>
            </w:r>
          </w:p>
        </w:tc>
        <w:tc>
          <w:tcPr>
            <w:tcW w:w="1728" w:type="dxa"/>
            <w:tcBorders>
              <w:top w:val="single" w:sz="4" w:space="0" w:color="auto"/>
              <w:left w:val="single" w:sz="4" w:space="0" w:color="auto"/>
              <w:bottom w:val="single" w:sz="4" w:space="0" w:color="auto"/>
              <w:right w:val="single" w:sz="4" w:space="0" w:color="auto"/>
            </w:tcBorders>
            <w:hideMark/>
          </w:tcPr>
          <w:p w14:paraId="5930D6B1" w14:textId="77777777" w:rsidR="00BE13D9" w:rsidRDefault="00BE13D9">
            <w:r>
              <w:t>&lt; 90%</w:t>
            </w:r>
          </w:p>
        </w:tc>
        <w:tc>
          <w:tcPr>
            <w:tcW w:w="1728" w:type="dxa"/>
            <w:tcBorders>
              <w:top w:val="single" w:sz="4" w:space="0" w:color="auto"/>
              <w:left w:val="single" w:sz="4" w:space="0" w:color="auto"/>
              <w:bottom w:val="single" w:sz="4" w:space="0" w:color="auto"/>
              <w:right w:val="single" w:sz="4" w:space="0" w:color="auto"/>
            </w:tcBorders>
            <w:hideMark/>
          </w:tcPr>
          <w:p w14:paraId="41A91C1E" w14:textId="77777777" w:rsidR="00BE13D9" w:rsidRDefault="00BE13D9">
            <w:r>
              <w:t>Auto-email to Team Lead; Coaching Plan Required</w:t>
            </w:r>
          </w:p>
        </w:tc>
      </w:tr>
      <w:tr w:rsidR="00BE13D9" w14:paraId="5875856F" w14:textId="77777777" w:rsidTr="00BE13D9">
        <w:tc>
          <w:tcPr>
            <w:tcW w:w="1728" w:type="dxa"/>
            <w:tcBorders>
              <w:top w:val="single" w:sz="4" w:space="0" w:color="auto"/>
              <w:left w:val="single" w:sz="4" w:space="0" w:color="auto"/>
              <w:bottom w:val="single" w:sz="4" w:space="0" w:color="auto"/>
              <w:right w:val="single" w:sz="4" w:space="0" w:color="auto"/>
            </w:tcBorders>
            <w:hideMark/>
          </w:tcPr>
          <w:p w14:paraId="4E4CA017" w14:textId="77777777" w:rsidR="00BE13D9" w:rsidRDefault="00BE13D9">
            <w:r>
              <w:t>Backlog (Aging &gt; 24h)</w:t>
            </w:r>
          </w:p>
        </w:tc>
        <w:tc>
          <w:tcPr>
            <w:tcW w:w="1728" w:type="dxa"/>
            <w:tcBorders>
              <w:top w:val="single" w:sz="4" w:space="0" w:color="auto"/>
              <w:left w:val="single" w:sz="4" w:space="0" w:color="auto"/>
              <w:bottom w:val="single" w:sz="4" w:space="0" w:color="auto"/>
              <w:right w:val="single" w:sz="4" w:space="0" w:color="auto"/>
            </w:tcBorders>
            <w:hideMark/>
          </w:tcPr>
          <w:p w14:paraId="6CA67CD3" w14:textId="77777777" w:rsidR="00BE13D9" w:rsidRDefault="00BE13D9">
            <w:r>
              <w:t>&lt; 500 cases</w:t>
            </w:r>
          </w:p>
        </w:tc>
        <w:tc>
          <w:tcPr>
            <w:tcW w:w="1728" w:type="dxa"/>
            <w:tcBorders>
              <w:top w:val="single" w:sz="4" w:space="0" w:color="auto"/>
              <w:left w:val="single" w:sz="4" w:space="0" w:color="auto"/>
              <w:bottom w:val="single" w:sz="4" w:space="0" w:color="auto"/>
              <w:right w:val="single" w:sz="4" w:space="0" w:color="auto"/>
            </w:tcBorders>
            <w:hideMark/>
          </w:tcPr>
          <w:p w14:paraId="4A0FAF20" w14:textId="77777777" w:rsidR="00BE13D9" w:rsidRDefault="00BE13D9">
            <w:r>
              <w:t>500 - 999 cases</w:t>
            </w:r>
          </w:p>
        </w:tc>
        <w:tc>
          <w:tcPr>
            <w:tcW w:w="1728" w:type="dxa"/>
            <w:tcBorders>
              <w:top w:val="single" w:sz="4" w:space="0" w:color="auto"/>
              <w:left w:val="single" w:sz="4" w:space="0" w:color="auto"/>
              <w:bottom w:val="single" w:sz="4" w:space="0" w:color="auto"/>
              <w:right w:val="single" w:sz="4" w:space="0" w:color="auto"/>
            </w:tcBorders>
            <w:hideMark/>
          </w:tcPr>
          <w:p w14:paraId="56BE3DDC" w14:textId="77777777" w:rsidR="00BE13D9" w:rsidRDefault="00BE13D9">
            <w:r>
              <w:t>&gt;= 1000 cases</w:t>
            </w:r>
          </w:p>
        </w:tc>
        <w:tc>
          <w:tcPr>
            <w:tcW w:w="1728" w:type="dxa"/>
            <w:tcBorders>
              <w:top w:val="single" w:sz="4" w:space="0" w:color="auto"/>
              <w:left w:val="single" w:sz="4" w:space="0" w:color="auto"/>
              <w:bottom w:val="single" w:sz="4" w:space="0" w:color="auto"/>
              <w:right w:val="single" w:sz="4" w:space="0" w:color="auto"/>
            </w:tcBorders>
            <w:hideMark/>
          </w:tcPr>
          <w:p w14:paraId="5B57F597" w14:textId="77777777" w:rsidR="00BE13D9" w:rsidRDefault="00BE13D9">
            <w:proofErr w:type="spellStart"/>
            <w:r>
              <w:t>PageDuty</w:t>
            </w:r>
            <w:proofErr w:type="spellEnd"/>
            <w:r>
              <w:t xml:space="preserve"> Alert to WFM for immediate shift reallocation</w:t>
            </w:r>
          </w:p>
        </w:tc>
      </w:tr>
      <w:tr w:rsidR="00BE13D9" w14:paraId="5FD050B5" w14:textId="77777777" w:rsidTr="00BE13D9">
        <w:tc>
          <w:tcPr>
            <w:tcW w:w="1728" w:type="dxa"/>
            <w:tcBorders>
              <w:top w:val="single" w:sz="4" w:space="0" w:color="auto"/>
              <w:left w:val="single" w:sz="4" w:space="0" w:color="auto"/>
              <w:bottom w:val="single" w:sz="4" w:space="0" w:color="auto"/>
              <w:right w:val="single" w:sz="4" w:space="0" w:color="auto"/>
            </w:tcBorders>
            <w:hideMark/>
          </w:tcPr>
          <w:p w14:paraId="2F8CDC86" w14:textId="77777777" w:rsidR="00BE13D9" w:rsidRDefault="00BE13D9">
            <w:r>
              <w:lastRenderedPageBreak/>
              <w:t>Billing Attainment</w:t>
            </w:r>
          </w:p>
        </w:tc>
        <w:tc>
          <w:tcPr>
            <w:tcW w:w="1728" w:type="dxa"/>
            <w:tcBorders>
              <w:top w:val="single" w:sz="4" w:space="0" w:color="auto"/>
              <w:left w:val="single" w:sz="4" w:space="0" w:color="auto"/>
              <w:bottom w:val="single" w:sz="4" w:space="0" w:color="auto"/>
              <w:right w:val="single" w:sz="4" w:space="0" w:color="auto"/>
            </w:tcBorders>
            <w:hideMark/>
          </w:tcPr>
          <w:p w14:paraId="49F4DB6B" w14:textId="77777777" w:rsidR="00BE13D9" w:rsidRDefault="00BE13D9">
            <w:r>
              <w:t>&gt;= 98%</w:t>
            </w:r>
          </w:p>
        </w:tc>
        <w:tc>
          <w:tcPr>
            <w:tcW w:w="1728" w:type="dxa"/>
            <w:tcBorders>
              <w:top w:val="single" w:sz="4" w:space="0" w:color="auto"/>
              <w:left w:val="single" w:sz="4" w:space="0" w:color="auto"/>
              <w:bottom w:val="single" w:sz="4" w:space="0" w:color="auto"/>
              <w:right w:val="single" w:sz="4" w:space="0" w:color="auto"/>
            </w:tcBorders>
            <w:hideMark/>
          </w:tcPr>
          <w:p w14:paraId="51927070" w14:textId="77777777" w:rsidR="00BE13D9" w:rsidRDefault="00BE13D9">
            <w:r>
              <w:t>95% - 97.9%</w:t>
            </w:r>
          </w:p>
        </w:tc>
        <w:tc>
          <w:tcPr>
            <w:tcW w:w="1728" w:type="dxa"/>
            <w:tcBorders>
              <w:top w:val="single" w:sz="4" w:space="0" w:color="auto"/>
              <w:left w:val="single" w:sz="4" w:space="0" w:color="auto"/>
              <w:bottom w:val="single" w:sz="4" w:space="0" w:color="auto"/>
              <w:right w:val="single" w:sz="4" w:space="0" w:color="auto"/>
            </w:tcBorders>
            <w:hideMark/>
          </w:tcPr>
          <w:p w14:paraId="79F046FC" w14:textId="77777777" w:rsidR="00BE13D9" w:rsidRDefault="00BE13D9">
            <w:r>
              <w:t>&lt; 95%</w:t>
            </w:r>
          </w:p>
        </w:tc>
        <w:tc>
          <w:tcPr>
            <w:tcW w:w="1728" w:type="dxa"/>
            <w:tcBorders>
              <w:top w:val="single" w:sz="4" w:space="0" w:color="auto"/>
              <w:left w:val="single" w:sz="4" w:space="0" w:color="auto"/>
              <w:bottom w:val="single" w:sz="4" w:space="0" w:color="auto"/>
              <w:right w:val="single" w:sz="4" w:space="0" w:color="auto"/>
            </w:tcBorders>
            <w:hideMark/>
          </w:tcPr>
          <w:p w14:paraId="11E02AA2" w14:textId="77777777" w:rsidR="00BE13D9" w:rsidRDefault="00BE13D9">
            <w:r>
              <w:t>Finance notification; Revenue impact assessment</w:t>
            </w:r>
          </w:p>
        </w:tc>
      </w:tr>
      <w:tr w:rsidR="00BE13D9" w14:paraId="45DD5676" w14:textId="77777777" w:rsidTr="00BE13D9">
        <w:tc>
          <w:tcPr>
            <w:tcW w:w="1728" w:type="dxa"/>
            <w:tcBorders>
              <w:top w:val="single" w:sz="4" w:space="0" w:color="auto"/>
              <w:left w:val="single" w:sz="4" w:space="0" w:color="auto"/>
              <w:bottom w:val="single" w:sz="4" w:space="0" w:color="auto"/>
              <w:right w:val="single" w:sz="4" w:space="0" w:color="auto"/>
            </w:tcBorders>
            <w:hideMark/>
          </w:tcPr>
          <w:p w14:paraId="55B51103" w14:textId="77777777" w:rsidR="00BE13D9" w:rsidRDefault="00BE13D9">
            <w:r>
              <w:t>MLOT (Meaningful Loss of Time)</w:t>
            </w:r>
          </w:p>
        </w:tc>
        <w:tc>
          <w:tcPr>
            <w:tcW w:w="1728" w:type="dxa"/>
            <w:tcBorders>
              <w:top w:val="single" w:sz="4" w:space="0" w:color="auto"/>
              <w:left w:val="single" w:sz="4" w:space="0" w:color="auto"/>
              <w:bottom w:val="single" w:sz="4" w:space="0" w:color="auto"/>
              <w:right w:val="single" w:sz="4" w:space="0" w:color="auto"/>
            </w:tcBorders>
            <w:hideMark/>
          </w:tcPr>
          <w:p w14:paraId="1E5A7117" w14:textId="77777777" w:rsidR="00BE13D9" w:rsidRDefault="00BE13D9">
            <w:r>
              <w:t>&lt; 1%</w:t>
            </w:r>
          </w:p>
        </w:tc>
        <w:tc>
          <w:tcPr>
            <w:tcW w:w="1728" w:type="dxa"/>
            <w:tcBorders>
              <w:top w:val="single" w:sz="4" w:space="0" w:color="auto"/>
              <w:left w:val="single" w:sz="4" w:space="0" w:color="auto"/>
              <w:bottom w:val="single" w:sz="4" w:space="0" w:color="auto"/>
              <w:right w:val="single" w:sz="4" w:space="0" w:color="auto"/>
            </w:tcBorders>
            <w:hideMark/>
          </w:tcPr>
          <w:p w14:paraId="0EB14066" w14:textId="77777777" w:rsidR="00BE13D9" w:rsidRDefault="00BE13D9">
            <w:r>
              <w:t>1% - 2.9%</w:t>
            </w:r>
          </w:p>
        </w:tc>
        <w:tc>
          <w:tcPr>
            <w:tcW w:w="1728" w:type="dxa"/>
            <w:tcBorders>
              <w:top w:val="single" w:sz="4" w:space="0" w:color="auto"/>
              <w:left w:val="single" w:sz="4" w:space="0" w:color="auto"/>
              <w:bottom w:val="single" w:sz="4" w:space="0" w:color="auto"/>
              <w:right w:val="single" w:sz="4" w:space="0" w:color="auto"/>
            </w:tcBorders>
            <w:hideMark/>
          </w:tcPr>
          <w:p w14:paraId="41002FA5" w14:textId="77777777" w:rsidR="00BE13D9" w:rsidRDefault="00BE13D9">
            <w:r>
              <w:t>&gt;= 3%</w:t>
            </w:r>
          </w:p>
        </w:tc>
        <w:tc>
          <w:tcPr>
            <w:tcW w:w="1728" w:type="dxa"/>
            <w:tcBorders>
              <w:top w:val="single" w:sz="4" w:space="0" w:color="auto"/>
              <w:left w:val="single" w:sz="4" w:space="0" w:color="auto"/>
              <w:bottom w:val="single" w:sz="4" w:space="0" w:color="auto"/>
              <w:right w:val="single" w:sz="4" w:space="0" w:color="auto"/>
            </w:tcBorders>
            <w:hideMark/>
          </w:tcPr>
          <w:p w14:paraId="3F309553" w14:textId="77777777" w:rsidR="00BE13D9" w:rsidRDefault="00BE13D9">
            <w:r>
              <w:t>Alert to IT &amp; Ops Director; Root cause analysis required</w:t>
            </w:r>
          </w:p>
        </w:tc>
      </w:tr>
      <w:tr w:rsidR="00BE13D9" w14:paraId="03AE0484" w14:textId="77777777" w:rsidTr="00BE13D9">
        <w:tc>
          <w:tcPr>
            <w:tcW w:w="1728" w:type="dxa"/>
            <w:tcBorders>
              <w:top w:val="single" w:sz="4" w:space="0" w:color="auto"/>
              <w:left w:val="single" w:sz="4" w:space="0" w:color="auto"/>
              <w:bottom w:val="single" w:sz="4" w:space="0" w:color="auto"/>
              <w:right w:val="single" w:sz="4" w:space="0" w:color="auto"/>
            </w:tcBorders>
            <w:hideMark/>
          </w:tcPr>
          <w:p w14:paraId="574AC761" w14:textId="77777777" w:rsidR="00BE13D9" w:rsidRDefault="00BE13D9">
            <w:r>
              <w:t>Occupancy</w:t>
            </w:r>
          </w:p>
        </w:tc>
        <w:tc>
          <w:tcPr>
            <w:tcW w:w="1728" w:type="dxa"/>
            <w:tcBorders>
              <w:top w:val="single" w:sz="4" w:space="0" w:color="auto"/>
              <w:left w:val="single" w:sz="4" w:space="0" w:color="auto"/>
              <w:bottom w:val="single" w:sz="4" w:space="0" w:color="auto"/>
              <w:right w:val="single" w:sz="4" w:space="0" w:color="auto"/>
            </w:tcBorders>
            <w:hideMark/>
          </w:tcPr>
          <w:p w14:paraId="6ACFBE42" w14:textId="77777777" w:rsidR="00BE13D9" w:rsidRDefault="00BE13D9">
            <w:r>
              <w:t>80% - 85%</w:t>
            </w:r>
          </w:p>
        </w:tc>
        <w:tc>
          <w:tcPr>
            <w:tcW w:w="1728" w:type="dxa"/>
            <w:tcBorders>
              <w:top w:val="single" w:sz="4" w:space="0" w:color="auto"/>
              <w:left w:val="single" w:sz="4" w:space="0" w:color="auto"/>
              <w:bottom w:val="single" w:sz="4" w:space="0" w:color="auto"/>
              <w:right w:val="single" w:sz="4" w:space="0" w:color="auto"/>
            </w:tcBorders>
            <w:hideMark/>
          </w:tcPr>
          <w:p w14:paraId="3EC2EB01" w14:textId="77777777" w:rsidR="00BE13D9" w:rsidRDefault="00BE13D9">
            <w:r>
              <w:t>86% - 89%</w:t>
            </w:r>
          </w:p>
        </w:tc>
        <w:tc>
          <w:tcPr>
            <w:tcW w:w="1728" w:type="dxa"/>
            <w:tcBorders>
              <w:top w:val="single" w:sz="4" w:space="0" w:color="auto"/>
              <w:left w:val="single" w:sz="4" w:space="0" w:color="auto"/>
              <w:bottom w:val="single" w:sz="4" w:space="0" w:color="auto"/>
              <w:right w:val="single" w:sz="4" w:space="0" w:color="auto"/>
            </w:tcBorders>
            <w:hideMark/>
          </w:tcPr>
          <w:p w14:paraId="56BE571C" w14:textId="77777777" w:rsidR="00BE13D9" w:rsidRDefault="00BE13D9">
            <w:r>
              <w:t>&gt; 89% or &lt; 80%</w:t>
            </w:r>
          </w:p>
        </w:tc>
        <w:tc>
          <w:tcPr>
            <w:tcW w:w="1728" w:type="dxa"/>
            <w:tcBorders>
              <w:top w:val="single" w:sz="4" w:space="0" w:color="auto"/>
              <w:left w:val="single" w:sz="4" w:space="0" w:color="auto"/>
              <w:bottom w:val="single" w:sz="4" w:space="0" w:color="auto"/>
              <w:right w:val="single" w:sz="4" w:space="0" w:color="auto"/>
            </w:tcBorders>
            <w:hideMark/>
          </w:tcPr>
          <w:p w14:paraId="5F20AD87" w14:textId="77777777" w:rsidR="00BE13D9" w:rsidRDefault="00BE13D9">
            <w:r>
              <w:t>WFM adjustment; Avoid burnout (&gt;89%) or idleness (&lt;80%)</w:t>
            </w:r>
          </w:p>
        </w:tc>
      </w:tr>
    </w:tbl>
    <w:p w14:paraId="45EFE1B8" w14:textId="77777777" w:rsidR="00BE13D9" w:rsidRDefault="00BE13D9" w:rsidP="00BE13D9"/>
    <w:p w14:paraId="1EB3184D" w14:textId="77777777" w:rsidR="00BE13D9" w:rsidRDefault="00BE13D9" w:rsidP="00BE13D9">
      <w:pPr>
        <w:pStyle w:val="Heading1"/>
      </w:pPr>
      <w:r>
        <w:t>15. KPI Dependency Matrix</w:t>
      </w:r>
    </w:p>
    <w:p w14:paraId="57B80E40" w14:textId="77777777" w:rsidR="00BE13D9" w:rsidRDefault="00BE13D9" w:rsidP="00BE13D9">
      <w:r>
        <w:t>This matrix illustrates the hierarchical dependencies between composite KPIs and their foundational base metrics to assist in root-cause analysis during data quality investigations.</w:t>
      </w:r>
    </w:p>
    <w:tbl>
      <w:tblPr>
        <w:tblStyle w:val="TableGrid"/>
        <w:tblW w:w="0" w:type="auto"/>
        <w:tblLook w:val="04A0" w:firstRow="1" w:lastRow="0" w:firstColumn="1" w:lastColumn="0" w:noHBand="0" w:noVBand="1"/>
      </w:tblPr>
      <w:tblGrid>
        <w:gridCol w:w="2880"/>
        <w:gridCol w:w="2880"/>
        <w:gridCol w:w="2880"/>
      </w:tblGrid>
      <w:tr w:rsidR="00BE13D9" w14:paraId="031B6DCD" w14:textId="77777777" w:rsidTr="00BE13D9">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4B0783A4" w14:textId="77777777" w:rsidR="00BE13D9" w:rsidRDefault="00BE13D9">
            <w:r>
              <w:rPr>
                <w:b/>
                <w:color w:val="FFFFFF"/>
              </w:rPr>
              <w:t>Composite KPI</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7A5214F9" w14:textId="77777777" w:rsidR="00BE13D9" w:rsidRDefault="00BE13D9">
            <w:r>
              <w:rPr>
                <w:b/>
                <w:color w:val="FFFFFF"/>
              </w:rPr>
              <w:t>Depends On (Base Metrics)</w:t>
            </w:r>
          </w:p>
        </w:tc>
        <w:tc>
          <w:tcPr>
            <w:tcW w:w="2880" w:type="dxa"/>
            <w:tcBorders>
              <w:top w:val="single" w:sz="4" w:space="0" w:color="auto"/>
              <w:left w:val="single" w:sz="4" w:space="0" w:color="auto"/>
              <w:bottom w:val="single" w:sz="4" w:space="0" w:color="auto"/>
              <w:right w:val="single" w:sz="4" w:space="0" w:color="auto"/>
            </w:tcBorders>
            <w:shd w:val="clear" w:color="auto" w:fill="003366"/>
            <w:hideMark/>
          </w:tcPr>
          <w:p w14:paraId="39FB91F6" w14:textId="77777777" w:rsidR="00BE13D9" w:rsidRDefault="00BE13D9">
            <w:r>
              <w:rPr>
                <w:b/>
                <w:color w:val="FFFFFF"/>
              </w:rPr>
              <w:t>Source System(s)</w:t>
            </w:r>
          </w:p>
        </w:tc>
      </w:tr>
      <w:tr w:rsidR="00BE13D9" w14:paraId="1C009893" w14:textId="77777777" w:rsidTr="00BE13D9">
        <w:tc>
          <w:tcPr>
            <w:tcW w:w="2880" w:type="dxa"/>
            <w:tcBorders>
              <w:top w:val="single" w:sz="4" w:space="0" w:color="auto"/>
              <w:left w:val="single" w:sz="4" w:space="0" w:color="auto"/>
              <w:bottom w:val="single" w:sz="4" w:space="0" w:color="auto"/>
              <w:right w:val="single" w:sz="4" w:space="0" w:color="auto"/>
            </w:tcBorders>
            <w:hideMark/>
          </w:tcPr>
          <w:p w14:paraId="4E50065F" w14:textId="77777777" w:rsidR="00BE13D9" w:rsidRDefault="00BE13D9">
            <w:r>
              <w:t>Billing Attainment</w:t>
            </w:r>
          </w:p>
        </w:tc>
        <w:tc>
          <w:tcPr>
            <w:tcW w:w="2880" w:type="dxa"/>
            <w:tcBorders>
              <w:top w:val="single" w:sz="4" w:space="0" w:color="auto"/>
              <w:left w:val="single" w:sz="4" w:space="0" w:color="auto"/>
              <w:bottom w:val="single" w:sz="4" w:space="0" w:color="auto"/>
              <w:right w:val="single" w:sz="4" w:space="0" w:color="auto"/>
            </w:tcBorders>
            <w:hideMark/>
          </w:tcPr>
          <w:p w14:paraId="6F114D7E" w14:textId="77777777" w:rsidR="00BE13D9" w:rsidRDefault="00BE13D9">
            <w:r>
              <w:t>Billable Hours → Productive Hours</w:t>
            </w:r>
          </w:p>
        </w:tc>
        <w:tc>
          <w:tcPr>
            <w:tcW w:w="2880" w:type="dxa"/>
            <w:tcBorders>
              <w:top w:val="single" w:sz="4" w:space="0" w:color="auto"/>
              <w:left w:val="single" w:sz="4" w:space="0" w:color="auto"/>
              <w:bottom w:val="single" w:sz="4" w:space="0" w:color="auto"/>
              <w:right w:val="single" w:sz="4" w:space="0" w:color="auto"/>
            </w:tcBorders>
            <w:hideMark/>
          </w:tcPr>
          <w:p w14:paraId="05D6C999" w14:textId="77777777" w:rsidR="00BE13D9" w:rsidRDefault="00BE13D9">
            <w:r>
              <w:t>Workforce System, Ops System</w:t>
            </w:r>
          </w:p>
        </w:tc>
      </w:tr>
      <w:tr w:rsidR="00BE13D9" w14:paraId="47F47B86" w14:textId="77777777" w:rsidTr="00BE13D9">
        <w:tc>
          <w:tcPr>
            <w:tcW w:w="2880" w:type="dxa"/>
            <w:tcBorders>
              <w:top w:val="single" w:sz="4" w:space="0" w:color="auto"/>
              <w:left w:val="single" w:sz="4" w:space="0" w:color="auto"/>
              <w:bottom w:val="single" w:sz="4" w:space="0" w:color="auto"/>
              <w:right w:val="single" w:sz="4" w:space="0" w:color="auto"/>
            </w:tcBorders>
            <w:hideMark/>
          </w:tcPr>
          <w:p w14:paraId="5DE9F666" w14:textId="77777777" w:rsidR="00BE13D9" w:rsidRDefault="00BE13D9">
            <w:r>
              <w:t>Margin %</w:t>
            </w:r>
          </w:p>
        </w:tc>
        <w:tc>
          <w:tcPr>
            <w:tcW w:w="2880" w:type="dxa"/>
            <w:tcBorders>
              <w:top w:val="single" w:sz="4" w:space="0" w:color="auto"/>
              <w:left w:val="single" w:sz="4" w:space="0" w:color="auto"/>
              <w:bottom w:val="single" w:sz="4" w:space="0" w:color="auto"/>
              <w:right w:val="single" w:sz="4" w:space="0" w:color="auto"/>
            </w:tcBorders>
            <w:hideMark/>
          </w:tcPr>
          <w:p w14:paraId="739E8D54" w14:textId="77777777" w:rsidR="00BE13D9" w:rsidRDefault="00BE13D9">
            <w:r>
              <w:t>Total Revenue → Total Cost → Billable Hours</w:t>
            </w:r>
          </w:p>
        </w:tc>
        <w:tc>
          <w:tcPr>
            <w:tcW w:w="2880" w:type="dxa"/>
            <w:tcBorders>
              <w:top w:val="single" w:sz="4" w:space="0" w:color="auto"/>
              <w:left w:val="single" w:sz="4" w:space="0" w:color="auto"/>
              <w:bottom w:val="single" w:sz="4" w:space="0" w:color="auto"/>
              <w:right w:val="single" w:sz="4" w:space="0" w:color="auto"/>
            </w:tcBorders>
            <w:hideMark/>
          </w:tcPr>
          <w:p w14:paraId="24A0CD66" w14:textId="77777777" w:rsidR="00BE13D9" w:rsidRDefault="00BE13D9">
            <w:r>
              <w:t>Finance System, Workforce System</w:t>
            </w:r>
          </w:p>
        </w:tc>
      </w:tr>
      <w:tr w:rsidR="00BE13D9" w14:paraId="01754841" w14:textId="77777777" w:rsidTr="00BE13D9">
        <w:tc>
          <w:tcPr>
            <w:tcW w:w="2880" w:type="dxa"/>
            <w:tcBorders>
              <w:top w:val="single" w:sz="4" w:space="0" w:color="auto"/>
              <w:left w:val="single" w:sz="4" w:space="0" w:color="auto"/>
              <w:bottom w:val="single" w:sz="4" w:space="0" w:color="auto"/>
              <w:right w:val="single" w:sz="4" w:space="0" w:color="auto"/>
            </w:tcBorders>
            <w:hideMark/>
          </w:tcPr>
          <w:p w14:paraId="0933A9BC" w14:textId="77777777" w:rsidR="00BE13D9" w:rsidRDefault="00BE13D9">
            <w:r>
              <w:t>Productivity %</w:t>
            </w:r>
          </w:p>
        </w:tc>
        <w:tc>
          <w:tcPr>
            <w:tcW w:w="2880" w:type="dxa"/>
            <w:tcBorders>
              <w:top w:val="single" w:sz="4" w:space="0" w:color="auto"/>
              <w:left w:val="single" w:sz="4" w:space="0" w:color="auto"/>
              <w:bottom w:val="single" w:sz="4" w:space="0" w:color="auto"/>
              <w:right w:val="single" w:sz="4" w:space="0" w:color="auto"/>
            </w:tcBorders>
            <w:hideMark/>
          </w:tcPr>
          <w:p w14:paraId="1E0353E9" w14:textId="77777777" w:rsidR="00BE13D9" w:rsidRDefault="00BE13D9">
            <w:r>
              <w:t>Total Handle Time → Total Logged Time → Planned Shrinkage</w:t>
            </w:r>
          </w:p>
        </w:tc>
        <w:tc>
          <w:tcPr>
            <w:tcW w:w="2880" w:type="dxa"/>
            <w:tcBorders>
              <w:top w:val="single" w:sz="4" w:space="0" w:color="auto"/>
              <w:left w:val="single" w:sz="4" w:space="0" w:color="auto"/>
              <w:bottom w:val="single" w:sz="4" w:space="0" w:color="auto"/>
              <w:right w:val="single" w:sz="4" w:space="0" w:color="auto"/>
            </w:tcBorders>
            <w:hideMark/>
          </w:tcPr>
          <w:p w14:paraId="00B6D77B" w14:textId="77777777" w:rsidR="00BE13D9" w:rsidRDefault="00BE13D9">
            <w:r>
              <w:t>Ops System, Workforce System</w:t>
            </w:r>
          </w:p>
        </w:tc>
      </w:tr>
      <w:tr w:rsidR="00BE13D9" w14:paraId="7F09A0AC" w14:textId="77777777" w:rsidTr="00BE13D9">
        <w:tc>
          <w:tcPr>
            <w:tcW w:w="2880" w:type="dxa"/>
            <w:tcBorders>
              <w:top w:val="single" w:sz="4" w:space="0" w:color="auto"/>
              <w:left w:val="single" w:sz="4" w:space="0" w:color="auto"/>
              <w:bottom w:val="single" w:sz="4" w:space="0" w:color="auto"/>
              <w:right w:val="single" w:sz="4" w:space="0" w:color="auto"/>
            </w:tcBorders>
            <w:hideMark/>
          </w:tcPr>
          <w:p w14:paraId="0B618C6E" w14:textId="77777777" w:rsidR="00BE13D9" w:rsidRDefault="00BE13D9">
            <w:r>
              <w:t>QA Score</w:t>
            </w:r>
          </w:p>
        </w:tc>
        <w:tc>
          <w:tcPr>
            <w:tcW w:w="2880" w:type="dxa"/>
            <w:tcBorders>
              <w:top w:val="single" w:sz="4" w:space="0" w:color="auto"/>
              <w:left w:val="single" w:sz="4" w:space="0" w:color="auto"/>
              <w:bottom w:val="single" w:sz="4" w:space="0" w:color="auto"/>
              <w:right w:val="single" w:sz="4" w:space="0" w:color="auto"/>
            </w:tcBorders>
            <w:hideMark/>
          </w:tcPr>
          <w:p w14:paraId="38551A62" w14:textId="77777777" w:rsidR="00BE13D9" w:rsidRDefault="00BE13D9">
            <w:r>
              <w:t>Sum of Defect Weights → Total Audits Completed</w:t>
            </w:r>
          </w:p>
        </w:tc>
        <w:tc>
          <w:tcPr>
            <w:tcW w:w="2880" w:type="dxa"/>
            <w:tcBorders>
              <w:top w:val="single" w:sz="4" w:space="0" w:color="auto"/>
              <w:left w:val="single" w:sz="4" w:space="0" w:color="auto"/>
              <w:bottom w:val="single" w:sz="4" w:space="0" w:color="auto"/>
              <w:right w:val="single" w:sz="4" w:space="0" w:color="auto"/>
            </w:tcBorders>
            <w:hideMark/>
          </w:tcPr>
          <w:p w14:paraId="33E1F891" w14:textId="77777777" w:rsidR="00BE13D9" w:rsidRDefault="00BE13D9">
            <w:r>
              <w:t>QA Platform</w:t>
            </w:r>
          </w:p>
        </w:tc>
      </w:tr>
      <w:tr w:rsidR="00BE13D9" w14:paraId="56DE5650" w14:textId="77777777" w:rsidTr="00BE13D9">
        <w:tc>
          <w:tcPr>
            <w:tcW w:w="2880" w:type="dxa"/>
            <w:tcBorders>
              <w:top w:val="single" w:sz="4" w:space="0" w:color="auto"/>
              <w:left w:val="single" w:sz="4" w:space="0" w:color="auto"/>
              <w:bottom w:val="single" w:sz="4" w:space="0" w:color="auto"/>
              <w:right w:val="single" w:sz="4" w:space="0" w:color="auto"/>
            </w:tcBorders>
            <w:hideMark/>
          </w:tcPr>
          <w:p w14:paraId="2F65EA0F" w14:textId="77777777" w:rsidR="00BE13D9" w:rsidRDefault="00BE13D9">
            <w:r>
              <w:t>Appeals Rate</w:t>
            </w:r>
          </w:p>
        </w:tc>
        <w:tc>
          <w:tcPr>
            <w:tcW w:w="2880" w:type="dxa"/>
            <w:tcBorders>
              <w:top w:val="single" w:sz="4" w:space="0" w:color="auto"/>
              <w:left w:val="single" w:sz="4" w:space="0" w:color="auto"/>
              <w:bottom w:val="single" w:sz="4" w:space="0" w:color="auto"/>
              <w:right w:val="single" w:sz="4" w:space="0" w:color="auto"/>
            </w:tcBorders>
            <w:hideMark/>
          </w:tcPr>
          <w:p w14:paraId="73D119C9" w14:textId="77777777" w:rsidR="00BE13D9" w:rsidRDefault="00BE13D9">
            <w:r>
              <w:t>Appeals Received → Total Enforcement Actions</w:t>
            </w:r>
          </w:p>
        </w:tc>
        <w:tc>
          <w:tcPr>
            <w:tcW w:w="2880" w:type="dxa"/>
            <w:tcBorders>
              <w:top w:val="single" w:sz="4" w:space="0" w:color="auto"/>
              <w:left w:val="single" w:sz="4" w:space="0" w:color="auto"/>
              <w:bottom w:val="single" w:sz="4" w:space="0" w:color="auto"/>
              <w:right w:val="single" w:sz="4" w:space="0" w:color="auto"/>
            </w:tcBorders>
            <w:hideMark/>
          </w:tcPr>
          <w:p w14:paraId="37D73A24" w14:textId="77777777" w:rsidR="00BE13D9" w:rsidRDefault="00BE13D9">
            <w:r>
              <w:t>Appeals System, Ops System</w:t>
            </w:r>
          </w:p>
        </w:tc>
      </w:tr>
    </w:tbl>
    <w:p w14:paraId="2AA20FBC" w14:textId="77777777" w:rsidR="00BE13D9" w:rsidRDefault="00BE13D9" w:rsidP="00BE13D9"/>
    <w:p w14:paraId="26425C84" w14:textId="77777777" w:rsidR="00BE13D9" w:rsidRDefault="00BE13D9" w:rsidP="00BE13D9">
      <w:pPr>
        <w:pStyle w:val="Heading1"/>
      </w:pPr>
      <w:r>
        <w:t>16. Dashboard KPI Mapping</w:t>
      </w:r>
    </w:p>
    <w:p w14:paraId="5AE3F6CA" w14:textId="77777777" w:rsidR="00BE13D9" w:rsidRDefault="00BE13D9" w:rsidP="00BE13D9">
      <w:r>
        <w:t>This mapping ensures developers understand which metrics must be exposed to specific semantic models supporting the visualization layer.</w:t>
      </w:r>
    </w:p>
    <w:tbl>
      <w:tblPr>
        <w:tblStyle w:val="TableGrid"/>
        <w:tblW w:w="0" w:type="auto"/>
        <w:tblLook w:val="04A0" w:firstRow="1" w:lastRow="0" w:firstColumn="1" w:lastColumn="0" w:noHBand="0" w:noVBand="1"/>
      </w:tblPr>
      <w:tblGrid>
        <w:gridCol w:w="4320"/>
        <w:gridCol w:w="4320"/>
      </w:tblGrid>
      <w:tr w:rsidR="00BE13D9" w14:paraId="3534EA77" w14:textId="77777777" w:rsidTr="00BE13D9">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767F7E1E" w14:textId="77777777" w:rsidR="00BE13D9" w:rsidRDefault="00BE13D9">
            <w:r>
              <w:rPr>
                <w:b/>
                <w:color w:val="FFFFFF"/>
              </w:rPr>
              <w:t>KPI</w:t>
            </w:r>
          </w:p>
        </w:tc>
        <w:tc>
          <w:tcPr>
            <w:tcW w:w="4320" w:type="dxa"/>
            <w:tcBorders>
              <w:top w:val="single" w:sz="4" w:space="0" w:color="auto"/>
              <w:left w:val="single" w:sz="4" w:space="0" w:color="auto"/>
              <w:bottom w:val="single" w:sz="4" w:space="0" w:color="auto"/>
              <w:right w:val="single" w:sz="4" w:space="0" w:color="auto"/>
            </w:tcBorders>
            <w:shd w:val="clear" w:color="auto" w:fill="003366"/>
            <w:hideMark/>
          </w:tcPr>
          <w:p w14:paraId="141643D4" w14:textId="77777777" w:rsidR="00BE13D9" w:rsidRDefault="00BE13D9">
            <w:r>
              <w:rPr>
                <w:b/>
                <w:color w:val="FFFFFF"/>
              </w:rPr>
              <w:t>Dashboard(s)</w:t>
            </w:r>
          </w:p>
        </w:tc>
      </w:tr>
      <w:tr w:rsidR="00BE13D9" w14:paraId="327A820F" w14:textId="77777777" w:rsidTr="00BE13D9">
        <w:tc>
          <w:tcPr>
            <w:tcW w:w="4320" w:type="dxa"/>
            <w:tcBorders>
              <w:top w:val="single" w:sz="4" w:space="0" w:color="auto"/>
              <w:left w:val="single" w:sz="4" w:space="0" w:color="auto"/>
              <w:bottom w:val="single" w:sz="4" w:space="0" w:color="auto"/>
              <w:right w:val="single" w:sz="4" w:space="0" w:color="auto"/>
            </w:tcBorders>
            <w:hideMark/>
          </w:tcPr>
          <w:p w14:paraId="4A13B7E3" w14:textId="77777777" w:rsidR="00BE13D9" w:rsidRDefault="00BE13D9">
            <w:r>
              <w:t>SLA Compliance</w:t>
            </w:r>
          </w:p>
        </w:tc>
        <w:tc>
          <w:tcPr>
            <w:tcW w:w="4320" w:type="dxa"/>
            <w:tcBorders>
              <w:top w:val="single" w:sz="4" w:space="0" w:color="auto"/>
              <w:left w:val="single" w:sz="4" w:space="0" w:color="auto"/>
              <w:bottom w:val="single" w:sz="4" w:space="0" w:color="auto"/>
              <w:right w:val="single" w:sz="4" w:space="0" w:color="auto"/>
            </w:tcBorders>
            <w:hideMark/>
          </w:tcPr>
          <w:p w14:paraId="71826571" w14:textId="77777777" w:rsidR="00BE13D9" w:rsidRDefault="00BE13D9">
            <w:r>
              <w:t>DB-01 Executive Summary, DB-02 Operations Performance</w:t>
            </w:r>
          </w:p>
        </w:tc>
      </w:tr>
      <w:tr w:rsidR="00BE13D9" w14:paraId="1035E328" w14:textId="77777777" w:rsidTr="00BE13D9">
        <w:tc>
          <w:tcPr>
            <w:tcW w:w="4320" w:type="dxa"/>
            <w:tcBorders>
              <w:top w:val="single" w:sz="4" w:space="0" w:color="auto"/>
              <w:left w:val="single" w:sz="4" w:space="0" w:color="auto"/>
              <w:bottom w:val="single" w:sz="4" w:space="0" w:color="auto"/>
              <w:right w:val="single" w:sz="4" w:space="0" w:color="auto"/>
            </w:tcBorders>
            <w:hideMark/>
          </w:tcPr>
          <w:p w14:paraId="20DC4368" w14:textId="77777777" w:rsidR="00BE13D9" w:rsidRDefault="00BE13D9">
            <w:r>
              <w:t>QA Score</w:t>
            </w:r>
          </w:p>
        </w:tc>
        <w:tc>
          <w:tcPr>
            <w:tcW w:w="4320" w:type="dxa"/>
            <w:tcBorders>
              <w:top w:val="single" w:sz="4" w:space="0" w:color="auto"/>
              <w:left w:val="single" w:sz="4" w:space="0" w:color="auto"/>
              <w:bottom w:val="single" w:sz="4" w:space="0" w:color="auto"/>
              <w:right w:val="single" w:sz="4" w:space="0" w:color="auto"/>
            </w:tcBorders>
            <w:hideMark/>
          </w:tcPr>
          <w:p w14:paraId="3D12AAF9" w14:textId="77777777" w:rsidR="00BE13D9" w:rsidRDefault="00BE13D9">
            <w:r>
              <w:t>DB-01 Executive Summary, DB-03 Quality Assurance</w:t>
            </w:r>
          </w:p>
        </w:tc>
      </w:tr>
      <w:tr w:rsidR="00BE13D9" w14:paraId="081C006D" w14:textId="77777777" w:rsidTr="00BE13D9">
        <w:tc>
          <w:tcPr>
            <w:tcW w:w="4320" w:type="dxa"/>
            <w:tcBorders>
              <w:top w:val="single" w:sz="4" w:space="0" w:color="auto"/>
              <w:left w:val="single" w:sz="4" w:space="0" w:color="auto"/>
              <w:bottom w:val="single" w:sz="4" w:space="0" w:color="auto"/>
              <w:right w:val="single" w:sz="4" w:space="0" w:color="auto"/>
            </w:tcBorders>
            <w:hideMark/>
          </w:tcPr>
          <w:p w14:paraId="7E58410E" w14:textId="77777777" w:rsidR="00BE13D9" w:rsidRDefault="00BE13D9">
            <w:r>
              <w:t>Occupancy</w:t>
            </w:r>
          </w:p>
        </w:tc>
        <w:tc>
          <w:tcPr>
            <w:tcW w:w="4320" w:type="dxa"/>
            <w:tcBorders>
              <w:top w:val="single" w:sz="4" w:space="0" w:color="auto"/>
              <w:left w:val="single" w:sz="4" w:space="0" w:color="auto"/>
              <w:bottom w:val="single" w:sz="4" w:space="0" w:color="auto"/>
              <w:right w:val="single" w:sz="4" w:space="0" w:color="auto"/>
            </w:tcBorders>
            <w:hideMark/>
          </w:tcPr>
          <w:p w14:paraId="1AC4B9E3" w14:textId="77777777" w:rsidR="00BE13D9" w:rsidRDefault="00BE13D9">
            <w:r>
              <w:t>DB-05 WFM &amp; Staffing</w:t>
            </w:r>
          </w:p>
        </w:tc>
      </w:tr>
      <w:tr w:rsidR="00BE13D9" w14:paraId="3FF99907" w14:textId="77777777" w:rsidTr="00BE13D9">
        <w:tc>
          <w:tcPr>
            <w:tcW w:w="4320" w:type="dxa"/>
            <w:tcBorders>
              <w:top w:val="single" w:sz="4" w:space="0" w:color="auto"/>
              <w:left w:val="single" w:sz="4" w:space="0" w:color="auto"/>
              <w:bottom w:val="single" w:sz="4" w:space="0" w:color="auto"/>
              <w:right w:val="single" w:sz="4" w:space="0" w:color="auto"/>
            </w:tcBorders>
            <w:hideMark/>
          </w:tcPr>
          <w:p w14:paraId="35490999" w14:textId="77777777" w:rsidR="00BE13D9" w:rsidRDefault="00BE13D9">
            <w:r>
              <w:t>Overturn Rate</w:t>
            </w:r>
          </w:p>
        </w:tc>
        <w:tc>
          <w:tcPr>
            <w:tcW w:w="4320" w:type="dxa"/>
            <w:tcBorders>
              <w:top w:val="single" w:sz="4" w:space="0" w:color="auto"/>
              <w:left w:val="single" w:sz="4" w:space="0" w:color="auto"/>
              <w:bottom w:val="single" w:sz="4" w:space="0" w:color="auto"/>
              <w:right w:val="single" w:sz="4" w:space="0" w:color="auto"/>
            </w:tcBorders>
            <w:hideMark/>
          </w:tcPr>
          <w:p w14:paraId="4E020EAB" w14:textId="77777777" w:rsidR="00BE13D9" w:rsidRDefault="00BE13D9">
            <w:r>
              <w:t>DB-07 Policy &amp; Appeals Tracking</w:t>
            </w:r>
          </w:p>
        </w:tc>
      </w:tr>
      <w:tr w:rsidR="00BE13D9" w14:paraId="4D5923F0" w14:textId="77777777" w:rsidTr="00BE13D9">
        <w:tc>
          <w:tcPr>
            <w:tcW w:w="4320" w:type="dxa"/>
            <w:tcBorders>
              <w:top w:val="single" w:sz="4" w:space="0" w:color="auto"/>
              <w:left w:val="single" w:sz="4" w:space="0" w:color="auto"/>
              <w:bottom w:val="single" w:sz="4" w:space="0" w:color="auto"/>
              <w:right w:val="single" w:sz="4" w:space="0" w:color="auto"/>
            </w:tcBorders>
            <w:hideMark/>
          </w:tcPr>
          <w:p w14:paraId="65707263" w14:textId="77777777" w:rsidR="00BE13D9" w:rsidRDefault="00BE13D9">
            <w:r>
              <w:lastRenderedPageBreak/>
              <w:t>Billing Attainment</w:t>
            </w:r>
          </w:p>
        </w:tc>
        <w:tc>
          <w:tcPr>
            <w:tcW w:w="4320" w:type="dxa"/>
            <w:tcBorders>
              <w:top w:val="single" w:sz="4" w:space="0" w:color="auto"/>
              <w:left w:val="single" w:sz="4" w:space="0" w:color="auto"/>
              <w:bottom w:val="single" w:sz="4" w:space="0" w:color="auto"/>
              <w:right w:val="single" w:sz="4" w:space="0" w:color="auto"/>
            </w:tcBorders>
            <w:hideMark/>
          </w:tcPr>
          <w:p w14:paraId="25E13FCB" w14:textId="77777777" w:rsidR="00BE13D9" w:rsidRDefault="00BE13D9">
            <w:r>
              <w:t>DB-06 Financial Reconciliation, DB-01 Executive Summary</w:t>
            </w:r>
          </w:p>
        </w:tc>
      </w:tr>
    </w:tbl>
    <w:p w14:paraId="6FC49C2E" w14:textId="77777777" w:rsidR="00BE13D9" w:rsidRDefault="00BE13D9" w:rsidP="00BE13D9"/>
    <w:p w14:paraId="64A8836D" w14:textId="77777777" w:rsidR="00BE13D9" w:rsidRDefault="00BE13D9" w:rsidP="00BE13D9">
      <w:pPr>
        <w:pStyle w:val="Heading1"/>
      </w:pPr>
      <w:r>
        <w:t>17. Functional Assumptions</w:t>
      </w:r>
    </w:p>
    <w:p w14:paraId="2FC6CA09" w14:textId="77777777" w:rsidR="00BE13D9" w:rsidRDefault="00BE13D9" w:rsidP="00BE13D9">
      <w:pPr>
        <w:pStyle w:val="ListBullet"/>
        <w:numPr>
          <w:ilvl w:val="0"/>
          <w:numId w:val="10"/>
        </w:numPr>
      </w:pPr>
      <w:r>
        <w:t>All KPI definitions documented herein have been formally approved by the respective Business Owners.</w:t>
      </w:r>
    </w:p>
    <w:p w14:paraId="78418226" w14:textId="77777777" w:rsidR="00BE13D9" w:rsidRDefault="00BE13D9" w:rsidP="00BE13D9">
      <w:pPr>
        <w:pStyle w:val="ListBullet"/>
        <w:numPr>
          <w:ilvl w:val="0"/>
          <w:numId w:val="10"/>
        </w:numPr>
      </w:pPr>
      <w:r>
        <w:t>Source data feeding the KPIs is complete and adheres to the data quality standards defined in FRD-03.</w:t>
      </w:r>
    </w:p>
    <w:p w14:paraId="042AE591" w14:textId="77777777" w:rsidR="00BE13D9" w:rsidRDefault="00BE13D9" w:rsidP="00BE13D9">
      <w:pPr>
        <w:pStyle w:val="ListBullet"/>
        <w:numPr>
          <w:ilvl w:val="0"/>
          <w:numId w:val="10"/>
        </w:numPr>
      </w:pPr>
      <w:r>
        <w:t>Business calendars (e.g., fiscal periods, holiday schedules) are standardized across all regions and clients.</w:t>
      </w:r>
    </w:p>
    <w:p w14:paraId="7CB5A598" w14:textId="77777777" w:rsidR="00BE13D9" w:rsidRDefault="00BE13D9" w:rsidP="00BE13D9">
      <w:pPr>
        <w:pStyle w:val="ListBullet"/>
        <w:numPr>
          <w:ilvl w:val="0"/>
          <w:numId w:val="10"/>
        </w:numPr>
      </w:pPr>
      <w:r>
        <w:t>Targets and thresholds are reviewed periodically (bi-annually) and updated via standard change management.</w:t>
      </w:r>
    </w:p>
    <w:p w14:paraId="5F9EA1B7" w14:textId="77777777" w:rsidR="00BE13D9" w:rsidRDefault="00BE13D9" w:rsidP="00BE13D9">
      <w:pPr>
        <w:pStyle w:val="Heading1"/>
      </w:pPr>
      <w:r>
        <w:t>18. Functional Constraints</w:t>
      </w:r>
    </w:p>
    <w:p w14:paraId="63AEE017" w14:textId="77777777" w:rsidR="00BE13D9" w:rsidRDefault="00BE13D9" w:rsidP="00BE13D9">
      <w:pPr>
        <w:pStyle w:val="ListBullet"/>
        <w:numPr>
          <w:ilvl w:val="0"/>
          <w:numId w:val="10"/>
        </w:numPr>
      </w:pPr>
      <w:r>
        <w:t>KPI refresh frequency is strictly limited to daily batch cycles; real-time recalculations are not supported.</w:t>
      </w:r>
    </w:p>
    <w:p w14:paraId="46D7C0CD" w14:textId="77777777" w:rsidR="00BE13D9" w:rsidRDefault="00BE13D9" w:rsidP="00BE13D9">
      <w:pPr>
        <w:pStyle w:val="ListBullet"/>
        <w:numPr>
          <w:ilvl w:val="0"/>
          <w:numId w:val="10"/>
        </w:numPr>
      </w:pPr>
      <w:r>
        <w:t>Historical calculations are locked upon month-end close and are not recalculated retroactively unless a formal financial restatement is approved.</w:t>
      </w:r>
    </w:p>
    <w:p w14:paraId="5E0C4845" w14:textId="77777777" w:rsidR="00BE13D9" w:rsidRDefault="00BE13D9" w:rsidP="00BE13D9">
      <w:pPr>
        <w:pStyle w:val="ListBullet"/>
        <w:numPr>
          <w:ilvl w:val="0"/>
          <w:numId w:val="10"/>
        </w:numPr>
      </w:pPr>
      <w:r>
        <w:t>Thresholds and alerts are hard-coded in the semantic model/reporting layer and require formal business approval and an IT sprint cycle before modification.</w:t>
      </w:r>
    </w:p>
    <w:p w14:paraId="183D6A11" w14:textId="77777777" w:rsidR="00BE13D9" w:rsidRDefault="00BE13D9" w:rsidP="00BE13D9">
      <w:pPr>
        <w:pStyle w:val="ListBullet"/>
        <w:numPr>
          <w:ilvl w:val="0"/>
          <w:numId w:val="10"/>
        </w:numPr>
      </w:pPr>
      <w:r>
        <w:t>Power BI DAX queries are constrained to a 120-second timeout limit; complex derived metrics must be pre-aggregated in the data warehouse.</w:t>
      </w:r>
    </w:p>
    <w:p w14:paraId="7B705073" w14:textId="77777777" w:rsidR="00BE13D9" w:rsidRDefault="00BE13D9" w:rsidP="00BE13D9">
      <w:pPr>
        <w:pStyle w:val="Heading1"/>
      </w:pPr>
      <w:r>
        <w:t>19. Dependencies</w:t>
      </w:r>
    </w:p>
    <w:p w14:paraId="1ECB3E0C" w14:textId="77777777" w:rsidR="00BE13D9" w:rsidRDefault="00BE13D9" w:rsidP="00BE13D9">
      <w:r>
        <w:t>The functional rules and KPI logic outlined in this document are dependent on the following artifacts for complete implementation and validation:</w:t>
      </w:r>
    </w:p>
    <w:p w14:paraId="761805FB" w14:textId="77777777" w:rsidR="00BE13D9" w:rsidRDefault="00BE13D9" w:rsidP="00BE13D9">
      <w:pPr>
        <w:pStyle w:val="ListBullet"/>
        <w:numPr>
          <w:ilvl w:val="0"/>
          <w:numId w:val="10"/>
        </w:numPr>
      </w:pPr>
      <w:r>
        <w:t>KPI Repository (Data Dictionary) - Master definition reference</w:t>
      </w:r>
    </w:p>
    <w:p w14:paraId="12AA7429" w14:textId="77777777" w:rsidR="00BE13D9" w:rsidRDefault="00BE13D9" w:rsidP="00BE13D9">
      <w:pPr>
        <w:pStyle w:val="ListBullet"/>
        <w:numPr>
          <w:ilvl w:val="0"/>
          <w:numId w:val="10"/>
        </w:numPr>
      </w:pPr>
      <w:r>
        <w:t>BRD-03 (Quality Assurance Requirements)</w:t>
      </w:r>
    </w:p>
    <w:p w14:paraId="3036F3AE" w14:textId="77777777" w:rsidR="00BE13D9" w:rsidRDefault="00BE13D9" w:rsidP="00BE13D9">
      <w:pPr>
        <w:pStyle w:val="ListBullet"/>
        <w:numPr>
          <w:ilvl w:val="0"/>
          <w:numId w:val="10"/>
        </w:numPr>
      </w:pPr>
      <w:r>
        <w:t>BRD-05 (Financial Reporting Requirements)</w:t>
      </w:r>
    </w:p>
    <w:p w14:paraId="472F292F" w14:textId="77777777" w:rsidR="00BE13D9" w:rsidRDefault="00BE13D9" w:rsidP="00BE13D9">
      <w:pPr>
        <w:pStyle w:val="ListBullet"/>
        <w:numPr>
          <w:ilvl w:val="0"/>
          <w:numId w:val="10"/>
        </w:numPr>
      </w:pPr>
      <w:r>
        <w:t>FRD-02 (Dashboard &amp; Visual Specifications)</w:t>
      </w:r>
    </w:p>
    <w:p w14:paraId="774BDB25" w14:textId="77777777" w:rsidR="00BE13D9" w:rsidRDefault="00BE13D9" w:rsidP="00BE13D9">
      <w:pPr>
        <w:pStyle w:val="ListBullet"/>
        <w:numPr>
          <w:ilvl w:val="0"/>
          <w:numId w:val="10"/>
        </w:numPr>
      </w:pPr>
      <w:r>
        <w:t>FRD-03 (Data &amp; ETL Functional Specifications)</w:t>
      </w:r>
    </w:p>
    <w:p w14:paraId="342309F0" w14:textId="77777777" w:rsidR="00BE13D9" w:rsidRDefault="00BE13D9" w:rsidP="00BE13D9">
      <w:pPr>
        <w:pStyle w:val="ListBullet"/>
        <w:numPr>
          <w:ilvl w:val="0"/>
          <w:numId w:val="10"/>
        </w:numPr>
      </w:pPr>
      <w:r>
        <w:t>Dashboard Specifications</w:t>
      </w:r>
    </w:p>
    <w:p w14:paraId="3F40FA74" w14:textId="77777777" w:rsidR="00BE13D9" w:rsidRDefault="00BE13D9" w:rsidP="00BE13D9">
      <w:pPr>
        <w:pStyle w:val="Heading1"/>
      </w:pPr>
      <w:r>
        <w:t>20. KPI Acceptance Criteria</w:t>
      </w:r>
    </w:p>
    <w:p w14:paraId="3AD50BCF" w14:textId="77777777" w:rsidR="00BE13D9" w:rsidRDefault="00BE13D9" w:rsidP="00BE13D9">
      <w:r>
        <w:t>During the User Acceptance Testing (UAT) phase, every KPI must satisfy the following criteria before being promoted to Production:</w:t>
      </w:r>
    </w:p>
    <w:p w14:paraId="1A32CB9C" w14:textId="77777777" w:rsidR="00BE13D9" w:rsidRDefault="00BE13D9" w:rsidP="00BE13D9">
      <w:pPr>
        <w:pStyle w:val="ListBullet"/>
        <w:numPr>
          <w:ilvl w:val="0"/>
          <w:numId w:val="10"/>
        </w:numPr>
      </w:pPr>
      <w:r>
        <w:lastRenderedPageBreak/>
        <w:t>KPI matches the approved business definition outlined in the Master Repository.</w:t>
      </w:r>
    </w:p>
    <w:p w14:paraId="29B9D71F" w14:textId="77777777" w:rsidR="00BE13D9" w:rsidRDefault="00BE13D9" w:rsidP="00BE13D9">
      <w:pPr>
        <w:pStyle w:val="ListBullet"/>
        <w:numPr>
          <w:ilvl w:val="0"/>
          <w:numId w:val="10"/>
        </w:numPr>
      </w:pPr>
      <w:r>
        <w:t>Formula produces expected results when reconciled against raw source system extracts (allowable variance: 0.01% for rounding).</w:t>
      </w:r>
    </w:p>
    <w:p w14:paraId="597E839F" w14:textId="77777777" w:rsidR="00BE13D9" w:rsidRDefault="00BE13D9" w:rsidP="00BE13D9">
      <w:pPr>
        <w:pStyle w:val="ListBullet"/>
        <w:numPr>
          <w:ilvl w:val="0"/>
          <w:numId w:val="10"/>
        </w:numPr>
      </w:pPr>
      <w:r>
        <w:t>Dashboard displays correct aggregated values across all hierarchical rollups (e.g., Team, Site, Client).</w:t>
      </w:r>
    </w:p>
    <w:p w14:paraId="658C4FEA" w14:textId="77777777" w:rsidR="00BE13D9" w:rsidRDefault="00BE13D9" w:rsidP="00BE13D9">
      <w:pPr>
        <w:pStyle w:val="ListBullet"/>
        <w:numPr>
          <w:ilvl w:val="0"/>
          <w:numId w:val="10"/>
        </w:numPr>
      </w:pPr>
      <w:r>
        <w:t>Threshold colors (Green/Amber/Red) display correctly based on defined targets.</w:t>
      </w:r>
    </w:p>
    <w:p w14:paraId="52E2A617" w14:textId="77777777" w:rsidR="00BE13D9" w:rsidRDefault="00BE13D9" w:rsidP="00BE13D9">
      <w:pPr>
        <w:pStyle w:val="ListBullet"/>
        <w:numPr>
          <w:ilvl w:val="0"/>
          <w:numId w:val="10"/>
        </w:numPr>
      </w:pPr>
      <w:r>
        <w:t>Alerts trigger appropriately when simulated data breaches the documented thresholds.</w:t>
      </w:r>
    </w:p>
    <w:p w14:paraId="5C0A9147" w14:textId="77777777" w:rsidR="00BE13D9" w:rsidRDefault="00BE13D9" w:rsidP="00BE13D9">
      <w:pPr>
        <w:pStyle w:val="ListBullet"/>
        <w:numPr>
          <w:ilvl w:val="0"/>
          <w:numId w:val="10"/>
        </w:numPr>
      </w:pPr>
      <w:r>
        <w:t>Drill-through values perfectly reconcile with the top-level summary metrics.</w:t>
      </w:r>
    </w:p>
    <w:p w14:paraId="1C74313A" w14:textId="77777777" w:rsidR="00BE13D9" w:rsidRDefault="00BE13D9" w:rsidP="00BE13D9">
      <w:pPr>
        <w:pStyle w:val="Heading1"/>
      </w:pPr>
      <w:r>
        <w:t>21. Appendix</w:t>
      </w:r>
    </w:p>
    <w:p w14:paraId="30914F25" w14:textId="77777777" w:rsidR="00BE13D9" w:rsidRDefault="00BE13D9" w:rsidP="00BE13D9">
      <w:pPr>
        <w:pStyle w:val="ListBullet"/>
        <w:numPr>
          <w:ilvl w:val="0"/>
          <w:numId w:val="10"/>
        </w:numPr>
      </w:pPr>
      <w:r>
        <w:t>Appendix A: KPI Repository (External Excel/SharePoint link)</w:t>
      </w:r>
    </w:p>
    <w:p w14:paraId="51960672" w14:textId="77777777" w:rsidR="00BE13D9" w:rsidRDefault="00BE13D9" w:rsidP="00BE13D9">
      <w:pPr>
        <w:pStyle w:val="ListBullet"/>
        <w:numPr>
          <w:ilvl w:val="0"/>
          <w:numId w:val="10"/>
        </w:numPr>
      </w:pPr>
      <w:r>
        <w:t>Appendix B: Dashboard Specifications (FRD-02)</w:t>
      </w:r>
    </w:p>
    <w:p w14:paraId="0382329D" w14:textId="77777777" w:rsidR="00BE13D9" w:rsidRDefault="00BE13D9" w:rsidP="00BE13D9">
      <w:pPr>
        <w:pStyle w:val="ListBullet"/>
        <w:numPr>
          <w:ilvl w:val="0"/>
          <w:numId w:val="10"/>
        </w:numPr>
      </w:pPr>
      <w:r>
        <w:t>Appendix C: Business Rules Register</w:t>
      </w:r>
    </w:p>
    <w:p w14:paraId="34DC536E" w14:textId="77777777" w:rsidR="00BE13D9" w:rsidRDefault="00BE13D9" w:rsidP="00BE13D9">
      <w:pPr>
        <w:pStyle w:val="ListBullet"/>
        <w:numPr>
          <w:ilvl w:val="0"/>
          <w:numId w:val="10"/>
        </w:numPr>
      </w:pPr>
      <w:r>
        <w:t>Appendix D: Master Data Dictionary</w:t>
      </w:r>
    </w:p>
    <w:p w14:paraId="037964C1" w14:textId="77777777" w:rsidR="00BE13D9" w:rsidRDefault="00BE13D9" w:rsidP="00BE13D9">
      <w:r>
        <w:br w:type="page"/>
      </w:r>
    </w:p>
    <w:p w14:paraId="631ADFA8" w14:textId="77777777" w:rsidR="00BE13D9" w:rsidRDefault="00BE13D9" w:rsidP="00BE13D9">
      <w:pPr>
        <w:pStyle w:val="Heading1"/>
      </w:pPr>
      <w:r>
        <w:lastRenderedPageBreak/>
        <w:t>22. KPI Change Log &amp; Impact Assessment</w:t>
      </w:r>
    </w:p>
    <w:p w14:paraId="19031BEE" w14:textId="77777777" w:rsidR="00BE13D9" w:rsidRDefault="00BE13D9" w:rsidP="00BE13D9">
      <w:r>
        <w:t>This section documents the formal change management process for KPIs. All modifications to metric logic must be recorded here to assess downstream impact prior to development.</w:t>
      </w:r>
    </w:p>
    <w:tbl>
      <w:tblPr>
        <w:tblStyle w:val="TableGrid"/>
        <w:tblW w:w="0" w:type="auto"/>
        <w:tblLook w:val="04A0" w:firstRow="1" w:lastRow="0" w:firstColumn="1" w:lastColumn="0" w:noHBand="0" w:noVBand="1"/>
      </w:tblPr>
      <w:tblGrid>
        <w:gridCol w:w="1440"/>
        <w:gridCol w:w="1440"/>
        <w:gridCol w:w="1464"/>
        <w:gridCol w:w="1440"/>
        <w:gridCol w:w="1440"/>
        <w:gridCol w:w="1440"/>
      </w:tblGrid>
      <w:tr w:rsidR="00BE13D9" w14:paraId="277D982B" w14:textId="77777777" w:rsidTr="00BE13D9">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27534285" w14:textId="77777777" w:rsidR="00BE13D9" w:rsidRDefault="00BE13D9">
            <w:r>
              <w:rPr>
                <w:b/>
                <w:color w:val="FFFFFF"/>
              </w:rPr>
              <w:t>Change ID</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402B9F9D" w14:textId="77777777" w:rsidR="00BE13D9" w:rsidRDefault="00BE13D9">
            <w:r>
              <w:rPr>
                <w:b/>
                <w:color w:val="FFFFFF"/>
              </w:rPr>
              <w:t>KPI</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649725D2" w14:textId="77777777" w:rsidR="00BE13D9" w:rsidRDefault="00BE13D9">
            <w:r>
              <w:rPr>
                <w:b/>
                <w:color w:val="FFFFFF"/>
              </w:rPr>
              <w:t>Description of Change</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1592D6B0" w14:textId="77777777" w:rsidR="00BE13D9" w:rsidRDefault="00BE13D9">
            <w:r>
              <w:rPr>
                <w:b/>
                <w:color w:val="FFFFFF"/>
              </w:rPr>
              <w:t>Impacted Dashboards</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3D42D8E8" w14:textId="77777777" w:rsidR="00BE13D9" w:rsidRDefault="00BE13D9">
            <w:r>
              <w:rPr>
                <w:b/>
                <w:color w:val="FFFFFF"/>
              </w:rPr>
              <w:t>Impacted Reports</w:t>
            </w:r>
          </w:p>
        </w:tc>
        <w:tc>
          <w:tcPr>
            <w:tcW w:w="1440" w:type="dxa"/>
            <w:tcBorders>
              <w:top w:val="single" w:sz="4" w:space="0" w:color="auto"/>
              <w:left w:val="single" w:sz="4" w:space="0" w:color="auto"/>
              <w:bottom w:val="single" w:sz="4" w:space="0" w:color="auto"/>
              <w:right w:val="single" w:sz="4" w:space="0" w:color="auto"/>
            </w:tcBorders>
            <w:shd w:val="clear" w:color="auto" w:fill="003366"/>
            <w:hideMark/>
          </w:tcPr>
          <w:p w14:paraId="4888143F" w14:textId="77777777" w:rsidR="00BE13D9" w:rsidRDefault="00BE13D9">
            <w:r>
              <w:rPr>
                <w:b/>
                <w:color w:val="FFFFFF"/>
              </w:rPr>
              <w:t>Approval Required</w:t>
            </w:r>
          </w:p>
        </w:tc>
      </w:tr>
      <w:tr w:rsidR="00BE13D9" w14:paraId="75980561" w14:textId="77777777" w:rsidTr="00BE13D9">
        <w:tc>
          <w:tcPr>
            <w:tcW w:w="1440" w:type="dxa"/>
            <w:tcBorders>
              <w:top w:val="single" w:sz="4" w:space="0" w:color="auto"/>
              <w:left w:val="single" w:sz="4" w:space="0" w:color="auto"/>
              <w:bottom w:val="single" w:sz="4" w:space="0" w:color="auto"/>
              <w:right w:val="single" w:sz="4" w:space="0" w:color="auto"/>
            </w:tcBorders>
            <w:hideMark/>
          </w:tcPr>
          <w:p w14:paraId="184376F3" w14:textId="77777777" w:rsidR="00BE13D9" w:rsidRDefault="00BE13D9">
            <w:r>
              <w:t>CR-001</w:t>
            </w:r>
          </w:p>
        </w:tc>
        <w:tc>
          <w:tcPr>
            <w:tcW w:w="1440" w:type="dxa"/>
            <w:tcBorders>
              <w:top w:val="single" w:sz="4" w:space="0" w:color="auto"/>
              <w:left w:val="single" w:sz="4" w:space="0" w:color="auto"/>
              <w:bottom w:val="single" w:sz="4" w:space="0" w:color="auto"/>
              <w:right w:val="single" w:sz="4" w:space="0" w:color="auto"/>
            </w:tcBorders>
            <w:hideMark/>
          </w:tcPr>
          <w:p w14:paraId="6F370D22" w14:textId="77777777" w:rsidR="00BE13D9" w:rsidRDefault="00BE13D9">
            <w:r>
              <w:t>Billing Attainment</w:t>
            </w:r>
          </w:p>
        </w:tc>
        <w:tc>
          <w:tcPr>
            <w:tcW w:w="1440" w:type="dxa"/>
            <w:tcBorders>
              <w:top w:val="single" w:sz="4" w:space="0" w:color="auto"/>
              <w:left w:val="single" w:sz="4" w:space="0" w:color="auto"/>
              <w:bottom w:val="single" w:sz="4" w:space="0" w:color="auto"/>
              <w:right w:val="single" w:sz="4" w:space="0" w:color="auto"/>
            </w:tcBorders>
            <w:hideMark/>
          </w:tcPr>
          <w:p w14:paraId="2DFFCEC8" w14:textId="77777777" w:rsidR="00BE13D9" w:rsidRDefault="00BE13D9">
            <w:r>
              <w:t>Added new KPI for financial reporting covering billable hour variances.</w:t>
            </w:r>
          </w:p>
        </w:tc>
        <w:tc>
          <w:tcPr>
            <w:tcW w:w="1440" w:type="dxa"/>
            <w:tcBorders>
              <w:top w:val="single" w:sz="4" w:space="0" w:color="auto"/>
              <w:left w:val="single" w:sz="4" w:space="0" w:color="auto"/>
              <w:bottom w:val="single" w:sz="4" w:space="0" w:color="auto"/>
              <w:right w:val="single" w:sz="4" w:space="0" w:color="auto"/>
            </w:tcBorders>
            <w:hideMark/>
          </w:tcPr>
          <w:p w14:paraId="49ACAB31" w14:textId="77777777" w:rsidR="00BE13D9" w:rsidRDefault="00BE13D9">
            <w:r>
              <w:t>DB-06</w:t>
            </w:r>
          </w:p>
        </w:tc>
        <w:tc>
          <w:tcPr>
            <w:tcW w:w="1440" w:type="dxa"/>
            <w:tcBorders>
              <w:top w:val="single" w:sz="4" w:space="0" w:color="auto"/>
              <w:left w:val="single" w:sz="4" w:space="0" w:color="auto"/>
              <w:bottom w:val="single" w:sz="4" w:space="0" w:color="auto"/>
              <w:right w:val="single" w:sz="4" w:space="0" w:color="auto"/>
            </w:tcBorders>
            <w:hideMark/>
          </w:tcPr>
          <w:p w14:paraId="00305D28" w14:textId="77777777" w:rsidR="00BE13D9" w:rsidRDefault="00BE13D9">
            <w:r>
              <w:t>Executive Report</w:t>
            </w:r>
          </w:p>
        </w:tc>
        <w:tc>
          <w:tcPr>
            <w:tcW w:w="1440" w:type="dxa"/>
            <w:tcBorders>
              <w:top w:val="single" w:sz="4" w:space="0" w:color="auto"/>
              <w:left w:val="single" w:sz="4" w:space="0" w:color="auto"/>
              <w:bottom w:val="single" w:sz="4" w:space="0" w:color="auto"/>
              <w:right w:val="single" w:sz="4" w:space="0" w:color="auto"/>
            </w:tcBorders>
            <w:hideMark/>
          </w:tcPr>
          <w:p w14:paraId="5A727FA7" w14:textId="77777777" w:rsidR="00BE13D9" w:rsidRDefault="00BE13D9">
            <w:r>
              <w:t>Finance Manager</w:t>
            </w:r>
          </w:p>
        </w:tc>
      </w:tr>
      <w:tr w:rsidR="00BE13D9" w14:paraId="67FBD8B5" w14:textId="77777777" w:rsidTr="00BE13D9">
        <w:tc>
          <w:tcPr>
            <w:tcW w:w="1440" w:type="dxa"/>
            <w:tcBorders>
              <w:top w:val="single" w:sz="4" w:space="0" w:color="auto"/>
              <w:left w:val="single" w:sz="4" w:space="0" w:color="auto"/>
              <w:bottom w:val="single" w:sz="4" w:space="0" w:color="auto"/>
              <w:right w:val="single" w:sz="4" w:space="0" w:color="auto"/>
            </w:tcBorders>
            <w:hideMark/>
          </w:tcPr>
          <w:p w14:paraId="64134F0D" w14:textId="77777777" w:rsidR="00BE13D9" w:rsidRDefault="00BE13D9">
            <w:r>
              <w:t>CR-002</w:t>
            </w:r>
          </w:p>
        </w:tc>
        <w:tc>
          <w:tcPr>
            <w:tcW w:w="1440" w:type="dxa"/>
            <w:tcBorders>
              <w:top w:val="single" w:sz="4" w:space="0" w:color="auto"/>
              <w:left w:val="single" w:sz="4" w:space="0" w:color="auto"/>
              <w:bottom w:val="single" w:sz="4" w:space="0" w:color="auto"/>
              <w:right w:val="single" w:sz="4" w:space="0" w:color="auto"/>
            </w:tcBorders>
            <w:hideMark/>
          </w:tcPr>
          <w:p w14:paraId="53CC8674" w14:textId="77777777" w:rsidR="00BE13D9" w:rsidRDefault="00BE13D9">
            <w:r>
              <w:t>MLOT</w:t>
            </w:r>
          </w:p>
        </w:tc>
        <w:tc>
          <w:tcPr>
            <w:tcW w:w="1440" w:type="dxa"/>
            <w:tcBorders>
              <w:top w:val="single" w:sz="4" w:space="0" w:color="auto"/>
              <w:left w:val="single" w:sz="4" w:space="0" w:color="auto"/>
              <w:bottom w:val="single" w:sz="4" w:space="0" w:color="auto"/>
              <w:right w:val="single" w:sz="4" w:space="0" w:color="auto"/>
            </w:tcBorders>
            <w:hideMark/>
          </w:tcPr>
          <w:p w14:paraId="684EFD16" w14:textId="77777777" w:rsidR="00BE13D9" w:rsidRDefault="00BE13D9">
            <w:r>
              <w:t>Introduced Meaningful Loss of Time calculation per revised finance methodology.</w:t>
            </w:r>
          </w:p>
        </w:tc>
        <w:tc>
          <w:tcPr>
            <w:tcW w:w="1440" w:type="dxa"/>
            <w:tcBorders>
              <w:top w:val="single" w:sz="4" w:space="0" w:color="auto"/>
              <w:left w:val="single" w:sz="4" w:space="0" w:color="auto"/>
              <w:bottom w:val="single" w:sz="4" w:space="0" w:color="auto"/>
              <w:right w:val="single" w:sz="4" w:space="0" w:color="auto"/>
            </w:tcBorders>
            <w:hideMark/>
          </w:tcPr>
          <w:p w14:paraId="395012E1" w14:textId="77777777" w:rsidR="00BE13D9" w:rsidRDefault="00BE13D9">
            <w:r>
              <w:t>DB-06</w:t>
            </w:r>
          </w:p>
        </w:tc>
        <w:tc>
          <w:tcPr>
            <w:tcW w:w="1440" w:type="dxa"/>
            <w:tcBorders>
              <w:top w:val="single" w:sz="4" w:space="0" w:color="auto"/>
              <w:left w:val="single" w:sz="4" w:space="0" w:color="auto"/>
              <w:bottom w:val="single" w:sz="4" w:space="0" w:color="auto"/>
              <w:right w:val="single" w:sz="4" w:space="0" w:color="auto"/>
            </w:tcBorders>
            <w:hideMark/>
          </w:tcPr>
          <w:p w14:paraId="4FF10C11" w14:textId="77777777" w:rsidR="00BE13D9" w:rsidRDefault="00BE13D9">
            <w:r>
              <w:t>Monthly Client Billing</w:t>
            </w:r>
          </w:p>
        </w:tc>
        <w:tc>
          <w:tcPr>
            <w:tcW w:w="1440" w:type="dxa"/>
            <w:tcBorders>
              <w:top w:val="single" w:sz="4" w:space="0" w:color="auto"/>
              <w:left w:val="single" w:sz="4" w:space="0" w:color="auto"/>
              <w:bottom w:val="single" w:sz="4" w:space="0" w:color="auto"/>
              <w:right w:val="single" w:sz="4" w:space="0" w:color="auto"/>
            </w:tcBorders>
            <w:hideMark/>
          </w:tcPr>
          <w:p w14:paraId="6D68C935" w14:textId="77777777" w:rsidR="00BE13D9" w:rsidRDefault="00BE13D9">
            <w:r>
              <w:t>Ops Director &amp; Finance Manager</w:t>
            </w:r>
          </w:p>
        </w:tc>
      </w:tr>
      <w:tr w:rsidR="00BE13D9" w14:paraId="2903D5D8" w14:textId="77777777" w:rsidTr="00BE13D9">
        <w:tc>
          <w:tcPr>
            <w:tcW w:w="1440" w:type="dxa"/>
            <w:tcBorders>
              <w:top w:val="single" w:sz="4" w:space="0" w:color="auto"/>
              <w:left w:val="single" w:sz="4" w:space="0" w:color="auto"/>
              <w:bottom w:val="single" w:sz="4" w:space="0" w:color="auto"/>
              <w:right w:val="single" w:sz="4" w:space="0" w:color="auto"/>
            </w:tcBorders>
            <w:hideMark/>
          </w:tcPr>
          <w:p w14:paraId="43B58BAB" w14:textId="77777777" w:rsidR="00BE13D9" w:rsidRDefault="00BE13D9">
            <w:r>
              <w:t>CR-003</w:t>
            </w:r>
          </w:p>
        </w:tc>
        <w:tc>
          <w:tcPr>
            <w:tcW w:w="1440" w:type="dxa"/>
            <w:tcBorders>
              <w:top w:val="single" w:sz="4" w:space="0" w:color="auto"/>
              <w:left w:val="single" w:sz="4" w:space="0" w:color="auto"/>
              <w:bottom w:val="single" w:sz="4" w:space="0" w:color="auto"/>
              <w:right w:val="single" w:sz="4" w:space="0" w:color="auto"/>
            </w:tcBorders>
            <w:hideMark/>
          </w:tcPr>
          <w:p w14:paraId="26BBF8E3" w14:textId="77777777" w:rsidR="00BE13D9" w:rsidRDefault="00BE13D9">
            <w:r>
              <w:t>SLA Compliance</w:t>
            </w:r>
          </w:p>
        </w:tc>
        <w:tc>
          <w:tcPr>
            <w:tcW w:w="1440" w:type="dxa"/>
            <w:tcBorders>
              <w:top w:val="single" w:sz="4" w:space="0" w:color="auto"/>
              <w:left w:val="single" w:sz="4" w:space="0" w:color="auto"/>
              <w:bottom w:val="single" w:sz="4" w:space="0" w:color="auto"/>
              <w:right w:val="single" w:sz="4" w:space="0" w:color="auto"/>
            </w:tcBorders>
            <w:hideMark/>
          </w:tcPr>
          <w:p w14:paraId="1447E72C" w14:textId="77777777" w:rsidR="00BE13D9" w:rsidRDefault="00BE13D9">
            <w:r>
              <w:t>Excluded system downtime (BRULE-005) from aging calculation.</w:t>
            </w:r>
          </w:p>
        </w:tc>
        <w:tc>
          <w:tcPr>
            <w:tcW w:w="1440" w:type="dxa"/>
            <w:tcBorders>
              <w:top w:val="single" w:sz="4" w:space="0" w:color="auto"/>
              <w:left w:val="single" w:sz="4" w:space="0" w:color="auto"/>
              <w:bottom w:val="single" w:sz="4" w:space="0" w:color="auto"/>
              <w:right w:val="single" w:sz="4" w:space="0" w:color="auto"/>
            </w:tcBorders>
            <w:hideMark/>
          </w:tcPr>
          <w:p w14:paraId="257C3A22" w14:textId="77777777" w:rsidR="00BE13D9" w:rsidRDefault="00BE13D9">
            <w:r>
              <w:t>DB-01, DB-02</w:t>
            </w:r>
          </w:p>
        </w:tc>
        <w:tc>
          <w:tcPr>
            <w:tcW w:w="1440" w:type="dxa"/>
            <w:tcBorders>
              <w:top w:val="single" w:sz="4" w:space="0" w:color="auto"/>
              <w:left w:val="single" w:sz="4" w:space="0" w:color="auto"/>
              <w:bottom w:val="single" w:sz="4" w:space="0" w:color="auto"/>
              <w:right w:val="single" w:sz="4" w:space="0" w:color="auto"/>
            </w:tcBorders>
            <w:hideMark/>
          </w:tcPr>
          <w:p w14:paraId="29CEF834" w14:textId="77777777" w:rsidR="00BE13D9" w:rsidRDefault="00BE13D9">
            <w:r>
              <w:t>Ops Weekly Summary</w:t>
            </w:r>
          </w:p>
        </w:tc>
        <w:tc>
          <w:tcPr>
            <w:tcW w:w="1440" w:type="dxa"/>
            <w:tcBorders>
              <w:top w:val="single" w:sz="4" w:space="0" w:color="auto"/>
              <w:left w:val="single" w:sz="4" w:space="0" w:color="auto"/>
              <w:bottom w:val="single" w:sz="4" w:space="0" w:color="auto"/>
              <w:right w:val="single" w:sz="4" w:space="0" w:color="auto"/>
            </w:tcBorders>
            <w:hideMark/>
          </w:tcPr>
          <w:p w14:paraId="0414B22B" w14:textId="77777777" w:rsidR="00BE13D9" w:rsidRDefault="00BE13D9">
            <w:r>
              <w:t>Operations Head</w:t>
            </w:r>
          </w:p>
        </w:tc>
      </w:tr>
    </w:tbl>
    <w:p w14:paraId="132F781E" w14:textId="77777777" w:rsidR="00BE13D9" w:rsidRDefault="00BE13D9" w:rsidP="00BE13D9"/>
    <w:p w14:paraId="5A0E72F3" w14:textId="77777777" w:rsidR="00EF0989" w:rsidRDefault="00EF0989" w:rsidP="00EF0989">
      <w:pPr>
        <w:pStyle w:val="ListBullet"/>
        <w:numPr>
          <w:ilvl w:val="0"/>
          <w:numId w:val="0"/>
        </w:numPr>
        <w:ind w:left="360" w:hanging="360"/>
      </w:pPr>
    </w:p>
    <w:sectPr w:rsidR="00EF09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C81"/>
    <w:rsid w:val="002F2872"/>
    <w:rsid w:val="00326F90"/>
    <w:rsid w:val="009624A6"/>
    <w:rsid w:val="00AA1D8D"/>
    <w:rsid w:val="00B47730"/>
    <w:rsid w:val="00BE13D9"/>
    <w:rsid w:val="00BF552B"/>
    <w:rsid w:val="00CB0664"/>
    <w:rsid w:val="00EF09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4E77C"/>
  <w14:defaultImageDpi w14:val="300"/>
  <w15:docId w15:val="{6A88775D-B6AE-4E95-B65A-7487E426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406819">
      <w:bodyDiv w:val="1"/>
      <w:marLeft w:val="0"/>
      <w:marRight w:val="0"/>
      <w:marTop w:val="0"/>
      <w:marBottom w:val="0"/>
      <w:divBdr>
        <w:top w:val="none" w:sz="0" w:space="0" w:color="auto"/>
        <w:left w:val="none" w:sz="0" w:space="0" w:color="auto"/>
        <w:bottom w:val="none" w:sz="0" w:space="0" w:color="auto"/>
        <w:right w:val="none" w:sz="0" w:space="0" w:color="auto"/>
      </w:divBdr>
    </w:div>
    <w:div w:id="3544282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17</Pages>
  <Words>2902</Words>
  <Characters>16548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Mehta</cp:lastModifiedBy>
  <cp:revision>5</cp:revision>
  <dcterms:created xsi:type="dcterms:W3CDTF">2013-12-23T23:15:00Z</dcterms:created>
  <dcterms:modified xsi:type="dcterms:W3CDTF">2026-07-23T06:10:00Z</dcterms:modified>
  <cp:category/>
</cp:coreProperties>
</file>