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C4BB4" w14:textId="619AE31C" w:rsidR="005430CC" w:rsidRDefault="0034783D" w:rsidP="0034783D">
      <w:pPr>
        <w:pStyle w:val="ListParagraph"/>
        <w:numPr>
          <w:ilvl w:val="0"/>
          <w:numId w:val="1"/>
        </w:numPr>
      </w:pPr>
      <w:r>
        <w:t>Create a container registry</w:t>
      </w:r>
      <w:r w:rsidRPr="0034783D">
        <w:drawing>
          <wp:inline distT="0" distB="0" distL="0" distR="0" wp14:anchorId="5955C572" wp14:editId="787CAA36">
            <wp:extent cx="5943600" cy="3006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725"/>
                    </a:xfrm>
                    <a:prstGeom prst="rect">
                      <a:avLst/>
                    </a:prstGeom>
                  </pic:spPr>
                </pic:pic>
              </a:graphicData>
            </a:graphic>
          </wp:inline>
        </w:drawing>
      </w:r>
    </w:p>
    <w:p w14:paraId="0E078F01" w14:textId="4025F3C7" w:rsidR="0034783D" w:rsidRPr="0034783D" w:rsidRDefault="0034783D" w:rsidP="0034783D">
      <w:pPr>
        <w:pStyle w:val="ListParagraph"/>
        <w:numPr>
          <w:ilvl w:val="0"/>
          <w:numId w:val="1"/>
        </w:numPr>
      </w:pPr>
      <w:r>
        <w:rPr>
          <w:rFonts w:ascii="Segoe UI" w:hAnsi="Segoe UI" w:cs="Segoe UI"/>
          <w:color w:val="000000"/>
          <w:sz w:val="20"/>
          <w:szCs w:val="20"/>
          <w:shd w:val="clear" w:color="auto" w:fill="FFFFFF"/>
        </w:rPr>
        <w:t>Azure Container Registry allows you to build, store, and manage container images and artifacts in a private registry for all types of container deployments. Use Azure container registries with your existing container development and deployment pipelines. Use Azure Container Registry Tasks to build container images in Azure on-demand, or automate builds triggered by source code updates, updates to a container's base image, or timers</w:t>
      </w:r>
    </w:p>
    <w:p w14:paraId="0B05FC6D" w14:textId="1C24EEA6" w:rsidR="0034783D" w:rsidRDefault="0034783D" w:rsidP="0034783D">
      <w:pPr>
        <w:pStyle w:val="ListParagraph"/>
        <w:numPr>
          <w:ilvl w:val="0"/>
          <w:numId w:val="1"/>
        </w:numPr>
      </w:pPr>
      <w:hyperlink r:id="rId6" w:history="1">
        <w:r>
          <w:rPr>
            <w:rStyle w:val="Hyperlink"/>
          </w:rPr>
          <w:t>https://azure.microsoft.com/en-in/services/container-registry/</w:t>
        </w:r>
      </w:hyperlink>
    </w:p>
    <w:p w14:paraId="4FE40762" w14:textId="2C9AEFED" w:rsidR="0034783D" w:rsidRDefault="0034783D" w:rsidP="0034783D">
      <w:pPr>
        <w:pStyle w:val="ListParagraph"/>
        <w:numPr>
          <w:ilvl w:val="0"/>
          <w:numId w:val="1"/>
        </w:numPr>
      </w:pPr>
      <w:hyperlink r:id="rId7" w:history="1">
        <w:r>
          <w:rPr>
            <w:rStyle w:val="Hyperlink"/>
          </w:rPr>
          <w:t>https://docs.microsoft.com/en-in/azure/container-registry/container-registry-tasks-overview</w:t>
        </w:r>
      </w:hyperlink>
    </w:p>
    <w:p w14:paraId="4EF32253" w14:textId="0BA498EA" w:rsidR="00D8314A" w:rsidRDefault="00D8314A" w:rsidP="0034783D">
      <w:pPr>
        <w:pStyle w:val="ListParagraph"/>
        <w:numPr>
          <w:ilvl w:val="0"/>
          <w:numId w:val="1"/>
        </w:numPr>
      </w:pPr>
      <w:r>
        <w:t>Create with appropriate names and SKU</w:t>
      </w:r>
      <w:r w:rsidRPr="00D8314A">
        <w:drawing>
          <wp:inline distT="0" distB="0" distL="0" distR="0" wp14:anchorId="2CA81D15" wp14:editId="495D2ECF">
            <wp:extent cx="5943600"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0680"/>
                    </a:xfrm>
                    <a:prstGeom prst="rect">
                      <a:avLst/>
                    </a:prstGeom>
                  </pic:spPr>
                </pic:pic>
              </a:graphicData>
            </a:graphic>
          </wp:inline>
        </w:drawing>
      </w:r>
    </w:p>
    <w:p w14:paraId="448B0F84" w14:textId="7329BBE3" w:rsidR="00646276" w:rsidRDefault="00646276" w:rsidP="0034783D">
      <w:pPr>
        <w:pStyle w:val="ListParagraph"/>
        <w:numPr>
          <w:ilvl w:val="0"/>
          <w:numId w:val="1"/>
        </w:numPr>
      </w:pPr>
      <w:r>
        <w:lastRenderedPageBreak/>
        <w:t xml:space="preserve">Way to </w:t>
      </w:r>
      <w:r w:rsidR="00D91F64">
        <w:t>tag</w:t>
      </w:r>
      <w:r>
        <w:t xml:space="preserve"> your image </w:t>
      </w:r>
      <w:r w:rsidR="00D91F64">
        <w:t>for</w:t>
      </w:r>
      <w:r>
        <w:t xml:space="preserve"> container registry</w:t>
      </w:r>
      <w:r w:rsidR="00476B27">
        <w:t xml:space="preserve"> for the azure to pick up on the go while using it to host it, </w:t>
      </w:r>
      <w:r w:rsidR="00476B27" w:rsidRPr="00476B27">
        <w:drawing>
          <wp:inline distT="0" distB="0" distL="0" distR="0" wp14:anchorId="6CD5BC16" wp14:editId="2AB79145">
            <wp:extent cx="5943600" cy="3299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9460"/>
                    </a:xfrm>
                    <a:prstGeom prst="rect">
                      <a:avLst/>
                    </a:prstGeom>
                  </pic:spPr>
                </pic:pic>
              </a:graphicData>
            </a:graphic>
          </wp:inline>
        </w:drawing>
      </w:r>
    </w:p>
    <w:p w14:paraId="7A357955" w14:textId="2BAD8DD8" w:rsidR="00D91F64" w:rsidRDefault="00D91F64" w:rsidP="0034783D">
      <w:pPr>
        <w:pStyle w:val="ListParagraph"/>
        <w:numPr>
          <w:ilvl w:val="0"/>
          <w:numId w:val="1"/>
        </w:numPr>
      </w:pPr>
      <w:r>
        <w:t>Then the Image is pushed via this docker push command.</w:t>
      </w:r>
      <w:r w:rsidRPr="00D91F64">
        <w:rPr>
          <w:noProof/>
        </w:rPr>
        <w:t xml:space="preserve"> </w:t>
      </w:r>
      <w:r w:rsidRPr="00D91F64">
        <w:drawing>
          <wp:inline distT="0" distB="0" distL="0" distR="0" wp14:anchorId="037EA19B" wp14:editId="5E5DF6A9">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8825"/>
                    </a:xfrm>
                    <a:prstGeom prst="rect">
                      <a:avLst/>
                    </a:prstGeom>
                  </pic:spPr>
                </pic:pic>
              </a:graphicData>
            </a:graphic>
          </wp:inline>
        </w:drawing>
      </w:r>
    </w:p>
    <w:p w14:paraId="3C275C07" w14:textId="73234411" w:rsidR="007B2366" w:rsidRDefault="007B2366" w:rsidP="0034783D">
      <w:pPr>
        <w:pStyle w:val="ListParagraph"/>
        <w:numPr>
          <w:ilvl w:val="0"/>
          <w:numId w:val="1"/>
        </w:numPr>
      </w:pPr>
      <w:r>
        <w:rPr>
          <w:noProof/>
        </w:rPr>
        <w:lastRenderedPageBreak/>
        <w:t>After this we can see</w:t>
      </w:r>
      <w:r w:rsidR="00DF4577">
        <w:rPr>
          <w:noProof/>
        </w:rPr>
        <w:t xml:space="preserve"> its been pushed into the Container registery </w:t>
      </w:r>
      <w:r w:rsidR="00F2091D" w:rsidRPr="00F2091D">
        <w:rPr>
          <w:noProof/>
        </w:rPr>
        <w:drawing>
          <wp:inline distT="0" distB="0" distL="0" distR="0" wp14:anchorId="2AF72422" wp14:editId="47725B2F">
            <wp:extent cx="5943600" cy="3195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5955"/>
                    </a:xfrm>
                    <a:prstGeom prst="rect">
                      <a:avLst/>
                    </a:prstGeom>
                  </pic:spPr>
                </pic:pic>
              </a:graphicData>
            </a:graphic>
          </wp:inline>
        </w:drawing>
      </w:r>
      <w:bookmarkStart w:id="0" w:name="_GoBack"/>
      <w:bookmarkEnd w:id="0"/>
    </w:p>
    <w:sectPr w:rsidR="007B2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B5D54"/>
    <w:multiLevelType w:val="hybridMultilevel"/>
    <w:tmpl w:val="6F0A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648"/>
    <w:rsid w:val="0034783D"/>
    <w:rsid w:val="00476B27"/>
    <w:rsid w:val="005430CC"/>
    <w:rsid w:val="00646276"/>
    <w:rsid w:val="007B2366"/>
    <w:rsid w:val="00D8314A"/>
    <w:rsid w:val="00D91F64"/>
    <w:rsid w:val="00DF4577"/>
    <w:rsid w:val="00E01648"/>
    <w:rsid w:val="00F20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7E204"/>
  <w15:chartTrackingRefBased/>
  <w15:docId w15:val="{5B995C3A-3EC1-4ABC-BEBA-DD77B8C12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83D"/>
    <w:pPr>
      <w:ind w:left="720"/>
      <w:contextualSpacing/>
    </w:pPr>
  </w:style>
  <w:style w:type="character" w:styleId="Hyperlink">
    <w:name w:val="Hyperlink"/>
    <w:basedOn w:val="DefaultParagraphFont"/>
    <w:uiPriority w:val="99"/>
    <w:semiHidden/>
    <w:unhideWhenUsed/>
    <w:rsid w:val="00347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icrosoft.com/en-in/azure/container-registry/container-registry-tasks-overvie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zure.microsoft.com/en-in/services/container-registry/"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gupta</dc:creator>
  <cp:keywords/>
  <dc:description/>
  <cp:lastModifiedBy>Tushar gupta</cp:lastModifiedBy>
  <cp:revision>7</cp:revision>
  <dcterms:created xsi:type="dcterms:W3CDTF">2020-04-21T21:21:00Z</dcterms:created>
  <dcterms:modified xsi:type="dcterms:W3CDTF">2020-04-21T22:04:00Z</dcterms:modified>
</cp:coreProperties>
</file>