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All the information about cluster is stored in ETCD Database</w:t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Kubelet service will let the master server know the current state of the worker server.</w:t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66690" cy="2874010"/>
            <wp:effectExtent l="0" t="0" r="1016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69865" cy="2730500"/>
            <wp:effectExtent l="0" t="0" r="6985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71770" cy="3885565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 xml:space="preserve">Kube-proxy used to </w:t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Worker will run: container runtime, kubelet, kube-proxy</w:t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Mater will run: Api-Server, Controller Manager, Scheduler, +components of the worker.</w:t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70500" cy="2520315"/>
            <wp:effectExtent l="0" t="0" r="63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69230" cy="2590165"/>
            <wp:effectExtent l="0" t="0" r="762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72405" cy="2635885"/>
            <wp:effectExtent l="0" t="0" r="4445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 xml:space="preserve">CKAA Exam </w:t>
      </w:r>
      <w:r>
        <w:drawing>
          <wp:inline distT="0" distB="0" distL="114300" distR="114300">
            <wp:extent cx="5273675" cy="2720975"/>
            <wp:effectExtent l="0" t="0" r="317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 xml:space="preserve">Rough idea </w:t>
      </w:r>
      <w:r>
        <w:drawing>
          <wp:inline distT="0" distB="0" distL="114300" distR="114300">
            <wp:extent cx="5273675" cy="3244850"/>
            <wp:effectExtent l="0" t="0" r="3175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690" cy="2785745"/>
            <wp:effectExtent l="0" t="0" r="1016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High Availability cluster.</w:t>
      </w:r>
    </w:p>
    <w:p>
      <w:pPr>
        <w:numPr>
          <w:numId w:val="0"/>
        </w:numPr>
      </w:pPr>
      <w:r>
        <w:rPr>
          <w:rFonts w:hint="default"/>
          <w:lang w:val="en-US"/>
        </w:rPr>
        <w:t>HA Cluster.</w:t>
      </w:r>
      <w:r>
        <w:drawing>
          <wp:inline distT="0" distB="0" distL="114300" distR="114300">
            <wp:extent cx="1389380" cy="1064260"/>
            <wp:effectExtent l="0" t="0" r="127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rPr>
          <w:rFonts w:hint="default"/>
          <w:lang w:val="en-US"/>
        </w:rPr>
        <w:t xml:space="preserve">Stacked ECTD </w:t>
      </w:r>
      <w:r>
        <w:drawing>
          <wp:inline distT="0" distB="0" distL="114300" distR="114300">
            <wp:extent cx="2084070" cy="1470025"/>
            <wp:effectExtent l="0" t="0" r="1143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rPr>
          <w:rFonts w:hint="default"/>
          <w:lang w:val="en-US"/>
        </w:rPr>
        <w:t>Load Balancing for kube-apiserver</w:t>
      </w:r>
      <w:r>
        <w:drawing>
          <wp:inline distT="0" distB="0" distL="114300" distR="114300">
            <wp:extent cx="1939290" cy="142113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2405" cy="2680335"/>
            <wp:effectExtent l="0" t="0" r="444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6690" cy="2734945"/>
            <wp:effectExtent l="0" t="0" r="1016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930126"/>
    <w:multiLevelType w:val="singleLevel"/>
    <w:tmpl w:val="1693012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3E2A78"/>
    <w:rsid w:val="0A3F2E42"/>
    <w:rsid w:val="104545F2"/>
    <w:rsid w:val="27214FFF"/>
    <w:rsid w:val="2A51247E"/>
    <w:rsid w:val="34777ADC"/>
    <w:rsid w:val="385D4E36"/>
    <w:rsid w:val="5A247A3A"/>
    <w:rsid w:val="5ABE492E"/>
    <w:rsid w:val="64B26E68"/>
    <w:rsid w:val="6AC55FF6"/>
    <w:rsid w:val="7D3E2A78"/>
    <w:rsid w:val="7D63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Office_11.2.0.9937_F1E327BC-269C-435d-A152-05C5408002CA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2021-01-23T16:47:00Z</dcterms:created>
  <dc:creator>tusha</dc:creator>
  <cp:lastModifiedBy>tusha</cp:lastModifiedBy>
  <dcterms:modified xsi:type="dcterms:W3CDTF">2021-01-23T17:33:14Z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