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"https://kubernetes.io/docs/concepts/services-networking/service/"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https://kubernetes.io/docs/concepts/services-networking/service/</w:t>
      </w:r>
      <w:r>
        <w:rPr>
          <w:rFonts w:hint="default"/>
        </w:rPr>
        <w:fldChar w:fldCharType="end"/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  <w:lang w:val="en-US"/>
        </w:rPr>
        <w:t>As the pods are terminating pods will have new IP addresses to communicate</w:t>
      </w:r>
    </w:p>
    <w:p>
      <w:pPr>
        <w:numPr>
          <w:ilvl w:val="0"/>
          <w:numId w:val="1"/>
        </w:numPr>
        <w:ind w:left="420" w:leftChars="0" w:hanging="420" w:firstLineChars="0"/>
      </w:pPr>
      <w:r>
        <w:drawing>
          <wp:inline distT="0" distB="0" distL="114300" distR="114300">
            <wp:extent cx="5268595" cy="3796665"/>
            <wp:effectExtent l="0" t="0" r="825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drawing>
          <wp:inline distT="0" distB="0" distL="114300" distR="114300">
            <wp:extent cx="5268595" cy="2668270"/>
            <wp:effectExtent l="0" t="0" r="8255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drawing>
          <wp:inline distT="0" distB="0" distL="114300" distR="114300">
            <wp:extent cx="4134485" cy="2663825"/>
            <wp:effectExtent l="0" t="0" r="1841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Deployment/RS/RC is for managing the quantity (scaling) and Services is responsible for communication and availability with external world</w:t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  <w:lang w:val="en-US"/>
        </w:rPr>
        <w:t>HPA, horizontal pod autoscaling.</w:t>
      </w:r>
    </w:p>
    <w:p>
      <w:pPr>
        <w:numPr>
          <w:ilvl w:val="0"/>
          <w:numId w:val="1"/>
        </w:numPr>
        <w:ind w:left="420" w:leftChars="0" w:hanging="420" w:firstLineChars="0"/>
      </w:pPr>
      <w:r>
        <w:drawing>
          <wp:inline distT="0" distB="0" distL="114300" distR="114300">
            <wp:extent cx="5272405" cy="2657475"/>
            <wp:effectExtent l="0" t="0" r="444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drawing>
          <wp:inline distT="0" distB="0" distL="114300" distR="114300">
            <wp:extent cx="2644775" cy="1979295"/>
            <wp:effectExtent l="0" t="0" r="317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drawing>
          <wp:inline distT="0" distB="0" distL="114300" distR="114300">
            <wp:extent cx="5271135" cy="4983480"/>
            <wp:effectExtent l="0" t="0" r="571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  <w:lang w:val="en-US"/>
        </w:rPr>
        <w:t>Service should have end points to work.</w:t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  <w:lang w:val="en-US"/>
        </w:rPr>
        <w:t>Service will detect all the pods with a specific selector label. Like type:frontend up here.</w:t>
      </w:r>
    </w:p>
    <w:p>
      <w:pPr>
        <w:numPr>
          <w:ilvl w:val="0"/>
          <w:numId w:val="1"/>
        </w:numPr>
        <w:ind w:left="420" w:leftChars="0" w:hanging="420" w:firstLineChars="0"/>
      </w:pPr>
    </w:p>
    <w:p>
      <w:pPr>
        <w:numPr>
          <w:numId w:val="0"/>
        </w:numPr>
      </w:pPr>
      <w:r>
        <w:drawing>
          <wp:inline distT="0" distB="0" distL="114300" distR="114300">
            <wp:extent cx="5268595" cy="2727325"/>
            <wp:effectExtent l="0" t="0" r="8255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Nodeport will have an additional port for communicating with which outsite world.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Cluster IP can be accessed only within the cluster but nodeport can be access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alias k=kubectl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 get rc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 describe rc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 edit rc website</w:t>
      </w:r>
      <w:bookmarkStart w:id="0" w:name="_GoBack"/>
      <w:bookmarkEnd w:id="0"/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 describe node worker1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 describe node worker1 | less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 delete rc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 create -f replica-set.yml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 get rs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 describe rs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 create -f deployment.yml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 get deploy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 get rs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 get pod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 delete deploy website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 create -f service.yml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 get service</w:t>
      </w:r>
    </w:p>
    <w:p>
      <w:pPr>
        <w:bidi w:val="0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E7D3AA3"/>
    <w:multiLevelType w:val="singleLevel"/>
    <w:tmpl w:val="DE7D3AA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360608"/>
    <w:rsid w:val="078A07B7"/>
    <w:rsid w:val="33F92621"/>
    <w:rsid w:val="34121A73"/>
    <w:rsid w:val="55B158CC"/>
    <w:rsid w:val="593656FA"/>
    <w:rsid w:val="62807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124</TotalTime>
  <ScaleCrop>false</ScaleCrop>
  <LinksUpToDate>false</LinksUpToDate>
  <CharactersWithSpaces>0</CharactersWithSpaces>
  <Application>WPS Office_11.2.0.9937_F1E327BC-269C-435d-A152-05C5408002CA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2021-01-30T15:31:09Z</dcterms:created>
  <dc:creator>tusha</dc:creator>
  <cp:lastModifiedBy>tusha</cp:lastModifiedBy>
  <dcterms:modified xsi:type="dcterms:W3CDTF">2021-01-31T14:04:40Z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</Properties>
</file>