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0"/>
        </w:rPr>
        <w:t xml:space="preserve">TUSHAR SHARMA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before="0" w:lineRule="auto"/>
        <w:jc w:val="center"/>
        <w:rPr>
          <w:rFonts w:ascii="Arial" w:cs="Arial" w:eastAsia="Arial" w:hAnsi="Arial"/>
          <w:b w:val="1"/>
          <w:bCs w:val="1"/>
          <w:smallCaps w:val="1"/>
          <w:sz w:val="24"/>
          <w:szCs w:val="24"/>
        </w:rPr>
      </w:pPr>
      <w:hyperlink r:id="rId6">
        <w:r w:rsidDel="00000000" w:rsidR="00000000" w:rsidRPr="00000000">
          <w:rPr>
            <w:rFonts w:ascii="Arial" w:cs="Arial" w:eastAsia="Arial" w:hAnsi="Arial"/>
            <w:color w:val="1155cc"/>
            <w:sz w:val="19"/>
            <w:szCs w:val="19"/>
            <w:u w:val="single"/>
            <w:rtl w:val="0"/>
          </w:rPr>
          <w:t xml:space="preserve">tushar27x@proton.me</w:t>
        </w:r>
      </w:hyperlink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  |  </w:t>
      </w:r>
      <w:hyperlink r:id="rId7">
        <w:r w:rsidDel="00000000" w:rsidR="00000000" w:rsidRPr="00000000">
          <w:rPr>
            <w:rFonts w:ascii="Arial" w:cs="Arial" w:eastAsia="Arial" w:hAnsi="Arial"/>
            <w:color w:val="1155cc"/>
            <w:sz w:val="19"/>
            <w:szCs w:val="19"/>
            <w:u w:val="single"/>
            <w:rtl w:val="0"/>
          </w:rPr>
          <w:t xml:space="preserve">LinkedIn</w:t>
        </w:r>
      </w:hyperlink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  | 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sz w:val="19"/>
            <w:szCs w:val="19"/>
            <w:u w:val="single"/>
            <w:rtl w:val="0"/>
          </w:rPr>
          <w:t xml:space="preserve">Github</w:t>
        </w:r>
      </w:hyperlink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  | </w:t>
      </w:r>
      <w:hyperlink r:id="rId9">
        <w:r w:rsidDel="00000000" w:rsidR="00000000" w:rsidRPr="00000000">
          <w:rPr>
            <w:rFonts w:ascii="Arial" w:cs="Arial" w:eastAsia="Arial" w:hAnsi="Arial"/>
            <w:color w:val="1155cc"/>
            <w:sz w:val="19"/>
            <w:szCs w:val="19"/>
            <w:u w:val="single"/>
            <w:rtl w:val="0"/>
          </w:rPr>
          <w:t xml:space="preserve">Portfolio</w:t>
        </w:r>
      </w:hyperlink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 |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 +91 9818353394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0000" w:space="1" w:sz="6" w:val="single"/>
        </w:pBdr>
        <w:spacing w:after="30" w:before="12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24"/>
          <w:szCs w:val="24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30" w:lineRule="auto"/>
        <w:rPr>
          <w:rFonts w:ascii="Arial" w:cs="Arial" w:eastAsia="Arial" w:hAnsi="Arial"/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Software Engineer with 2 years building KPI analytics platforms and backend systems in production. Experienced with Java, Kafka, Elasticsearch, and Redis in real workloads. Open to backend and analytics engineering roles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spacing w:after="30" w:before="12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right" w:leader="none" w:pos="9990"/>
        </w:tabs>
        <w:spacing w:after="2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Guru Tegh Bahadur Institute of Technology</w:t>
      </w:r>
      <w:r w:rsidDel="00000000" w:rsidR="00000000" w:rsidRPr="00000000">
        <w:rPr>
          <w:rFonts w:ascii="Arial" w:cs="Arial" w:eastAsia="Arial" w:hAnsi="Arial"/>
          <w:b w:val="1"/>
          <w:bCs w:val="1"/>
          <w:sz w:val="19"/>
          <w:szCs w:val="19"/>
          <w:rtl w:val="0"/>
        </w:rPr>
        <w:t xml:space="preserve"> </w:t>
        <w:tab/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2021 –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before="0" w:lineRule="auto"/>
        <w:rPr>
          <w:rFonts w:ascii="Arial" w:cs="Arial" w:eastAsia="Arial" w:hAnsi="Arial"/>
          <w:b w:val="1"/>
          <w:bCs w:val="1"/>
          <w:smallCaps w:val="1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1"/>
          <w:szCs w:val="21"/>
          <w:rtl w:val="0"/>
        </w:rPr>
        <w:t xml:space="preserve">Bachelor of Technology, Information Technology  ·  New Delhi,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000000" w:space="1" w:sz="6" w:val="single"/>
        </w:pBdr>
        <w:spacing w:after="30" w:before="12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24"/>
          <w:szCs w:val="24"/>
          <w:rtl w:val="0"/>
        </w:rPr>
        <w:t xml:space="preserve">WORK EXPERIENCE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</w:t>
        <w:tab/>
      </w:r>
    </w:p>
    <w:p w:rsidR="00000000" w:rsidDel="00000000" w:rsidP="00000000" w:rsidRDefault="00000000" w:rsidRPr="00000000" w14:paraId="00000009">
      <w:pPr>
        <w:tabs>
          <w:tab w:val="right" w:leader="none" w:pos="9990"/>
        </w:tabs>
        <w:spacing w:after="20" w:before="8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Software Engineer | Salescode.ai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ab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Aug 2024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" w:before="0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1"/>
          <w:szCs w:val="21"/>
          <w:rtl w:val="0"/>
        </w:rPr>
        <w:t xml:space="preserve">Gurugram, Haryana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lineRule="auto"/>
        <w:ind w:left="720" w:hanging="360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Designed and implemented an Elasticsearch index strategy enabling location and product-division level drill-down for KPI metrics, improving analytical granularity across the platform.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Built an internal onboarding dashboard for Business Analysts to self-configure client Lines of Business onto the platform, removing the need for engineers to manually configure each new client setup.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Built automated test coverage for KPI analytics workflows, catching regression issues that previously required manual verification before each release.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Built React.js dashboard components for hierarchical KPI visualization, translating complex nested data structures into navigable manager and supervisor views.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Automated KPI batch processing jobs via Jenkins pipelines, replacing manual runs and improving consistency of scheduled data processing.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Built high-concurrency backend services using Netty for non-blocking I/O, improving throughput for latency-sensitive analytics workloads.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28" w:before="28" w:lineRule="auto"/>
        <w:ind w:left="720" w:hanging="360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Received Lead Performer Award (2025) for delivering scalable backend solutions and driving measurable improvements in system performance and analytics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bottom w:color="000000" w:space="1" w:sz="6" w:val="single"/>
        </w:pBdr>
        <w:spacing w:after="30" w:before="12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24"/>
          <w:szCs w:val="24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60"/>
        </w:tabs>
        <w:spacing w:after="2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Real-Time Event Processing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2" w:before="0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1"/>
          <w:szCs w:val="21"/>
          <w:rtl w:val="0"/>
        </w:rPr>
        <w:t xml:space="preserve">Java · Spring Boot · PostgreSQL · Redis · Apache Kafka · Prometheus · Grafana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6"/>
        </w:numPr>
        <w:spacing w:after="0" w:afterAutospacing="0" w:before="2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Architected an event-driven microservices system with producer, consumer, and </w:t>
        <w:tab/>
        <w:t xml:space="preserve">monitoring services to process high-throughput real-time streaming data.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Implemented Kafka-based pipelines with retry mechanisms, idempotency handling, and fault tolerance; integrated Prometheus and Grafana for real-time observability.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Designed asynchronous workflows using distributed system patterns to improve </w:t>
        <w:tab/>
        <w:t xml:space="preserve">throughput and reduce processing latency under load.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right" w:leader="none" w:pos="9360"/>
        </w:tabs>
        <w:spacing w:after="2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Insights Hub – GitHub Analytics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2" w:before="0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1"/>
          <w:szCs w:val="21"/>
          <w:rtl w:val="0"/>
        </w:rPr>
        <w:t xml:space="preserve">FastAPI · Next.js · PostgreSQL · Redis · GraphQL · LLM · OAuth2 · JWT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before="0" w:lineRule="auto"/>
        <w:ind w:left="720" w:hanging="360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Built a GitHub analytics platform that uses an LLM to generate personality-style developer insight reports and roast summaries from repository activity data.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Designed async FastAPI backend with Redis caching and optimized GraphQL usage; integrated OAuth2 + JWT authentication for secure session management.</w:t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Developed a responsive Next.js frontend with interactive data visualizations and structured ingestion pipelines for GitHub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bottom w:color="000000" w:space="1" w:sz="6" w:val="single"/>
        </w:pBdr>
        <w:spacing w:after="30" w:before="12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24"/>
          <w:szCs w:val="24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8" w:before="28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1"/>
          <w:szCs w:val="21"/>
          <w:rtl w:val="0"/>
        </w:rPr>
        <w:t xml:space="preserve">Languages: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Java, Python, JavaScript, Go, TypeScript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8" w:before="28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1"/>
          <w:szCs w:val="21"/>
          <w:rtl w:val="0"/>
        </w:rPr>
        <w:t xml:space="preserve">Backend: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Spring Boot, FastAPI,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Node.js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, Netty, REST APIs, Microservices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8" w:before="28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1"/>
          <w:szCs w:val="21"/>
          <w:rtl w:val="0"/>
        </w:rPr>
        <w:t xml:space="preserve">Databases: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MySQL, PostgreSQL, Elasticsearch, Redis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8" w:before="28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1"/>
          <w:szCs w:val="21"/>
          <w:rtl w:val="0"/>
        </w:rPr>
        <w:t xml:space="preserve">Infra &amp; DevOps: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Apache Kafka, Jenkins, Docker, CI/CD, Prometheus, Grafana</w:t>
      </w:r>
    </w:p>
    <w:p w:rsidR="00000000" w:rsidDel="00000000" w:rsidP="00000000" w:rsidRDefault="00000000" w:rsidRPr="00000000" w14:paraId="00000022">
      <w:pPr>
        <w:spacing w:after="28" w:before="28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1"/>
          <w:szCs w:val="21"/>
          <w:rtl w:val="0"/>
        </w:rPr>
        <w:t xml:space="preserve">Frontend: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React.js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Next.js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, TypeScript</w:t>
      </w:r>
    </w:p>
    <w:sectPr>
      <w:pgSz w:h="15840" w:w="12240" w:orient="portrait"/>
      <w:pgMar w:bottom="720" w:top="63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tushar27x-portfolio.vercel.app/" TargetMode="External"/><Relationship Id="rId5" Type="http://schemas.openxmlformats.org/officeDocument/2006/relationships/styles" Target="styles.xml"/><Relationship Id="rId6" Type="http://schemas.openxmlformats.org/officeDocument/2006/relationships/hyperlink" Target="mailto:tushar27x@proton.me" TargetMode="External"/><Relationship Id="rId7" Type="http://schemas.openxmlformats.org/officeDocument/2006/relationships/hyperlink" Target="http://linkedin.com/in/tushar27x" TargetMode="External"/><Relationship Id="rId8" Type="http://schemas.openxmlformats.org/officeDocument/2006/relationships/hyperlink" Target="http://github.com/tushar27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