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8F80D" w14:textId="77777777" w:rsidR="00AF2AE1" w:rsidRDefault="00000000">
      <w:pPr>
        <w:keepNext/>
        <w:spacing w:after="100"/>
      </w:pPr>
      <w:r>
        <w:rPr>
          <w:rFonts w:ascii="Book Antiqua" w:hAnsi="Book Antiqua"/>
          <w:b/>
          <w:sz w:val="96"/>
        </w:rPr>
        <w:t>A</w:t>
      </w:r>
      <w:r>
        <w:rPr>
          <w:rFonts w:ascii="Book Antiqua" w:hAnsi="Book Antiqua"/>
          <w:b/>
          <w:sz w:val="48"/>
        </w:rPr>
        <w:t>bout the Project</w:t>
      </w:r>
    </w:p>
    <w:p w14:paraId="3BE0FBCA" w14:textId="77777777" w:rsidR="00082FD7" w:rsidRDefault="00000000">
      <w:pPr>
        <w:spacing w:after="140" w:line="240" w:lineRule="auto"/>
      </w:pPr>
      <w:r>
        <w:rPr>
          <w:rFonts w:ascii="Candara" w:hAnsi="Candara"/>
          <w:sz w:val="24"/>
        </w:rPr>
        <w:t>System profile and recommended prerequisites</w:t>
      </w:r>
    </w:p>
    <w:p w14:paraId="412851E5" w14:textId="77777777" w:rsidR="00E42D12" w:rsidRDefault="00000000">
      <w:pPr>
        <w:spacing w:after="140" w:line="240" w:lineRule="auto"/>
      </w:pPr>
      <w:r>
        <w:rPr>
          <w:rFonts w:ascii="Candara" w:hAnsi="Candara"/>
          <w:sz w:val="21"/>
        </w:rPr>
        <w:t>Aera’s core path is simple: the ESP32 senses, the cloud processes and stores, and client applications present the results. This profile identifies the main technologies and the background useful for following their implementation.</w:t>
      </w:r>
    </w:p>
    <w:p w14:paraId="42DA8C0B" w14:textId="77777777" w:rsidR="00E42D12" w:rsidRDefault="00000000">
      <w:pPr>
        <w:keepNext/>
        <w:spacing w:before="80" w:after="40"/>
      </w:pPr>
      <w:r>
        <w:rPr>
          <w:rFonts w:ascii="Book Antiqua" w:hAnsi="Book Antiqua"/>
          <w:b/>
          <w:sz w:val="28"/>
        </w:rPr>
        <w:t>Technical profile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7120"/>
      </w:tblGrid>
      <w:tr w:rsidR="00E42D12" w14:paraId="0A1E5351" w14:textId="77777777" w:rsidTr="00EE1B73">
        <w:trPr>
          <w:trHeight w:val="20"/>
        </w:trPr>
        <w:tc>
          <w:tcPr>
            <w:tcW w:w="223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53B5145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b/>
                <w:color w:val="1F2937"/>
                <w:sz w:val="19"/>
              </w:rPr>
              <w:t>System</w:t>
            </w:r>
          </w:p>
        </w:tc>
        <w:tc>
          <w:tcPr>
            <w:tcW w:w="6797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FA9A4A6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color w:val="1F2937"/>
                <w:sz w:val="19"/>
              </w:rPr>
              <w:t>IoT environmental-monitoring prototype linking an ESP32 sensor station, cloud services, and web/mobile clients.</w:t>
            </w:r>
          </w:p>
        </w:tc>
      </w:tr>
      <w:tr w:rsidR="00E42D12" w14:paraId="3DE24850" w14:textId="77777777" w:rsidTr="00EE1B73">
        <w:trPr>
          <w:trHeight w:val="20"/>
        </w:trPr>
        <w:tc>
          <w:tcPr>
            <w:tcW w:w="223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86F0A31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b/>
                <w:color w:val="1F2937"/>
                <w:sz w:val="19"/>
              </w:rPr>
              <w:t>Sensing</w:t>
            </w:r>
          </w:p>
        </w:tc>
        <w:tc>
          <w:tcPr>
            <w:tcW w:w="6797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6E6C361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color w:val="1F2937"/>
                <w:sz w:val="19"/>
              </w:rPr>
              <w:t>DHT22 measures temperature and humidity; an MQ-9 analog signal is used to estimate carbon monoxide.</w:t>
            </w:r>
          </w:p>
        </w:tc>
      </w:tr>
      <w:tr w:rsidR="00E42D12" w14:paraId="0A178485" w14:textId="77777777" w:rsidTr="00EE1B73">
        <w:trPr>
          <w:trHeight w:val="20"/>
        </w:trPr>
        <w:tc>
          <w:tcPr>
            <w:tcW w:w="223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CFD0A5E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b/>
                <w:color w:val="1F2937"/>
                <w:sz w:val="19"/>
              </w:rPr>
              <w:t>Firmware and setup</w:t>
            </w:r>
          </w:p>
        </w:tc>
        <w:tc>
          <w:tcPr>
            <w:tcW w:w="6797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28381CF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color w:val="1F2937"/>
                <w:sz w:val="19"/>
              </w:rPr>
              <w:t>Arduino C++ on ESP32 handles sampling, device identity, status indicators, and captive-portal setup for local 2.4 GHz Wi-Fi.</w:t>
            </w:r>
          </w:p>
        </w:tc>
      </w:tr>
      <w:tr w:rsidR="00E42D12" w14:paraId="7F57ADD4" w14:textId="77777777" w:rsidTr="00EE1B73">
        <w:trPr>
          <w:trHeight w:val="20"/>
        </w:trPr>
        <w:tc>
          <w:tcPr>
            <w:tcW w:w="223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3439D23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b/>
                <w:color w:val="1F2937"/>
                <w:sz w:val="19"/>
              </w:rPr>
              <w:t>Telemetry</w:t>
            </w:r>
          </w:p>
        </w:tc>
        <w:tc>
          <w:tcPr>
            <w:tcW w:w="6797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F028BE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color w:val="1F2937"/>
                <w:sz w:val="19"/>
              </w:rPr>
              <w:t>About every five seconds, readings and the device ID are sent as JSON over HTTPS to the Aera Cloud REST API.</w:t>
            </w:r>
          </w:p>
        </w:tc>
      </w:tr>
      <w:tr w:rsidR="00E42D12" w14:paraId="77E2BFEC" w14:textId="77777777" w:rsidTr="00EE1B73">
        <w:trPr>
          <w:trHeight w:val="20"/>
        </w:trPr>
        <w:tc>
          <w:tcPr>
            <w:tcW w:w="223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1B48FAE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b/>
                <w:color w:val="1F2937"/>
                <w:sz w:val="19"/>
              </w:rPr>
              <w:t>Cloud and data</w:t>
            </w:r>
          </w:p>
        </w:tc>
        <w:tc>
          <w:tcPr>
            <w:tcW w:w="6797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6F8F52D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color w:val="1F2937"/>
                <w:sz w:val="19"/>
              </w:rPr>
              <w:t>Python/FastAPI validates and processes readings; PostgreSQL stores durable records. Redis is optional.</w:t>
            </w:r>
          </w:p>
        </w:tc>
      </w:tr>
      <w:tr w:rsidR="00E42D12" w14:paraId="60F8923D" w14:textId="77777777" w:rsidTr="00EE1B73">
        <w:trPr>
          <w:trHeight w:val="20"/>
        </w:trPr>
        <w:tc>
          <w:tcPr>
            <w:tcW w:w="223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0E9B53F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b/>
                <w:color w:val="1F2937"/>
                <w:sz w:val="19"/>
              </w:rPr>
              <w:t>Applications</w:t>
            </w:r>
          </w:p>
        </w:tc>
        <w:tc>
          <w:tcPr>
            <w:tcW w:w="6797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0DB1D1C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color w:val="1F2937"/>
                <w:sz w:val="19"/>
              </w:rPr>
              <w:t>React web dashboard and Expo/React Native Android/iOS apps use HTTP APIs for requests and WebSockets for live updates.</w:t>
            </w:r>
          </w:p>
        </w:tc>
      </w:tr>
      <w:tr w:rsidR="00E42D12" w14:paraId="6AE3E527" w14:textId="77777777" w:rsidTr="00EE1B73">
        <w:trPr>
          <w:trHeight w:val="20"/>
        </w:trPr>
        <w:tc>
          <w:tcPr>
            <w:tcW w:w="223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B0F0A8C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b/>
                <w:color w:val="1F2937"/>
                <w:sz w:val="19"/>
              </w:rPr>
              <w:t>Capabilities</w:t>
            </w:r>
          </w:p>
        </w:tc>
        <w:tc>
          <w:tcPr>
            <w:tcW w:w="6797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B147546" w14:textId="77777777" w:rsidR="001C7B30" w:rsidRDefault="00000000">
            <w:pPr>
              <w:spacing w:line="240" w:lineRule="auto"/>
            </w:pPr>
            <w:r>
              <w:rPr>
                <w:rFonts w:ascii="Candara" w:hAnsi="Candara"/>
                <w:color w:val="1F2937"/>
                <w:sz w:val="19"/>
              </w:rPr>
              <w:t>Pair a station, view current readings and history, and consult regional Ambient data. AI guidance/email are optional integrations.</w:t>
            </w:r>
          </w:p>
        </w:tc>
      </w:tr>
    </w:tbl>
    <w:p w14:paraId="43DB0A7F" w14:textId="77777777" w:rsidR="00A647D1" w:rsidRDefault="00000000">
      <w:pPr>
        <w:keepNext/>
        <w:spacing w:before="80" w:after="40"/>
      </w:pPr>
      <w:r>
        <w:rPr>
          <w:rFonts w:ascii="Book Antiqua" w:hAnsi="Book Antiqua"/>
          <w:b/>
          <w:sz w:val="26"/>
        </w:rPr>
        <w:t>Architecture and learning value</w:t>
      </w:r>
    </w:p>
    <w:p w14:paraId="452E713E" w14:textId="77777777" w:rsidR="009F32BA" w:rsidRPr="009F32BA" w:rsidRDefault="009F32BA">
      <w:pPr>
        <w:keepNext/>
        <w:spacing w:before="180" w:after="80"/>
        <w:rPr>
          <w:rFonts w:ascii="Candara" w:hAnsi="Candara"/>
          <w:sz w:val="20"/>
          <w:szCs w:val="20"/>
        </w:rPr>
      </w:pPr>
      <w:r w:rsidRPr="009F32BA">
        <w:rPr>
          <w:rFonts w:ascii="Candara" w:hAnsi="Candara"/>
          <w:sz w:val="20"/>
          <w:szCs w:val="20"/>
        </w:rPr>
        <w:t>Aera separates responsibilities across the device, cloud, and client layers. The ESP32 focuses on sensing and reliable telemetry; the backend provides a shared place to validate, process, and store readings; the apps turn that data into current and historical views. Because web and mobile clients use the same API, device communication and user-facing features can evolve without giving each interface direct access to the database.</w:t>
      </w:r>
    </w:p>
    <w:p w14:paraId="21BB3FD3" w14:textId="77777777" w:rsidR="009F32BA" w:rsidRPr="009F32BA" w:rsidRDefault="009F32BA" w:rsidP="009F32BA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kern w:val="0"/>
          <w:sz w:val="20"/>
          <w:szCs w:val="20"/>
          <w14:ligatures w14:val="none"/>
        </w:rPr>
      </w:pPr>
      <w:r w:rsidRPr="009F32BA">
        <w:rPr>
          <w:rFonts w:ascii="Candara" w:eastAsia="Times New Roman" w:hAnsi="Candara" w:cs="Times New Roman"/>
          <w:kern w:val="0"/>
          <w:sz w:val="20"/>
          <w:szCs w:val="20"/>
          <w14:ligatures w14:val="none"/>
        </w:rPr>
        <w:t>This structure makes the project useful for studying more than an air-quality interface: it connects embedded programming, network protocols, server-side validation, persistent data, and live updates in one working system. Optional services such as caching and AI guidance extend the experience, while remaining separate from the core sensor-to-cloud data path.</w:t>
      </w:r>
    </w:p>
    <w:p w14:paraId="278C5580" w14:textId="77777777" w:rsidR="00A86230" w:rsidRPr="003F4D23" w:rsidRDefault="00000000">
      <w:pPr>
        <w:keepNext/>
        <w:spacing w:before="180" w:after="80"/>
      </w:pPr>
      <w:r>
        <w:rPr>
          <w:rFonts w:ascii="Book Antiqua" w:hAnsi="Book Antiqua"/>
          <w:b/>
          <w:sz w:val="28"/>
        </w:rPr>
        <w:t>Recommended prerequisites</w:t>
      </w:r>
    </w:p>
    <w:p w14:paraId="4DB8CCCA" w14:textId="77777777" w:rsidR="00E42D12" w:rsidRDefault="00000000" w:rsidP="00EE1B73">
      <w:pPr>
        <w:spacing w:after="60" w:line="276" w:lineRule="auto"/>
        <w:ind w:left="317" w:hanging="259"/>
      </w:pPr>
      <w:r>
        <w:rPr>
          <w:rFonts w:ascii="Candara" w:hAnsi="Candara"/>
          <w:sz w:val="20"/>
        </w:rPr>
        <w:t xml:space="preserve">•  </w:t>
      </w:r>
      <w:r>
        <w:rPr>
          <w:rFonts w:ascii="Candara" w:hAnsi="Candara"/>
          <w:b/>
          <w:sz w:val="20"/>
        </w:rPr>
        <w:t xml:space="preserve">Programming fundamentals — </w:t>
      </w:r>
      <w:r>
        <w:rPr>
          <w:rFonts w:ascii="Candara" w:hAnsi="Candara"/>
          <w:sz w:val="20"/>
        </w:rPr>
        <w:t>A basic understanding of variables, conditions, and functions is useful; C++ experience is helpful, not essential.</w:t>
      </w:r>
    </w:p>
    <w:p w14:paraId="4595518D" w14:textId="77777777" w:rsidR="00E42D12" w:rsidRDefault="00000000" w:rsidP="00EE1B73">
      <w:pPr>
        <w:spacing w:after="60" w:line="276" w:lineRule="auto"/>
        <w:ind w:left="317" w:hanging="259"/>
      </w:pPr>
      <w:r>
        <w:rPr>
          <w:rFonts w:ascii="Candara" w:hAnsi="Candara"/>
          <w:sz w:val="20"/>
        </w:rPr>
        <w:t xml:space="preserve">•  </w:t>
      </w:r>
      <w:r>
        <w:rPr>
          <w:rFonts w:ascii="Candara" w:hAnsi="Candara"/>
          <w:b/>
          <w:sz w:val="20"/>
        </w:rPr>
        <w:t xml:space="preserve">Hardware and networking — </w:t>
      </w:r>
      <w:r>
        <w:rPr>
          <w:rFonts w:ascii="Candara" w:hAnsi="Candara"/>
          <w:sz w:val="20"/>
        </w:rPr>
        <w:t>Introductory familiarity with sensors, microcontroller inputs, Wi-Fi, and HTTP will help. The report explains Aera’s own setup.</w:t>
      </w:r>
    </w:p>
    <w:p w14:paraId="0C6664D8" w14:textId="77777777" w:rsidR="00E42D12" w:rsidRDefault="00000000" w:rsidP="00EE1B73">
      <w:pPr>
        <w:spacing w:after="60" w:line="276" w:lineRule="auto"/>
        <w:ind w:left="317" w:hanging="259"/>
      </w:pPr>
      <w:r>
        <w:rPr>
          <w:rFonts w:ascii="Candara" w:hAnsi="Candara"/>
          <w:sz w:val="20"/>
        </w:rPr>
        <w:t xml:space="preserve">•  </w:t>
      </w:r>
      <w:r>
        <w:rPr>
          <w:rFonts w:ascii="Candara" w:hAnsi="Candara"/>
          <w:b/>
          <w:sz w:val="20"/>
        </w:rPr>
        <w:t xml:space="preserve">Development environment — </w:t>
      </w:r>
      <w:r>
        <w:rPr>
          <w:rFonts w:ascii="Candara" w:hAnsi="Candara"/>
          <w:sz w:val="20"/>
        </w:rPr>
        <w:t>Be comfortable opening project files in an editor and following terminal instructions. Prior React, FastAPI, or PostgreSQL experience is not required.</w:t>
      </w:r>
    </w:p>
    <w:p w14:paraId="4F37650B" w14:textId="77777777" w:rsidR="00E42D12" w:rsidRDefault="00000000">
      <w:pPr>
        <w:pBdr>
          <w:top w:val="single" w:sz="6" w:space="5" w:color="94A3B8"/>
        </w:pBdr>
        <w:spacing w:before="120" w:after="0" w:line="240" w:lineRule="auto"/>
        <w:ind w:left="202" w:right="202"/>
      </w:pPr>
      <w:r>
        <w:rPr>
          <w:rFonts w:ascii="Candara" w:hAnsi="Candara"/>
          <w:sz w:val="18"/>
        </w:rPr>
        <w:t>Measurement note: MQ-9 values are estimates and no particulate sensor is fitted. Aera is an educational prototype, not a certified detector or safety alarm.</w:t>
      </w:r>
    </w:p>
    <w:p w14:paraId="1B2C4824" w14:textId="77777777" w:rsidR="00AF2AE1" w:rsidRPr="00632030" w:rsidRDefault="00632030" w:rsidP="00EC04CE">
      <w:pPr>
        <w:pStyle w:val="IntenseQuote"/>
        <w:pageBreakBefore/>
        <w:rPr>
          <w:rFonts w:ascii="Book Antiqua" w:hAnsi="Book Antiqua" w:cs="Angsana New"/>
          <w:b/>
          <w:bCs/>
          <w:i w:val="0"/>
          <w:iCs w:val="0"/>
          <w:sz w:val="72"/>
          <w:szCs w:val="72"/>
        </w:rPr>
      </w:pPr>
      <w:r w:rsidRPr="00632030">
        <w:rPr>
          <w:rFonts w:ascii="Book Antiqua" w:hAnsi="Book Antiqua" w:cs="Angsana New"/>
          <w:b/>
          <w:bCs/>
          <w:i w:val="0"/>
          <w:iCs w:val="0"/>
          <w:sz w:val="72"/>
          <w:szCs w:val="72"/>
        </w:rPr>
        <w:lastRenderedPageBreak/>
        <w:t>CONTENT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05"/>
        <w:gridCol w:w="753"/>
      </w:tblGrid>
      <w:tr w:rsidR="00AF2AE1" w14:paraId="2E48CED7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D84B32" w14:textId="77777777" w:rsidR="00AF2AE1" w:rsidRDefault="00000000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ascii="Book Antiqua" w:hAnsi="Book Antiqua"/>
                <w:b/>
                <w:sz w:val="23"/>
              </w:rPr>
              <w:t>CHAPTER 1 — PROJECT OVERVIEW AND TECHNICAL FOUNDATIONS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C986E4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Book Antiqua" w:hAnsi="Book Antiqua"/>
                <w:b/>
                <w:sz w:val="20"/>
              </w:rPr>
              <w:t>01</w:t>
            </w:r>
          </w:p>
        </w:tc>
      </w:tr>
      <w:tr w:rsidR="00AF2AE1" w14:paraId="28351D2F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33EB2B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1.1  Introduction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D19B06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01</w:t>
            </w:r>
          </w:p>
        </w:tc>
      </w:tr>
      <w:tr w:rsidR="00AF2AE1" w14:paraId="1F68A50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AD4C0C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1.2  Project Rationale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4B362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01</w:t>
            </w:r>
          </w:p>
        </w:tc>
      </w:tr>
      <w:tr w:rsidR="00AF2AE1" w14:paraId="5D206CE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8F9586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1.3  Aim and Objectives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67EDF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01</w:t>
            </w:r>
          </w:p>
        </w:tc>
      </w:tr>
      <w:tr w:rsidR="00AF2AE1" w14:paraId="502E97F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FF9E48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1.4  Scope and Intended Use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68165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02</w:t>
            </w:r>
          </w:p>
        </w:tc>
      </w:tr>
      <w:tr w:rsidR="00AF2AE1" w14:paraId="4A54E0C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88E90D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1.5  How the System Works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61570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02</w:t>
            </w:r>
          </w:p>
        </w:tc>
      </w:tr>
      <w:tr w:rsidR="00AF2AE1" w14:paraId="712924A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3F99A4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1.6  The Four Main Components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F60BA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03</w:t>
            </w:r>
          </w:p>
        </w:tc>
      </w:tr>
      <w:tr w:rsidR="00AF2AE1" w14:paraId="714CCF7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6F5270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1.6.1  Mobile application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BA68A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03</w:t>
            </w:r>
          </w:p>
        </w:tc>
      </w:tr>
      <w:tr w:rsidR="00AF2AE1" w14:paraId="60E85A9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BEEB8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1.6.2  Web dashboard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5F87C4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03</w:t>
            </w:r>
          </w:p>
        </w:tc>
      </w:tr>
      <w:tr w:rsidR="00AF2AE1" w14:paraId="29AA74D9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E864BE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1.6.3  Cloud backend and data services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6D999B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03</w:t>
            </w:r>
          </w:p>
        </w:tc>
      </w:tr>
      <w:tr w:rsidR="00AF2AE1" w14:paraId="2EE78BD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5182C0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1.6.4  ESP32 sensor node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11B20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03</w:t>
            </w:r>
          </w:p>
        </w:tc>
      </w:tr>
      <w:tr w:rsidR="00AF2AE1" w14:paraId="7916812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EB792B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1.7  Languages, Frameworks, and Development Tools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94087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04</w:t>
            </w:r>
          </w:p>
        </w:tc>
      </w:tr>
      <w:tr w:rsidR="00AF2AE1" w14:paraId="1B01423C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654B45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1.8  How the Parts Communicate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05866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04</w:t>
            </w:r>
          </w:p>
        </w:tc>
      </w:tr>
      <w:tr w:rsidR="00AF2AE1" w14:paraId="2993B60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56A91A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1.9  Capabilities, Boundaries, and Responsible Interpretation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A211DB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05</w:t>
            </w:r>
          </w:p>
        </w:tc>
      </w:tr>
      <w:tr w:rsidR="00AF2AE1" w14:paraId="615E5885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BA2E17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1.10  Reading the Rest of This Book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86E72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05</w:t>
            </w:r>
          </w:p>
        </w:tc>
      </w:tr>
      <w:tr w:rsidR="00AF2AE1" w14:paraId="61DF836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76DD99" w14:textId="77777777" w:rsidR="00AF2AE1" w:rsidRDefault="00000000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ascii="Book Antiqua" w:hAnsi="Book Antiqua"/>
                <w:b/>
                <w:sz w:val="23"/>
              </w:rPr>
              <w:t>CHAPTER 2 — HOW AERA WORKS: FROM SENSOR TO SCREEN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203D61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Book Antiqua" w:hAnsi="Book Antiqua"/>
                <w:b/>
                <w:sz w:val="20"/>
              </w:rPr>
              <w:t>06</w:t>
            </w:r>
          </w:p>
        </w:tc>
      </w:tr>
      <w:tr w:rsidR="00AF2AE1" w14:paraId="4AE2407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C03BF0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2.1  Overview of the Operating Flow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C8514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06</w:t>
            </w:r>
          </w:p>
        </w:tc>
      </w:tr>
      <w:tr w:rsidR="00AF2AE1" w14:paraId="4D74E44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D02038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How the Main Path Moves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71026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06</w:t>
            </w:r>
          </w:p>
        </w:tc>
      </w:tr>
      <w:tr w:rsidR="00AF2AE1" w14:paraId="7BB4F34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667BF8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2.2  Power-Up, Identity, and Network Readiness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AE9C7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08</w:t>
            </w:r>
          </w:p>
        </w:tc>
      </w:tr>
      <w:tr w:rsidR="00AF2AE1" w14:paraId="7FD909F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E66653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2.3  Sampling and Preparing a Telemetry Record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F07584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08</w:t>
            </w:r>
          </w:p>
        </w:tc>
      </w:tr>
      <w:tr w:rsidR="00AF2AE1" w14:paraId="6641AE5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61223A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2.4  Sending the Reading and Identifying the Device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6AD386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09</w:t>
            </w:r>
          </w:p>
        </w:tc>
      </w:tr>
      <w:tr w:rsidR="00AF2AE1" w14:paraId="4E8FC25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C95630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2.5  Cloud Processing, AQI, and Alert Decisions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FC0D1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09</w:t>
            </w:r>
          </w:p>
        </w:tc>
      </w:tr>
      <w:tr w:rsidR="00AF2AE1" w14:paraId="27B96EA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1E65E1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2.6  Live State, Historical Storage, and Device Pairing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375B61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10</w:t>
            </w:r>
          </w:p>
        </w:tc>
      </w:tr>
      <w:tr w:rsidR="00AF2AE1" w14:paraId="5CB1ACA9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D600E4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2.7  Delivering Updates to the Mobile and Web Clients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ECDB9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10</w:t>
            </w:r>
          </w:p>
        </w:tc>
      </w:tr>
      <w:tr w:rsidR="00AF2AE1" w14:paraId="5048E51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39CA0E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2.8  The Ambient Grid Path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093BD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11</w:t>
            </w:r>
          </w:p>
        </w:tc>
      </w:tr>
      <w:tr w:rsidR="00AF2AE1" w14:paraId="160A9477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89A2A9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2.9  Boundary of This Chapter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631F82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11</w:t>
            </w:r>
          </w:p>
        </w:tc>
      </w:tr>
      <w:tr w:rsidR="00AF2AE1" w14:paraId="514C418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EE62F6" w14:textId="77777777" w:rsidR="00AF2AE1" w:rsidRDefault="00000000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ascii="Book Antiqua" w:hAnsi="Book Antiqua"/>
                <w:b/>
                <w:sz w:val="23"/>
              </w:rPr>
              <w:t>CHAPTER 3 — TOOLS, COMPONENTS AND INSTALLATION GUIDE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57470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Book Antiqua" w:hAnsi="Book Antiqua"/>
                <w:b/>
                <w:sz w:val="20"/>
              </w:rPr>
              <w:t>12</w:t>
            </w:r>
          </w:p>
        </w:tc>
      </w:tr>
      <w:tr w:rsidR="00AF2AE1" w14:paraId="66F783C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7A2F5B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3.1  Aera’s Workspaces and Their Toolchains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779E0F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12</w:t>
            </w:r>
          </w:p>
        </w:tc>
      </w:tr>
      <w:tr w:rsidR="00AF2AE1" w14:paraId="4A9BBE1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8783D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3.1.1  Software Tools: Purpose, Download and Learning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DAD14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12</w:t>
            </w:r>
          </w:p>
        </w:tc>
      </w:tr>
      <w:tr w:rsidR="00AF2AE1" w14:paraId="0C1FE2A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D8CA74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t>Shared foundations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DBAA4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12</w:t>
            </w:r>
          </w:p>
        </w:tc>
      </w:tr>
      <w:tr w:rsidR="00AF2AE1" w14:paraId="521A3E2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46BC04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t>Web dashboard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A7CAC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12</w:t>
            </w:r>
          </w:p>
        </w:tc>
      </w:tr>
      <w:tr w:rsidR="00AF2AE1" w14:paraId="0E3F5F6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CE6708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t>Mobile application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537F1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12</w:t>
            </w:r>
          </w:p>
        </w:tc>
      </w:tr>
      <w:tr w:rsidR="00AF2AE1" w14:paraId="72995CC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3B1E20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lastRenderedPageBreak/>
              <w:t>Cloud backend and data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FF7E3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12</w:t>
            </w:r>
          </w:p>
        </w:tc>
      </w:tr>
      <w:tr w:rsidR="00AF2AE1" w14:paraId="453D238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89B1AA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t>Firmware and platform build tools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71790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12</w:t>
            </w:r>
          </w:p>
        </w:tc>
      </w:tr>
      <w:tr w:rsidR="00AF2AE1" w14:paraId="75AF110C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893F32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3.1.2  Physical Components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4A47BF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14</w:t>
            </w:r>
          </w:p>
        </w:tc>
      </w:tr>
      <w:tr w:rsidR="00AF2AE1" w14:paraId="371DC61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2DEF12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3.2  Obtain the Repository and Prepare the Workstation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396D2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14</w:t>
            </w:r>
          </w:p>
        </w:tc>
      </w:tr>
      <w:tr w:rsidR="00AF2AE1" w14:paraId="61C5FFC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4628EB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Shared workstation prerequisites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9C85C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15</w:t>
            </w:r>
          </w:p>
        </w:tc>
      </w:tr>
      <w:tr w:rsidR="00AF2AE1" w14:paraId="471EA31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F294AB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3.3  Prepare the Web Dashboard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3E250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15</w:t>
            </w:r>
          </w:p>
        </w:tc>
      </w:tr>
      <w:tr w:rsidR="00AF2AE1" w14:paraId="549AB8B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64136E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Install the locked web dependencies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4A4DE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15</w:t>
            </w:r>
          </w:p>
        </w:tc>
      </w:tr>
      <w:tr w:rsidR="00AF2AE1" w14:paraId="548505B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ADD1C6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3.4  Prepare the Python Backend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5582B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16</w:t>
            </w:r>
          </w:p>
        </w:tc>
      </w:tr>
      <w:tr w:rsidR="00AF2AE1" w14:paraId="797DE00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383557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Create the isolated environment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62FC8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16</w:t>
            </w:r>
          </w:p>
        </w:tc>
      </w:tr>
      <w:tr w:rsidR="00AF2AE1" w14:paraId="2C4E862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07DCA8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Create private backend configuration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A905C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16</w:t>
            </w:r>
          </w:p>
        </w:tc>
      </w:tr>
      <w:tr w:rsidR="00AF2AE1" w14:paraId="11FAA0F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7DFD48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3.5  Prepare the Mobile Application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6A8EF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17</w:t>
            </w:r>
          </w:p>
        </w:tc>
      </w:tr>
      <w:tr w:rsidR="00AF2AE1" w14:paraId="04C1E37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FD453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Install the JavaScript workspace dependencies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5659D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17</w:t>
            </w:r>
          </w:p>
        </w:tc>
      </w:tr>
      <w:tr w:rsidR="00AF2AE1" w14:paraId="2147FF5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408CA6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Android native requirements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60812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17</w:t>
            </w:r>
          </w:p>
        </w:tc>
      </w:tr>
      <w:tr w:rsidR="00AF2AE1" w14:paraId="2ACC369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1AEF8A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iOS native requirements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64598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17</w:t>
            </w:r>
          </w:p>
        </w:tc>
      </w:tr>
      <w:tr w:rsidR="00AF2AE1" w14:paraId="268CC70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56F374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3.6  Prepare the ESP32 Firmware Toolchain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C6969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18</w:t>
            </w:r>
          </w:p>
        </w:tc>
      </w:tr>
      <w:tr w:rsidR="00AF2AE1" w14:paraId="3EE0F58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BCF22D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3.7  Prepare Databases, Optional Services, and Environment Files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A3618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19</w:t>
            </w:r>
          </w:p>
        </w:tc>
      </w:tr>
      <w:tr w:rsidR="00AF2AE1" w14:paraId="09B5177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36F33C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3.7.1  PostgreSQL: required for durable backend history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1E266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19</w:t>
            </w:r>
          </w:p>
        </w:tc>
      </w:tr>
      <w:tr w:rsidR="00AF2AE1" w14:paraId="08766527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50F67D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3.7.2  Redis and integrations: optional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0CC1DF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19</w:t>
            </w:r>
          </w:p>
        </w:tc>
      </w:tr>
      <w:tr w:rsidR="00AF2AE1" w14:paraId="2B2C3A37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134B2E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3.7.3  Docker Compose: optional combined service setup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37FE8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19</w:t>
            </w:r>
          </w:p>
        </w:tc>
      </w:tr>
      <w:tr w:rsidR="00AF2AE1" w14:paraId="3758F99C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C21A28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3.7.4  Create local environment files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7269F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19</w:t>
            </w:r>
          </w:p>
        </w:tc>
      </w:tr>
      <w:tr w:rsidR="00AF2AE1" w14:paraId="1D1244F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6CA252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3.8  Installation Readiness Checklist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9C1D06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20</w:t>
            </w:r>
          </w:p>
        </w:tc>
      </w:tr>
      <w:tr w:rsidR="00AF2AE1" w14:paraId="699AA5BF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ECDD78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Shared and repository access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F93CB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20</w:t>
            </w:r>
          </w:p>
        </w:tc>
      </w:tr>
      <w:tr w:rsidR="00AF2AE1" w14:paraId="5328B16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D580DA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Web and mobile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BD1DAF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20</w:t>
            </w:r>
          </w:p>
        </w:tc>
      </w:tr>
      <w:tr w:rsidR="00AF2AE1" w14:paraId="2F00D27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2A3BF8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Backend and firmware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4B6F7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20</w:t>
            </w:r>
          </w:p>
        </w:tc>
      </w:tr>
      <w:tr w:rsidR="00AF2AE1" w14:paraId="23A499D9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96368E" w14:textId="77777777" w:rsidR="00AF2AE1" w:rsidRDefault="00000000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ascii="Book Antiqua" w:hAnsi="Book Antiqua"/>
                <w:b/>
                <w:sz w:val="23"/>
              </w:rPr>
              <w:t>CHAPTER 4 — CODING AND ENVIRONMENT: KEY IMPLEMENTATIONS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6B7C8F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Book Antiqua" w:hAnsi="Book Antiqua"/>
                <w:b/>
                <w:sz w:val="20"/>
              </w:rPr>
              <w:t>22</w:t>
            </w:r>
          </w:p>
        </w:tc>
      </w:tr>
      <w:tr w:rsidR="00AF2AE1" w14:paraId="404749A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AEDA91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4.1  Reading the Code as One Project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03EA7B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22</w:t>
            </w:r>
          </w:p>
        </w:tc>
      </w:tr>
      <w:tr w:rsidR="00AF2AE1" w14:paraId="56A89DC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E049E8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4.2  ESP32 Firmware: Files, Pins and Key Routines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80076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22</w:t>
            </w:r>
          </w:p>
        </w:tc>
      </w:tr>
      <w:tr w:rsidR="00AF2AE1" w14:paraId="19FB2D7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B9F7AC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4.2.1  Firmware file structure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5F383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22</w:t>
            </w:r>
          </w:p>
        </w:tc>
      </w:tr>
      <w:tr w:rsidR="00AF2AE1" w14:paraId="28942AB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0C8952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4.2.2  ESP32 signal and pin diagram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FD042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23</w:t>
            </w:r>
          </w:p>
        </w:tc>
      </w:tr>
      <w:tr w:rsidR="00AF2AE1" w14:paraId="4AE22B7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36DE3B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4.2.3  Power distribution and common ground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F8690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24</w:t>
            </w:r>
          </w:p>
        </w:tc>
      </w:tr>
      <w:tr w:rsidR="00AF2AE1" w14:paraId="511E853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A9C8F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4.2.4  Imports and hardware declarations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90BFE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24</w:t>
            </w:r>
          </w:p>
        </w:tc>
      </w:tr>
      <w:tr w:rsidR="00AF2AE1" w14:paraId="362749D5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E869D7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4.2.5  Identity and sensor preparation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312A0E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25</w:t>
            </w:r>
          </w:p>
        </w:tc>
      </w:tr>
      <w:tr w:rsidR="00AF2AE1" w14:paraId="59CCD4C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4835B1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4.2.6  Sampling, transmission and device response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407B74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26</w:t>
            </w:r>
          </w:p>
        </w:tc>
      </w:tr>
      <w:tr w:rsidR="00AF2AE1" w14:paraId="4F662E7C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0C9723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4.3  Backend: Application, APIs and Persistence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0EEB5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26</w:t>
            </w:r>
          </w:p>
        </w:tc>
      </w:tr>
      <w:tr w:rsidR="00AF2AE1" w14:paraId="382ABD0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121D65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4.3.1  Application entry point and imports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FE771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28</w:t>
            </w:r>
          </w:p>
        </w:tc>
      </w:tr>
      <w:tr w:rsidR="00AF2AE1" w14:paraId="7496AC8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A2F7C1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4.3.2  Environment settings and database sessions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07A02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28</w:t>
            </w:r>
          </w:p>
        </w:tc>
      </w:tr>
      <w:tr w:rsidR="00AF2AE1" w14:paraId="72379B45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6502F8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4.3.3  Telemetry contract and processing service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2FB4C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29</w:t>
            </w:r>
          </w:p>
        </w:tc>
      </w:tr>
      <w:tr w:rsidR="00AF2AE1" w14:paraId="6675C4AC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4CA9DD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lastRenderedPageBreak/>
              <w:t>4.3.4  Account authentication and access tokens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1D709B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29</w:t>
            </w:r>
          </w:p>
        </w:tc>
      </w:tr>
      <w:tr w:rsidR="00AF2AE1" w14:paraId="621FF1C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06D692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4.3.5  Pairing a device to an account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6281F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30</w:t>
            </w:r>
          </w:p>
        </w:tc>
      </w:tr>
      <w:tr w:rsidR="00AF2AE1" w14:paraId="6A01511C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8A9F4D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4.3.6  Historical readings and live WebSocket updates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0E4888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30</w:t>
            </w:r>
          </w:p>
        </w:tc>
      </w:tr>
      <w:tr w:rsidR="00AF2AE1" w14:paraId="208692C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9198DB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4.3.7  AI chat, recommendations and guardrails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A1E2C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31</w:t>
            </w:r>
          </w:p>
        </w:tc>
      </w:tr>
      <w:tr w:rsidR="00AF2AE1" w14:paraId="10B6440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B916D5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4.4  Web Dashboard: Imports, APIs and Live State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8ADDAF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31</w:t>
            </w:r>
          </w:p>
        </w:tc>
      </w:tr>
      <w:tr w:rsidR="00AF2AE1" w14:paraId="17E6E76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5C4B2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4.4.1  Imports, page composition and hooks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BD1BF8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33</w:t>
            </w:r>
          </w:p>
        </w:tc>
      </w:tr>
      <w:tr w:rsidR="00AF2AE1" w14:paraId="35D899A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47A931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4.4.2  API client, configuration and authentication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3289AE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33</w:t>
            </w:r>
          </w:p>
        </w:tc>
      </w:tr>
      <w:tr w:rsidR="00AF2AE1" w14:paraId="580BBBC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8A588E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4.4.3  Service endpoints and live state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7419B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33</w:t>
            </w:r>
          </w:p>
        </w:tc>
      </w:tr>
      <w:tr w:rsidR="00AF2AE1" w14:paraId="1EFB492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2EA404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4.4.4  Device discovery, claiming and source selection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57238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34</w:t>
            </w:r>
          </w:p>
        </w:tc>
      </w:tr>
      <w:tr w:rsidR="00AF2AE1" w14:paraId="7C5403E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32969E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4.4.5  AI assistant and per-tab chat history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C8F46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34</w:t>
            </w:r>
          </w:p>
        </w:tc>
      </w:tr>
      <w:tr w:rsidR="00AF2AE1" w14:paraId="244FD67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27A15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4.4.6  Custom web favicon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66802C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35</w:t>
            </w:r>
          </w:p>
        </w:tc>
      </w:tr>
      <w:tr w:rsidR="00AF2AE1" w14:paraId="01C472B7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E3CC88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4.5  Mobile App: Imports, APIs and Local State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2A387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35</w:t>
            </w:r>
          </w:p>
        </w:tc>
      </w:tr>
      <w:tr w:rsidR="00AF2AE1" w14:paraId="76263479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718F46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4.5.1  Native entry point, providers and screen imports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92647E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36</w:t>
            </w:r>
          </w:p>
        </w:tc>
      </w:tr>
      <w:tr w:rsidR="00AF2AE1" w14:paraId="722F556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B80C14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4.5.2  API client and service methods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B43A5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37</w:t>
            </w:r>
          </w:p>
        </w:tc>
      </w:tr>
      <w:tr w:rsidR="00AF2AE1" w14:paraId="66AF4A7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ED226C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4.5.3  AsyncStorage and reading history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4E4B6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37</w:t>
            </w:r>
          </w:p>
        </w:tc>
      </w:tr>
      <w:tr w:rsidR="00AF2AE1" w14:paraId="3F85FD9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C7A857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4.5.4  Device pairing and native history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9202E6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37</w:t>
            </w:r>
          </w:p>
        </w:tc>
      </w:tr>
      <w:tr w:rsidR="00AF2AE1" w14:paraId="0E17B74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25F0B2A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4.5.5  Assistant session and ambient context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3BF44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37</w:t>
            </w:r>
          </w:p>
        </w:tc>
      </w:tr>
      <w:tr w:rsidR="00AF2AE1" w14:paraId="39BB18B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DE7343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4.5.6  App icon and splash artwork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F896B8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38</w:t>
            </w:r>
          </w:p>
        </w:tc>
      </w:tr>
      <w:tr w:rsidR="00AF2AE1" w14:paraId="77B84F67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AEFDEA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4.6  How the Four Implementations Connect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4FDC04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39</w:t>
            </w:r>
          </w:p>
        </w:tc>
      </w:tr>
      <w:tr w:rsidR="00AF2AE1" w14:paraId="0AD8452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CB2D55" w14:textId="77777777" w:rsidR="00AF2AE1" w:rsidRDefault="00000000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ascii="Book Antiqua" w:hAnsi="Book Antiqua"/>
                <w:b/>
                <w:sz w:val="23"/>
              </w:rPr>
              <w:t>CHAPTER 5 — TESTING, DEPLOYMENT AND PACKAGING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970CF1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Book Antiqua" w:hAnsi="Book Antiqua"/>
                <w:b/>
                <w:sz w:val="20"/>
              </w:rPr>
              <w:t>40</w:t>
            </w:r>
          </w:p>
        </w:tc>
      </w:tr>
      <w:tr w:rsidR="00AF2AE1" w14:paraId="0655760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E1CD93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5.1  Verification sequence and safe test data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98432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40</w:t>
            </w:r>
          </w:p>
        </w:tc>
      </w:tr>
      <w:tr w:rsidR="00AF2AE1" w14:paraId="2841CFA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9DC73B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5.1.1  Project folders and command locations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F0F05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40</w:t>
            </w:r>
          </w:p>
        </w:tc>
      </w:tr>
      <w:tr w:rsidR="00AF2AE1" w14:paraId="326CAA4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C88937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5.2  ESP32 firmware: compile, upload and inspect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4508B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41</w:t>
            </w:r>
          </w:p>
        </w:tc>
      </w:tr>
      <w:tr w:rsidR="00AF2AE1" w14:paraId="2B1E629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CC3B8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5.2.1  Prepare and verify the sketch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159C69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41</w:t>
            </w:r>
          </w:p>
        </w:tc>
      </w:tr>
      <w:tr w:rsidR="00AF2AE1" w14:paraId="1EB1ADB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B899F6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5.2.2  Upload and inspect device startup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F7562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43</w:t>
            </w:r>
          </w:p>
        </w:tc>
      </w:tr>
      <w:tr w:rsidR="00AF2AE1" w14:paraId="3392BD0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6286F3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5.2.3  Confirm telemetry before moving 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DFCB9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43</w:t>
            </w:r>
          </w:p>
        </w:tc>
      </w:tr>
      <w:tr w:rsidR="00AF2AE1" w14:paraId="10629F88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6B30A1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5.3  Backend: migrations, tests and local health check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355DF6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43</w:t>
            </w:r>
          </w:p>
        </w:tc>
      </w:tr>
      <w:tr w:rsidR="00AF2AE1" w14:paraId="14D38349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8ECCF2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5.3.1  Isolate the test database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591DA8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44</w:t>
            </w:r>
          </w:p>
        </w:tc>
      </w:tr>
      <w:tr w:rsidR="00AF2AE1" w14:paraId="656DA0E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60456A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5.3.2  Start the API and check readiness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53A85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45</w:t>
            </w:r>
          </w:p>
        </w:tc>
      </w:tr>
      <w:tr w:rsidR="00AF2AE1" w14:paraId="469E2B1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C226C4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5.3.3  Confirm the ingestion path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56022B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45</w:t>
            </w:r>
          </w:p>
        </w:tc>
      </w:tr>
      <w:tr w:rsidR="00AF2AE1" w14:paraId="2B6ECCB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E7509E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5.4  Web dashboard: test, build and preview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0C99A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45</w:t>
            </w:r>
          </w:p>
        </w:tc>
      </w:tr>
      <w:tr w:rsidR="00AF2AE1" w14:paraId="2EB03E4F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AF9145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5.4.1  Install dependencies and confirm API settings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64DE4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46</w:t>
            </w:r>
          </w:p>
        </w:tc>
      </w:tr>
      <w:tr w:rsidR="00AF2AE1" w14:paraId="56606FD7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53218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5.4.2  Build and serve the production files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3B420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46</w:t>
            </w:r>
          </w:p>
        </w:tc>
      </w:tr>
      <w:tr w:rsidR="00AF2AE1" w14:paraId="64659CF5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AF6385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5.4.3  Review results before continuing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89CC0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47</w:t>
            </w:r>
          </w:p>
        </w:tc>
      </w:tr>
      <w:tr w:rsidR="00AF2AE1" w14:paraId="58C329D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43507A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5.5  Optional toolchain: Docker Compose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6731A4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47</w:t>
            </w:r>
          </w:p>
        </w:tc>
      </w:tr>
      <w:tr w:rsidR="00AF2AE1" w14:paraId="3CC2627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2840F1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5.5.1  What Docker Compose runs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504DB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47</w:t>
            </w:r>
          </w:p>
        </w:tc>
      </w:tr>
      <w:tr w:rsidR="00AF2AE1" w14:paraId="5AD5774C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84821D0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5.5.2  Install and configure from the repository root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45CCF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47</w:t>
            </w:r>
          </w:p>
        </w:tc>
      </w:tr>
      <w:tr w:rsidR="00AF2AE1" w14:paraId="28DBDFB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4E8EB4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lastRenderedPageBreak/>
              <w:t>5.5.3  Build and start the local services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C55F0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48</w:t>
            </w:r>
          </w:p>
        </w:tc>
      </w:tr>
      <w:tr w:rsidR="00AF2AE1" w14:paraId="58438AAE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6217A12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5.5.4  Read the output and know what was verified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54C62E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48</w:t>
            </w:r>
          </w:p>
        </w:tc>
      </w:tr>
      <w:tr w:rsidR="00AF2AE1" w14:paraId="6FC726B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2C295A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5.6  Mobile app: configuration, tests and native projects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3B2A0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49</w:t>
            </w:r>
          </w:p>
        </w:tc>
      </w:tr>
      <w:tr w:rsidR="00AF2AE1" w14:paraId="77420C1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24A606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5.6.1  Confirm API configuration and validate the Expo project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7021DE8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49</w:t>
            </w:r>
          </w:p>
        </w:tc>
      </w:tr>
      <w:tr w:rsidR="00AF2AE1" w14:paraId="64FAFDE0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D5F09F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5.6.2  Regenerate the native iOS and Android projects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7CD4C3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50</w:t>
            </w:r>
          </w:p>
        </w:tc>
      </w:tr>
      <w:tr w:rsidR="00AF2AE1" w14:paraId="0E8AE9E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EA6DB1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5.6.3  Review the generated native-project changes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7EE7AF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50</w:t>
            </w:r>
          </w:p>
        </w:tc>
      </w:tr>
      <w:tr w:rsidR="00AF2AE1" w14:paraId="57572C1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3B5D9E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5.6.4  iOS: configure signing, select a destination, and build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833A0F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52</w:t>
            </w:r>
          </w:p>
        </w:tc>
      </w:tr>
      <w:tr w:rsidR="00AF2AE1" w14:paraId="2D6952B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443D23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5.6.5  iOS: install and trust the app on a physical iPhone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EA311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53</w:t>
            </w:r>
          </w:p>
        </w:tc>
      </w:tr>
      <w:tr w:rsidR="00AF2AE1" w14:paraId="187AE07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96DB6C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5.6.6  Android: assemble a release APK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6C86C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55</w:t>
            </w:r>
          </w:p>
        </w:tc>
      </w:tr>
      <w:tr w:rsidR="00AF2AE1" w14:paraId="285C3D45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016E0D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5.6.7  Android: install the app from GitHub Releases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E7C422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57</w:t>
            </w:r>
          </w:p>
        </w:tc>
      </w:tr>
      <w:tr w:rsidR="00AF2AE1" w14:paraId="4A4A2AE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A74FB6" w14:textId="77777777" w:rsidR="00AF2AE1" w:rsidRDefault="00000000">
            <w:pPr>
              <w:pStyle w:val="ListParagraph"/>
              <w:keepNext/>
              <w:spacing w:line="240" w:lineRule="auto"/>
              <w:ind w:left="0"/>
            </w:pPr>
            <w:r>
              <w:rPr>
                <w:rFonts w:ascii="Book Antiqua" w:hAnsi="Book Antiqua"/>
                <w:b/>
                <w:sz w:val="23"/>
              </w:rPr>
              <w:t>CHAPTER 6 — SYSTEM OUTPUTS AND USER INTERFACES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A9FC8B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Book Antiqua" w:hAnsi="Book Antiqua"/>
                <w:b/>
                <w:sz w:val="20"/>
              </w:rPr>
              <w:t>59</w:t>
            </w:r>
          </w:p>
        </w:tc>
      </w:tr>
      <w:tr w:rsidR="00AF2AE1" w14:paraId="3CAD058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5CA18F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6.1 ESP32 Sensor Node: Hardware and Serial Output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AEA2EB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59</w:t>
            </w:r>
          </w:p>
        </w:tc>
      </w:tr>
      <w:tr w:rsidR="00AF2AE1" w14:paraId="0873FAD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B93AE5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6.1.1 Physical Assembly and Sensor Connections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1547E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59</w:t>
            </w:r>
          </w:p>
        </w:tc>
      </w:tr>
      <w:tr w:rsidR="00AF2AE1" w14:paraId="145356B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6A5A4D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6.1.2 Serial Communication and Telemetry Output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171A28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59</w:t>
            </w:r>
          </w:p>
        </w:tc>
      </w:tr>
      <w:tr w:rsidR="00AF2AE1" w14:paraId="2E6498EA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333AD8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6.2 Aera Web Dashboard: Ambient Grid and Live Readings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65546D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60</w:t>
            </w:r>
          </w:p>
        </w:tc>
      </w:tr>
      <w:tr w:rsidR="00AF2AE1" w14:paraId="001D550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4B0F24" w14:textId="77777777" w:rsidR="00AF2AE1" w:rsidRDefault="00000000">
            <w:pPr>
              <w:pStyle w:val="ListParagraph"/>
              <w:spacing w:line="240" w:lineRule="auto"/>
              <w:ind w:left="202"/>
            </w:pPr>
            <w:r>
              <w:rPr>
                <w:rFonts w:ascii="Corbel" w:hAnsi="Corbel"/>
                <w:b/>
                <w:sz w:val="19"/>
              </w:rPr>
              <w:t>6.3 Aera Mobile Application Interface and Operation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90B28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61</w:t>
            </w:r>
          </w:p>
        </w:tc>
      </w:tr>
      <w:tr w:rsidR="00AF2AE1" w14:paraId="4BF1E5E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530C84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Mobile Application Walkthrough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13CED1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61</w:t>
            </w:r>
          </w:p>
        </w:tc>
      </w:tr>
      <w:tr w:rsidR="00AF2AE1" w14:paraId="2C4298A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0CC542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6.3.1 Launch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F83CD4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61</w:t>
            </w:r>
          </w:p>
        </w:tc>
      </w:tr>
      <w:tr w:rsidR="00AF2AE1" w14:paraId="4C98D5C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E67637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6.3.2 Authentication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51DD04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61</w:t>
            </w:r>
          </w:p>
        </w:tc>
      </w:tr>
      <w:tr w:rsidR="00AF2AE1" w14:paraId="3F6F060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4DAEF3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t>Sign in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3D659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61</w:t>
            </w:r>
          </w:p>
        </w:tc>
      </w:tr>
      <w:tr w:rsidR="00AF2AE1" w14:paraId="4E409016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463E64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t>Workspace setup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D436A1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61</w:t>
            </w:r>
          </w:p>
        </w:tc>
      </w:tr>
      <w:tr w:rsidR="00AF2AE1" w14:paraId="66E35EEF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E46E6A" w14:textId="77777777" w:rsidR="00AF2AE1" w:rsidRDefault="00000000">
            <w:pPr>
              <w:pStyle w:val="ListParagraph"/>
              <w:spacing w:line="240" w:lineRule="auto"/>
              <w:ind w:left="662"/>
            </w:pPr>
            <w:r>
              <w:rPr>
                <w:rFonts w:ascii="Corbel" w:hAnsi="Corbel"/>
                <w:sz w:val="17"/>
              </w:rPr>
              <w:t>Password recovery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6CAADA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61</w:t>
            </w:r>
          </w:p>
        </w:tc>
      </w:tr>
      <w:tr w:rsidR="00AF2AE1" w14:paraId="7C9F9774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BDECB0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6.3.3 Ambient and Custom Hardware Sources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2DEB11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63</w:t>
            </w:r>
          </w:p>
        </w:tc>
      </w:tr>
      <w:tr w:rsidR="00AF2AE1" w14:paraId="566CA09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824AC2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6.3.4 Dashboard guidance and trends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7AC1E0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64</w:t>
            </w:r>
          </w:p>
        </w:tc>
      </w:tr>
      <w:tr w:rsidR="00AF2AE1" w14:paraId="59EDAE92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58ADA0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6.3.5 Atmospheric AI assistant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098987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64</w:t>
            </w:r>
          </w:p>
        </w:tc>
      </w:tr>
      <w:tr w:rsidR="00AF2AE1" w14:paraId="2503F7D1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4F0F87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6.3.6 Telemetry history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136485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65</w:t>
            </w:r>
          </w:p>
        </w:tc>
      </w:tr>
      <w:tr w:rsidR="00AF2AE1" w14:paraId="1AA5160B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46DAEE" w14:textId="77777777" w:rsidR="00AF2AE1" w:rsidRDefault="00000000">
            <w:pPr>
              <w:pStyle w:val="ListParagraph"/>
              <w:spacing w:line="240" w:lineRule="auto"/>
              <w:ind w:left="432"/>
            </w:pPr>
            <w:r>
              <w:rPr>
                <w:rFonts w:ascii="Corbel" w:hAnsi="Corbel"/>
                <w:sz w:val="18"/>
              </w:rPr>
              <w:t>6.3.7 Operator settings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49934F" w14:textId="77777777" w:rsidR="00AF2AE1" w:rsidRDefault="00000000">
            <w:pPr>
              <w:spacing w:line="240" w:lineRule="auto"/>
              <w:jc w:val="right"/>
            </w:pPr>
            <w:r>
              <w:rPr>
                <w:rFonts w:ascii="Corbel" w:hAnsi="Corbel"/>
                <w:sz w:val="17"/>
              </w:rPr>
              <w:t>65</w:t>
            </w:r>
          </w:p>
        </w:tc>
      </w:tr>
      <w:tr w:rsidR="00AF2AE1" w14:paraId="72923D3D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4B5D64" w14:textId="77777777" w:rsidR="00721132" w:rsidRDefault="00000000">
            <w:r>
              <w:t>REFERENCES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4AA469" w14:textId="77777777" w:rsidR="00721132" w:rsidRDefault="00000000">
            <w:r>
              <w:t>67</w:t>
            </w:r>
          </w:p>
        </w:tc>
      </w:tr>
      <w:tr w:rsidR="00AF2AE1" w14:paraId="7E285193" w14:textId="77777777" w:rsidTr="00C24F56">
        <w:trPr>
          <w:cantSplit/>
          <w:trHeight w:val="317"/>
          <w:jc w:val="center"/>
        </w:trPr>
        <w:tc>
          <w:tcPr>
            <w:tcW w:w="4602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4438FB" w14:textId="77777777" w:rsidR="00721132" w:rsidRDefault="00000000">
            <w:r>
              <w:t>Glossary and Acronyms</w:t>
            </w:r>
          </w:p>
        </w:tc>
        <w:tc>
          <w:tcPr>
            <w:tcW w:w="398" w:type="pct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4ADDB6" w14:textId="77777777" w:rsidR="00721132" w:rsidRDefault="00000000">
            <w:r>
              <w:t>69</w:t>
            </w:r>
          </w:p>
        </w:tc>
      </w:tr>
    </w:tbl>
    <w:p w14:paraId="6BCE7906" w14:textId="77777777" w:rsidR="00EB5DE0" w:rsidRDefault="00EB5DE0"/>
    <w:sectPr w:rsidR="00EB5DE0" w:rsidSect="00C048A0">
      <w:pgSz w:w="11906" w:h="16838" w:code="9"/>
      <w:pgMar w:top="1440" w:right="72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07D07"/>
    <w:multiLevelType w:val="hybridMultilevel"/>
    <w:tmpl w:val="95B81AB6"/>
    <w:lvl w:ilvl="0" w:tplc="4EF0B212">
      <w:numFmt w:val="bullet"/>
      <w:lvlText w:val="-"/>
      <w:lvlJc w:val="center"/>
      <w:pPr>
        <w:ind w:left="2062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" w15:restartNumberingAfterBreak="0">
    <w:nsid w:val="0AA101FD"/>
    <w:multiLevelType w:val="hybridMultilevel"/>
    <w:tmpl w:val="CB121616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8871B1F"/>
    <w:multiLevelType w:val="hybridMultilevel"/>
    <w:tmpl w:val="91C825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EF3B96"/>
    <w:multiLevelType w:val="hybridMultilevel"/>
    <w:tmpl w:val="4E20B25A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B0D6C4A"/>
    <w:multiLevelType w:val="hybridMultilevel"/>
    <w:tmpl w:val="137E4CA8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CC745E8"/>
    <w:multiLevelType w:val="hybridMultilevel"/>
    <w:tmpl w:val="145A33D2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42B84246"/>
    <w:multiLevelType w:val="hybridMultilevel"/>
    <w:tmpl w:val="85A4547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4469301F"/>
    <w:multiLevelType w:val="multilevel"/>
    <w:tmpl w:val="9C4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2FB7"/>
    <w:multiLevelType w:val="hybridMultilevel"/>
    <w:tmpl w:val="E0B2C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83E97"/>
    <w:multiLevelType w:val="hybridMultilevel"/>
    <w:tmpl w:val="ABDEE336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4A3F0E59"/>
    <w:multiLevelType w:val="hybridMultilevel"/>
    <w:tmpl w:val="53D45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04F81"/>
    <w:multiLevelType w:val="hybridMultilevel"/>
    <w:tmpl w:val="9C34FBC4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50B336C2"/>
    <w:multiLevelType w:val="hybridMultilevel"/>
    <w:tmpl w:val="9A043A14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6C1365DD"/>
    <w:multiLevelType w:val="hybridMultilevel"/>
    <w:tmpl w:val="963E3438"/>
    <w:lvl w:ilvl="0" w:tplc="4EF0B212">
      <w:numFmt w:val="bullet"/>
      <w:lvlText w:val="-"/>
      <w:lvlJc w:val="center"/>
      <w:pPr>
        <w:ind w:left="2062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4" w15:restartNumberingAfterBreak="0">
    <w:nsid w:val="76A56956"/>
    <w:multiLevelType w:val="hybridMultilevel"/>
    <w:tmpl w:val="AE36BC1E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7879023A"/>
    <w:multiLevelType w:val="hybridMultilevel"/>
    <w:tmpl w:val="2650203A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533730126">
    <w:abstractNumId w:val="10"/>
  </w:num>
  <w:num w:numId="2" w16cid:durableId="68520630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C1"/>
    <w:rsid w:val="00082FD7"/>
    <w:rsid w:val="00086BA0"/>
    <w:rsid w:val="001C7B30"/>
    <w:rsid w:val="002223D4"/>
    <w:rsid w:val="002F1634"/>
    <w:rsid w:val="00352E67"/>
    <w:rsid w:val="00393497"/>
    <w:rsid w:val="003F3C6A"/>
    <w:rsid w:val="003F4D23"/>
    <w:rsid w:val="005254E9"/>
    <w:rsid w:val="005272FE"/>
    <w:rsid w:val="005475FC"/>
    <w:rsid w:val="005C64E6"/>
    <w:rsid w:val="00632030"/>
    <w:rsid w:val="00721132"/>
    <w:rsid w:val="008B03C1"/>
    <w:rsid w:val="009329A6"/>
    <w:rsid w:val="009F32BA"/>
    <w:rsid w:val="00A32CCC"/>
    <w:rsid w:val="00A47A7D"/>
    <w:rsid w:val="00A647D1"/>
    <w:rsid w:val="00A80D79"/>
    <w:rsid w:val="00A86230"/>
    <w:rsid w:val="00AF2AE1"/>
    <w:rsid w:val="00B5077D"/>
    <w:rsid w:val="00B76C05"/>
    <w:rsid w:val="00B95668"/>
    <w:rsid w:val="00C048A0"/>
    <w:rsid w:val="00C24F56"/>
    <w:rsid w:val="00E42D12"/>
    <w:rsid w:val="00E61DE0"/>
    <w:rsid w:val="00EB5DE0"/>
    <w:rsid w:val="00EC04CE"/>
    <w:rsid w:val="00EE1B73"/>
    <w:rsid w:val="00F23752"/>
    <w:rsid w:val="00FB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1F6CC10"/>
  <w15:chartTrackingRefBased/>
  <w15:docId w15:val="{8F09F296-EBB5-D84D-BA62-EF527552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C6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3C6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3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hat-file-changes-label">
    <w:name w:val="chat-file-changes-label"/>
    <w:basedOn w:val="DefaultParagraphFont"/>
    <w:rsid w:val="009F32BA"/>
  </w:style>
  <w:style w:type="character" w:customStyle="1" w:styleId="insertions">
    <w:name w:val="insertions"/>
    <w:basedOn w:val="DefaultParagraphFont"/>
    <w:rsid w:val="009F32BA"/>
  </w:style>
  <w:style w:type="character" w:customStyle="1" w:styleId="deletions">
    <w:name w:val="deletions"/>
    <w:basedOn w:val="DefaultParagraphFont"/>
    <w:rsid w:val="009F32BA"/>
  </w:style>
  <w:style w:type="paragraph" w:customStyle="1" w:styleId="action-item">
    <w:name w:val="action-item"/>
    <w:basedOn w:val="Normal"/>
    <w:rsid w:val="009F3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1224</Words>
  <Characters>7381</Characters>
  <Application>Microsoft Office Word</Application>
  <DocSecurity>0</DocSecurity>
  <Lines>144</Lines>
  <Paragraphs>56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Dewangan</dc:creator>
  <cp:keywords/>
  <dc:description/>
  <cp:lastModifiedBy>Tushar Dewangan</cp:lastModifiedBy>
  <cp:revision>22</cp:revision>
  <cp:lastPrinted>2026-10-22T19:24:00Z</cp:lastPrinted>
  <dcterms:created xsi:type="dcterms:W3CDTF">2026-10-18T07:28:00Z</dcterms:created>
  <dcterms:modified xsi:type="dcterms:W3CDTF">2026-10-22T21:08:00Z</dcterms:modified>
</cp:coreProperties>
</file>