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A7C08" w14:textId="77777777" w:rsidR="00D02626" w:rsidRDefault="00000000">
      <w:pPr>
        <w:spacing w:before="160" w:after="20"/>
        <w:jc w:val="center"/>
      </w:pPr>
      <w:r>
        <w:rPr>
          <w:b/>
          <w:color w:val="0F8190"/>
          <w:sz w:val="18"/>
        </w:rPr>
        <w:t>PROJECT SYNOPSIS</w:t>
      </w:r>
    </w:p>
    <w:p w14:paraId="65153464" w14:textId="77777777" w:rsidR="00D02626" w:rsidRDefault="00000000">
      <w:pPr>
        <w:keepNext/>
        <w:spacing w:after="20"/>
        <w:jc w:val="center"/>
      </w:pPr>
      <w:r>
        <w:rPr>
          <w:rFonts w:ascii="Aptos Display" w:hAnsi="Aptos Display"/>
          <w:b/>
          <w:color w:val="18324B"/>
          <w:sz w:val="50"/>
        </w:rPr>
        <w:t>AERA</w:t>
      </w:r>
    </w:p>
    <w:p w14:paraId="7987D956" w14:textId="77777777" w:rsidR="00D02626" w:rsidRDefault="00000000">
      <w:pPr>
        <w:spacing w:after="180"/>
        <w:jc w:val="center"/>
      </w:pPr>
      <w:r>
        <w:rPr>
          <w:color w:val="64748B"/>
          <w:sz w:val="24"/>
        </w:rPr>
        <w:t>Connected Environmental Monitoring System</w:t>
      </w:r>
    </w:p>
    <w:p w14:paraId="6BA99F7E" w14:textId="77777777" w:rsidR="00D02626" w:rsidRDefault="00000000">
      <w:pPr>
        <w:pStyle w:val="Heading1"/>
      </w:pPr>
      <w:r>
        <w:t>Project Overview</w:t>
      </w:r>
    </w:p>
    <w:p w14:paraId="65588A26" w14:textId="77777777" w:rsidR="00D02626" w:rsidRDefault="00000000">
      <w:r>
        <w:t>Aera is an end-to-end environmental monitoring prototype that connects a compact ESP32-based sensor station to a cloud service and presents the resulting information through mobile and web applications. The project brings embedded hardware, network communication, backend processing, data storage and user-facing software together in one system.</w:t>
      </w:r>
    </w:p>
    <w:p w14:paraId="10B8CADE" w14:textId="77777777" w:rsidR="00D02626" w:rsidRDefault="00000000">
      <w:r>
        <w:t>The work addresses a practical gap between taking a local measurement and making it useful over time and across devices. A standalone sensor can show a value at the point of measurement, but it does not by itself provide remote access, managed device association, historical records or live updates. Aera explores how these capabilities can be delivered as a coordinated technical solution.</w:t>
      </w:r>
    </w:p>
    <w:p w14:paraId="1C4B722E" w14:textId="77777777" w:rsidR="00D02626" w:rsidRDefault="00000000">
      <w:pPr>
        <w:pStyle w:val="Heading1"/>
      </w:pPr>
      <w:r>
        <w:t>Aim and Objectives</w:t>
      </w:r>
    </w:p>
    <w:p w14:paraId="156805C9" w14:textId="77777777" w:rsidR="00D02626" w:rsidRDefault="00000000">
      <w:r>
        <w:t>The aim is to design and implement a connected prototype that collects selected environmental readings, transfers them to a cloud backend, processes and stores them, and makes them accessible to users through browser and mobile clients.</w:t>
      </w:r>
    </w:p>
    <w:p w14:paraId="52B2B6E7" w14:textId="77777777" w:rsidR="00D02626" w:rsidRDefault="00000000">
      <w:pPr>
        <w:pStyle w:val="ListBullet"/>
      </w:pPr>
      <w:r>
        <w:t>Build ESP32 firmware to sample temperature and relative humidity from a DHT22 sensor and derive an estimated carbon-monoxide value from an MQ-9 sensor.</w:t>
      </w:r>
    </w:p>
    <w:p w14:paraId="2D1F8F51" w14:textId="77777777" w:rsidR="00D02626" w:rsidRDefault="00000000">
      <w:pPr>
        <w:pStyle w:val="ListBullet"/>
      </w:pPr>
      <w:r>
        <w:t>Provision the sensor node for Wi-Fi connectivity and identify its telemetry at the cloud service.</w:t>
      </w:r>
    </w:p>
    <w:p w14:paraId="2EC9D046" w14:textId="77777777" w:rsidR="00D02626" w:rsidRDefault="00000000">
      <w:pPr>
        <w:pStyle w:val="ListBullet"/>
      </w:pPr>
      <w:r>
        <w:t>Validate incoming data, calculate the project-configured air-quality index and category, and evaluate configured alert conditions.</w:t>
      </w:r>
    </w:p>
    <w:p w14:paraId="0F47C99A" w14:textId="77777777" w:rsidR="00D02626" w:rsidRDefault="00000000">
      <w:pPr>
        <w:pStyle w:val="ListBullet"/>
      </w:pPr>
      <w:r>
        <w:t>Support account and device management, current readings, historical records and live updates in the client applications.</w:t>
      </w:r>
    </w:p>
    <w:p w14:paraId="500DC6F3" w14:textId="77777777" w:rsidR="00D02626" w:rsidRDefault="00000000">
      <w:pPr>
        <w:pStyle w:val="ListBullet"/>
      </w:pPr>
      <w:r>
        <w:t>Demonstrate an integrated workflow spanning device firmware, cloud services, persistent data and user interfaces.</w:t>
      </w:r>
    </w:p>
    <w:p w14:paraId="3B964659" w14:textId="77777777" w:rsidR="00D02626" w:rsidRDefault="00000000">
      <w:pPr>
        <w:pStyle w:val="Heading1"/>
      </w:pPr>
      <w:r>
        <w:t>Scope and System Design</w:t>
      </w:r>
    </w:p>
    <w:p w14:paraId="0F1597A8" w14:textId="77777777" w:rsidR="00D02626" w:rsidRDefault="00000000">
      <w:r>
        <w:t>Aera comprises four cooperating components: an ESP32 sensor node; Aera Cloud, an asynchronous Python API; a React-based web dashboard; and an Expo/React Native mobile application for Android and iOS. The device sends telemetry to the backend over HTTPS. The backend validates and processes readings, stores durable records in PostgreSQL, and serves the clients through HTTP APIs and WebSocket updates. Redis, AI-assisted guidance, email and public ingress are optional integrations and depend on deployment configuration.</w:t>
      </w:r>
    </w:p>
    <w:p w14:paraId="4A67BAE8" w14:textId="77777777" w:rsidR="00D02626" w:rsidRDefault="00000000">
      <w:pPr>
        <w:pStyle w:val="Heading1"/>
      </w:pPr>
      <w:r>
        <w:t>Implementation Approach</w:t>
      </w:r>
    </w:p>
    <w:p w14:paraId="087A3CF0" w14:textId="77777777" w:rsidR="00D02626" w:rsidRDefault="00000000">
      <w:r>
        <w:t>Development follows the system’s data path, with each layer providing a defined contract to the next. The firmware reads the sensors and associates measurements with the device identity. The cloud API authenticates and validates requests, applies the configured processing rules, evaluates alert conditions and coordinates persistence. The mobile and web clients use the same backend services to present current status, device information and historical readings; WebSockets provide live updates where available.</w:t>
      </w:r>
    </w:p>
    <w:p w14:paraId="548070D1" w14:textId="77777777" w:rsidR="00D02626" w:rsidRDefault="00000000">
      <w:pPr>
        <w:pStyle w:val="ListBullet"/>
      </w:pPr>
      <w:r>
        <w:t>Device layer: ESP32 firmware, sensor inputs, Wi-Fi provisioning and periodic telemetry transmission.</w:t>
      </w:r>
    </w:p>
    <w:p w14:paraId="5E74F384" w14:textId="77777777" w:rsidR="00D02626" w:rsidRDefault="00000000">
      <w:pPr>
        <w:pStyle w:val="ListBullet"/>
      </w:pPr>
      <w:r>
        <w:t>Service and data layer: FastAPI and Uvicorn, SQLAlchemy-based persistence, PostgreSQL records and managed schema migrations.</w:t>
      </w:r>
    </w:p>
    <w:p w14:paraId="47AEF6E1" w14:textId="77777777" w:rsidR="00D02626" w:rsidRDefault="00000000">
      <w:pPr>
        <w:pStyle w:val="ListBullet"/>
      </w:pPr>
      <w:r>
        <w:t>Presentation layer: a React web dashboard and a shared Expo/React Native application for Android and iOS.</w:t>
      </w:r>
    </w:p>
    <w:p w14:paraId="1E41ED1B" w14:textId="77777777" w:rsidR="00D02626" w:rsidRDefault="00000000">
      <w:pPr>
        <w:pStyle w:val="ListBullet"/>
      </w:pPr>
      <w:r>
        <w:t>Verification and deployment: component-level checks and platform-specific builds, with optional containerized services and integrations.</w:t>
      </w:r>
    </w:p>
    <w:p w14:paraId="6231F6B4" w14:textId="77777777" w:rsidR="00D02626" w:rsidRDefault="00000000">
      <w:pPr>
        <w:pStyle w:val="Heading1"/>
      </w:pPr>
      <w:r>
        <w:t>Verification Strategy</w:t>
      </w:r>
    </w:p>
    <w:p w14:paraId="31D245B0" w14:textId="77777777" w:rsidR="00D02626" w:rsidRDefault="00000000">
      <w:r>
        <w:t xml:space="preserve">Verification proceeds from individual components toward the complete data path so that faults can be isolated. The firmware is compiled and, when hardware is available, uploaded and checked through serial output and telemetry. Backend migrations and automated tests are followed by API health and ingestion </w:t>
      </w:r>
      <w:r>
        <w:lastRenderedPageBreak/>
        <w:t>checks; the web and mobile clients are tested and their respective builds reviewed. The integrated workflow is then examined from device submission through cloud processing and storage to client presentation. Software checks are kept distinct from physical wiring, sensor calibration, network conditions and optional external services, which require their own assessment.</w:t>
      </w:r>
    </w:p>
    <w:p w14:paraId="6AC832CC" w14:textId="77777777" w:rsidR="00D02626" w:rsidRDefault="00000000">
      <w:pPr>
        <w:pStyle w:val="Heading1"/>
      </w:pPr>
      <w:r>
        <w:t>Key Functions and Deliverables</w:t>
      </w:r>
    </w:p>
    <w:p w14:paraId="1D51AF5A" w14:textId="77777777" w:rsidR="00D02626" w:rsidRDefault="00000000">
      <w:r>
        <w:t>The prototype is designed to provide a connected monitoring workflow rather than an isolated sensor display. Its functional scope includes authenticated access, device association, current readings, historical review and live client updates. A device-side buzzer can respond to a backend instruction. Optional AI-assisted features provide general contextual guidance when the required external service is configured.</w:t>
      </w:r>
    </w:p>
    <w:p w14:paraId="61C0D11B" w14:textId="77777777" w:rsidR="00D02626" w:rsidRDefault="00000000">
      <w:r>
        <w:t>The principal deliverable is an integrated hardware-and-software prototype supported by implementation and operating documentation. It demonstrates how measurements can travel from a physical sensor through a cloud service and database to distinct client applications, while making the responsibilities and interfaces of each layer explicit.</w:t>
      </w:r>
    </w:p>
    <w:p w14:paraId="3D22E89A" w14:textId="77777777" w:rsidR="00D02626" w:rsidRDefault="00000000">
      <w:r>
        <w:t>The project’s contribution is the integration itself: clearly bounded components exchange defined data, while a common backend supports two different client platforms. This provides a practical study of how embedded systems, API design, persistence, authentication and interface development depend on one another. The accompanying implementation and operating documentation is intended to make those relationships, setup requirements and verification steps understandable and repeatable.</w:t>
      </w:r>
    </w:p>
    <w:p w14:paraId="7F423615" w14:textId="77777777" w:rsidR="00D02626" w:rsidRDefault="00000000">
      <w:pPr>
        <w:pStyle w:val="Heading1"/>
      </w:pPr>
      <w:r>
        <w:t>Limitations and Responsible Use</w:t>
      </w:r>
    </w:p>
    <w:p w14:paraId="2A21B12D" w14:textId="77777777" w:rsidR="00D02626" w:rsidRDefault="00000000">
      <w:r>
        <w:t>Aera is an educational and informational prototype, not a certified gas detector, medical device or life-safety system. Its measurements are limited by the selected sensors and their calibration. The MQ-9 value is an estimate, and the hardware does not include a particulate-matter sensor; consequently, the calculated index reflects only the available configured inputs and is not a complete assessment of ambient air pollution. Optional features may be unavailable when their external services are not configured.</w:t>
      </w:r>
    </w:p>
    <w:p w14:paraId="6996D440" w14:textId="77777777" w:rsidR="00D02626" w:rsidRDefault="00000000">
      <w:pPr>
        <w:pStyle w:val="Heading1"/>
      </w:pPr>
      <w:r>
        <w:t>Conclusion</w:t>
      </w:r>
    </w:p>
    <w:p w14:paraId="5A599156" w14:textId="77777777" w:rsidR="00D02626" w:rsidRDefault="00000000">
      <w:r>
        <w:t>Aera demonstrates an end-to-end approach to connected environmental monitoring by integrating sensing, secure data transfer, backend processing, persistence and cross-platform presentation. Its value lies both in the working prototype and in showing how embedded, cloud, database and application layers can be designed to operate as one coherent system, with its capabilities and limitations clearly stated.</w:t>
      </w:r>
    </w:p>
    <w:sectPr w:rsidR="00D02626" w:rsidSect="00034616">
      <w:headerReference w:type="default" r:id="rId8"/>
      <w:footerReference w:type="default" r:id="rId9"/>
      <w:pgSz w:w="11909" w:h="16834"/>
      <w:pgMar w:top="1037" w:right="1181" w:bottom="1008" w:left="1181"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3EA56E" w14:textId="77777777" w:rsidR="00C10610" w:rsidRDefault="00C10610">
      <w:pPr>
        <w:spacing w:after="0" w:line="240" w:lineRule="auto"/>
      </w:pPr>
      <w:r>
        <w:separator/>
      </w:r>
    </w:p>
  </w:endnote>
  <w:endnote w:type="continuationSeparator" w:id="0">
    <w:p w14:paraId="2B7760DE" w14:textId="77777777" w:rsidR="00C10610" w:rsidRDefault="00C10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195AB1" w14:textId="77777777" w:rsidR="00D02626" w:rsidRDefault="00D026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2CA998" w14:textId="77777777" w:rsidR="00C10610" w:rsidRDefault="00C10610">
      <w:pPr>
        <w:spacing w:after="0" w:line="240" w:lineRule="auto"/>
      </w:pPr>
      <w:r>
        <w:separator/>
      </w:r>
    </w:p>
  </w:footnote>
  <w:footnote w:type="continuationSeparator" w:id="0">
    <w:p w14:paraId="31A2E2D1" w14:textId="77777777" w:rsidR="00C10610" w:rsidRDefault="00C106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6010F5" w14:textId="77777777" w:rsidR="00D02626" w:rsidRDefault="00D026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497684">
    <w:abstractNumId w:val="8"/>
  </w:num>
  <w:num w:numId="2" w16cid:durableId="790245206">
    <w:abstractNumId w:val="6"/>
  </w:num>
  <w:num w:numId="3" w16cid:durableId="728504826">
    <w:abstractNumId w:val="5"/>
  </w:num>
  <w:num w:numId="4" w16cid:durableId="908348910">
    <w:abstractNumId w:val="4"/>
  </w:num>
  <w:num w:numId="5" w16cid:durableId="2053264024">
    <w:abstractNumId w:val="7"/>
  </w:num>
  <w:num w:numId="6" w16cid:durableId="1197545522">
    <w:abstractNumId w:val="3"/>
  </w:num>
  <w:num w:numId="7" w16cid:durableId="1654523122">
    <w:abstractNumId w:val="2"/>
  </w:num>
  <w:num w:numId="8" w16cid:durableId="797575357">
    <w:abstractNumId w:val="1"/>
  </w:num>
  <w:num w:numId="9" w16cid:durableId="4271946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E67"/>
    <w:rsid w:val="00AA1D8D"/>
    <w:rsid w:val="00B47730"/>
    <w:rsid w:val="00C10610"/>
    <w:rsid w:val="00CB0664"/>
    <w:rsid w:val="00D02626"/>
    <w:rsid w:val="00F732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788B6C"/>
  <w14:defaultImageDpi w14:val="300"/>
  <w15:docId w15:val="{400907CE-F388-0E46-B68E-2C9E879A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83746"/>
      <w:sz w:val="20"/>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8324B"/>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F819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4" w:line="247" w:lineRule="auto"/>
      <w:ind w:left="346" w:hanging="216"/>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845</Words>
  <Characters>5352</Characters>
  <Application>Microsoft Office Word</Application>
  <DocSecurity>0</DocSecurity>
  <Lines>77</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Aera Project Synopsis</dc:title>
  <dc:subject>Two-page overview of the Aera connected environmental monitoring prototype</dc:subject>
  <dc:creator>Aera Project Team</dc:creator>
  <cp:keywords/>
  <dc:description>generated by python-docx</dc:description>
  <cp:lastModifiedBy>Tushar Dewangan</cp:lastModifiedBy>
  <cp:revision>2</cp:revision>
  <dcterms:created xsi:type="dcterms:W3CDTF">2013-12-23T23:15:00Z</dcterms:created>
  <dcterms:modified xsi:type="dcterms:W3CDTF">2026-10-22T20:22:00Z</dcterms:modified>
  <cp:category/>
</cp:coreProperties>
</file>