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Technical Project Report</w:t>
      </w:r>
    </w:p>
    <w:p>
      <w:pPr>
        <w:pStyle w:val="BodyText"/>
      </w:pPr>
      <w:r>
        <w:rPr>
          <w:b/>
          <w:bCs/>
        </w:rPr>
        <w:t xml:space="preserve">Title:</w:t>
      </w:r>
      <w:r>
        <w:t xml:space="preserve"> </w:t>
      </w:r>
      <w:r>
        <w:t xml:space="preserve">Implementing LiDAR and I3D CNN Algorithm Technique in Industrial Robots for Human and Object Detection in Real-Time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3"/>
      </w:pPr>
      <w:r>
        <w:rPr>
          <w:b/>
          <w:bCs/>
        </w:rPr>
        <w:t xml:space="preserve">1. Introduction</w:t>
      </w:r>
    </w:p>
    <w:p>
      <w:pPr>
        <w:pStyle w:val="FirstParagraph"/>
      </w:pPr>
      <w:r>
        <w:t xml:space="preserve">This project aims to enhance industrial robot safety and efficiency by integrating a single LiDAR sensor and an Inflated 3D Convolutional Neural Network (I3D CNN) algorithm to detect humans and objects in real-time. By creating two concentric detection zones using LiDAR data, the robot’s behavior can dynamically adjust: reducing speed when objects are nearby and stopping entirely if objects enter a critical proximity. This approach replaces traditional cage-based systems, increasing safety, flexibility, and workspace efficiency.</w:t>
      </w:r>
    </w:p>
    <w:p>
      <w:r>
        <w:pict>
          <v:rect style="width:0;height:1.5pt" o:hralign="center" o:hrstd="t" o:hr="t"/>
        </w:pict>
      </w:r>
    </w:p>
    <w:bookmarkEnd w:id="20"/>
    <w:bookmarkStart w:id="23" w:name="system-design-and-specifications"/>
    <w:p>
      <w:pPr>
        <w:pStyle w:val="Heading3"/>
      </w:pPr>
      <w:r>
        <w:rPr>
          <w:b/>
          <w:bCs/>
        </w:rPr>
        <w:t xml:space="preserve">2. System Design and Specifications</w:t>
      </w:r>
    </w:p>
    <w:bookmarkStart w:id="21" w:name="detection-zones"/>
    <w:p>
      <w:pPr>
        <w:pStyle w:val="Heading4"/>
      </w:pPr>
      <w:r>
        <w:t xml:space="preserve">2.1 Detection Zones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Zone 1 (Slow Zone):</w:t>
      </w:r>
      <w:r>
        <w:t xml:space="preserve"> </w:t>
      </w:r>
      <w:r>
        <w:t xml:space="preserve">Radius of 3 to 5 meters. If a human/object is detected here, the robot slows down to a safe reduced speed.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Zone 2 (Stop Zone):</w:t>
      </w:r>
      <w:r>
        <w:t xml:space="preserve"> </w:t>
      </w:r>
      <w:r>
        <w:t xml:space="preserve">Radius of 1 to 2 meters. If a human/object enters this zone, the robot performs an emergency stop.</w:t>
      </w:r>
    </w:p>
    <w:bookmarkEnd w:id="21"/>
    <w:bookmarkStart w:id="22" w:name="hardware-specifications"/>
    <w:p>
      <w:pPr>
        <w:pStyle w:val="Heading4"/>
      </w:pPr>
      <w:r>
        <w:t xml:space="preserve">2.2 Hardware Specifications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36"/>
        <w:gridCol w:w="548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Specification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Safety LiDAR</w:t>
            </w:r>
          </w:p>
        </w:tc>
        <w:tc>
          <w:tcPr/>
          <w:p>
            <w:pPr>
              <w:pStyle w:val="Compact"/>
            </w:pPr>
            <w:r>
              <w:t xml:space="preserve">Hokuyo UST-10LX, 10m range, 270° FOV (effective at 6m)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Vision LiDAR / Depth Cam</w:t>
            </w:r>
          </w:p>
        </w:tc>
        <w:tc>
          <w:tcPr/>
          <w:p>
            <w:pPr>
              <w:pStyle w:val="Compact"/>
            </w:pPr>
            <w:r>
              <w:t xml:space="preserve">Intel RealSense D435i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Compute Unit</w:t>
            </w:r>
          </w:p>
        </w:tc>
        <w:tc>
          <w:tcPr/>
          <w:p>
            <w:pPr>
              <w:pStyle w:val="Compact"/>
            </w:pPr>
            <w:r>
              <w:t xml:space="preserve">Industrial PC + NVIDIA RTX A4000 GPU / Jetson AGX Orin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Safety PLC</w:t>
            </w:r>
          </w:p>
        </w:tc>
        <w:tc>
          <w:tcPr/>
          <w:p>
            <w:pPr>
              <w:pStyle w:val="Compact"/>
            </w:pPr>
            <w:r>
              <w:t xml:space="preserve">Certified SIL2/3 Safety Controller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Misc. Hardware</w:t>
            </w:r>
          </w:p>
        </w:tc>
        <w:tc>
          <w:tcPr/>
          <w:p>
            <w:pPr>
              <w:pStyle w:val="Compact"/>
            </w:pPr>
            <w:r>
              <w:t xml:space="preserve">Mounts, cables, connectors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8" w:name="software-and-algorithm-implementation"/>
    <w:p>
      <w:pPr>
        <w:pStyle w:val="Heading3"/>
      </w:pPr>
      <w:r>
        <w:rPr>
          <w:b/>
          <w:bCs/>
        </w:rPr>
        <w:t xml:space="preserve">3. Software and Algorithm Implementation</w:t>
      </w:r>
    </w:p>
    <w:bookmarkStart w:id="24" w:name="dataset-preparation"/>
    <w:p>
      <w:pPr>
        <w:pStyle w:val="Heading4"/>
      </w:pPr>
      <w:r>
        <w:t xml:space="preserve">3.1 Dataset Preparation</w:t>
      </w:r>
    </w:p>
    <w:p>
      <w:pPr>
        <w:pStyle w:val="Compact"/>
        <w:numPr>
          <w:ilvl w:val="0"/>
          <w:numId w:val="1002"/>
        </w:numPr>
      </w:pPr>
      <w:r>
        <w:t xml:space="preserve">Collect and label ~1000 short LiDAR and video segments.</w:t>
      </w:r>
    </w:p>
    <w:p>
      <w:pPr>
        <w:pStyle w:val="Compact"/>
        <w:numPr>
          <w:ilvl w:val="0"/>
          <w:numId w:val="1002"/>
        </w:numPr>
      </w:pPr>
      <w:r>
        <w:t xml:space="preserve">Annotate sequences with human/object presence and zone information.</w:t>
      </w:r>
    </w:p>
    <w:bookmarkEnd w:id="24"/>
    <w:bookmarkStart w:id="25" w:name="i3d-cnn-setup"/>
    <w:p>
      <w:pPr>
        <w:pStyle w:val="Heading4"/>
      </w:pPr>
      <w:r>
        <w:t xml:space="preserve">3.2 I3D CNN Setup</w:t>
      </w:r>
    </w:p>
    <w:p>
      <w:pPr>
        <w:pStyle w:val="Compact"/>
        <w:numPr>
          <w:ilvl w:val="0"/>
          <w:numId w:val="1003"/>
        </w:numPr>
      </w:pPr>
      <w:r>
        <w:t xml:space="preserve">Utilize a pretrained I3D model from TensorFlow or PyTorch.</w:t>
      </w:r>
    </w:p>
    <w:p>
      <w:pPr>
        <w:pStyle w:val="Compact"/>
        <w:numPr>
          <w:ilvl w:val="0"/>
          <w:numId w:val="1003"/>
        </w:numPr>
      </w:pPr>
      <w:r>
        <w:t xml:space="preserve">Fine-tune on collected dataset using temporal segments (e.g., 16-frame clips).</w:t>
      </w:r>
    </w:p>
    <w:p>
      <w:pPr>
        <w:pStyle w:val="Compact"/>
        <w:numPr>
          <w:ilvl w:val="0"/>
          <w:numId w:val="1003"/>
        </w:numPr>
      </w:pPr>
      <w:r>
        <w:t xml:space="preserve">Optimize with lightweight layers (e.g., separable conv or S3D).</w:t>
      </w:r>
    </w:p>
    <w:bookmarkEnd w:id="25"/>
    <w:bookmarkStart w:id="26" w:name="integration-architecture"/>
    <w:p>
      <w:pPr>
        <w:pStyle w:val="Heading4"/>
      </w:pPr>
      <w:r>
        <w:t xml:space="preserve">3.3 Integration Architecture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Sensor Fusion Module:</w:t>
      </w:r>
      <w:r>
        <w:t xml:space="preserve"> </w:t>
      </w:r>
      <w:r>
        <w:t xml:space="preserve">Sync LiDAR point cloud and depth frames.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Inference Engine:</w:t>
      </w:r>
      <w:r>
        <w:t xml:space="preserve"> </w:t>
      </w:r>
      <w:r>
        <w:t xml:space="preserve">Run I3D CNN on live data stream.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Decision Logic:</w:t>
      </w:r>
    </w:p>
    <w:p>
      <w:pPr>
        <w:pStyle w:val="Compact"/>
        <w:numPr>
          <w:ilvl w:val="1"/>
          <w:numId w:val="1005"/>
        </w:numPr>
      </w:pPr>
      <w:r>
        <w:t xml:space="preserve">If detection in Zone 1 → reduce speed.</w:t>
      </w:r>
    </w:p>
    <w:p>
      <w:pPr>
        <w:pStyle w:val="Compact"/>
        <w:numPr>
          <w:ilvl w:val="1"/>
          <w:numId w:val="1005"/>
        </w:numPr>
      </w:pPr>
      <w:r>
        <w:t xml:space="preserve">If detection in Zone 2 → stop robot.</w:t>
      </w:r>
    </w:p>
    <w:bookmarkEnd w:id="26"/>
    <w:bookmarkStart w:id="27" w:name="pseudocode"/>
    <w:p>
      <w:pPr>
        <w:pStyle w:val="Heading4"/>
      </w:pPr>
      <w:r>
        <w:t xml:space="preserve">3.4 Pseudocode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detect_object():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object_distance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stop_zone:</w:t>
      </w:r>
      <w:r>
        <w:br/>
      </w:r>
      <w:r>
        <w:rPr>
          <w:rStyle w:val="NormalTok"/>
        </w:rPr>
        <w:t xml:space="preserve">        robot.stop()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object_distance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slow_zone:</w:t>
      </w:r>
      <w:r>
        <w:br/>
      </w:r>
      <w:r>
        <w:rPr>
          <w:rStyle w:val="NormalTok"/>
        </w:rPr>
        <w:t xml:space="preserve">        robot.reduce_speed()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robot.normal_speed()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tep-by-step-working-of-the-system"/>
    <w:p>
      <w:pPr>
        <w:pStyle w:val="Heading3"/>
      </w:pPr>
      <w:r>
        <w:rPr>
          <w:b/>
          <w:bCs/>
        </w:rPr>
        <w:t xml:space="preserve">4. Step-by-Step Working of the System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Initialization</w:t>
      </w:r>
    </w:p>
    <w:p>
      <w:pPr>
        <w:pStyle w:val="Compact"/>
        <w:numPr>
          <w:ilvl w:val="1"/>
          <w:numId w:val="1007"/>
        </w:numPr>
      </w:pPr>
      <w:r>
        <w:t xml:space="preserve">LiDAR, depth camera, and compute units are powered and calibrated.</w:t>
      </w:r>
    </w:p>
    <w:p>
      <w:pPr>
        <w:pStyle w:val="Compact"/>
        <w:numPr>
          <w:ilvl w:val="1"/>
          <w:numId w:val="1007"/>
        </w:numPr>
      </w:pPr>
      <w:r>
        <w:t xml:space="preserve">Robot and safety PLC systems are synchronized with the LiDAR system.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Live Data Capture</w:t>
      </w:r>
    </w:p>
    <w:p>
      <w:pPr>
        <w:pStyle w:val="Compact"/>
        <w:numPr>
          <w:ilvl w:val="1"/>
          <w:numId w:val="1008"/>
        </w:numPr>
      </w:pPr>
      <w:r>
        <w:t xml:space="preserve">The LiDAR continuously scans the surroundings (up to 10m) at 40 Hz.</w:t>
      </w:r>
    </w:p>
    <w:p>
      <w:pPr>
        <w:pStyle w:val="Compact"/>
        <w:numPr>
          <w:ilvl w:val="1"/>
          <w:numId w:val="1008"/>
        </w:numPr>
      </w:pPr>
      <w:r>
        <w:t xml:space="preserve">Depth camera captures frames for vision validation.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Sensor Fusion</w:t>
      </w:r>
    </w:p>
    <w:p>
      <w:pPr>
        <w:pStyle w:val="Compact"/>
        <w:numPr>
          <w:ilvl w:val="1"/>
          <w:numId w:val="1009"/>
        </w:numPr>
      </w:pPr>
      <w:r>
        <w:t xml:space="preserve">Real-time synchronization of LiDAR point cloud and video frames.</w:t>
      </w:r>
    </w:p>
    <w:p>
      <w:pPr>
        <w:pStyle w:val="Compact"/>
        <w:numPr>
          <w:ilvl w:val="1"/>
          <w:numId w:val="1009"/>
        </w:numPr>
      </w:pPr>
      <w:r>
        <w:t xml:space="preserve">Data is preprocessed and temporally stacked for CNN input.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Object Detection with I3D CNN</w:t>
      </w:r>
    </w:p>
    <w:p>
      <w:pPr>
        <w:pStyle w:val="Compact"/>
        <w:numPr>
          <w:ilvl w:val="1"/>
          <w:numId w:val="1010"/>
        </w:numPr>
      </w:pPr>
      <w:r>
        <w:t xml:space="preserve">Stacked temporal frames are fed into the I3D CNN.</w:t>
      </w:r>
    </w:p>
    <w:p>
      <w:pPr>
        <w:pStyle w:val="Compact"/>
        <w:numPr>
          <w:ilvl w:val="1"/>
          <w:numId w:val="1010"/>
        </w:numPr>
      </w:pPr>
      <w:r>
        <w:t xml:space="preserve">Output labels determine object presence and classification.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Zone Check Logic</w:t>
      </w:r>
    </w:p>
    <w:p>
      <w:pPr>
        <w:pStyle w:val="Compact"/>
        <w:numPr>
          <w:ilvl w:val="1"/>
          <w:numId w:val="1011"/>
        </w:numPr>
      </w:pPr>
      <w:r>
        <w:t xml:space="preserve">The object’s location is measured against Zone 1 and Zone 2 thresholds.</w:t>
      </w:r>
    </w:p>
    <w:p>
      <w:pPr>
        <w:pStyle w:val="Compact"/>
        <w:numPr>
          <w:ilvl w:val="1"/>
          <w:numId w:val="1011"/>
        </w:numPr>
      </w:pPr>
      <w:r>
        <w:t xml:space="preserve">Logic controller interprets position and triggers necessary response.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Robot Behavior Control</w:t>
      </w:r>
    </w:p>
    <w:p>
      <w:pPr>
        <w:pStyle w:val="Compact"/>
        <w:numPr>
          <w:ilvl w:val="1"/>
          <w:numId w:val="1012"/>
        </w:numPr>
      </w:pPr>
      <w:r>
        <w:t xml:space="preserve">If the object is in Zone 2 → emergency stop.</w:t>
      </w:r>
    </w:p>
    <w:p>
      <w:pPr>
        <w:pStyle w:val="Compact"/>
        <w:numPr>
          <w:ilvl w:val="1"/>
          <w:numId w:val="1012"/>
        </w:numPr>
      </w:pPr>
      <w:r>
        <w:t xml:space="preserve">If in Zone 1 → slow down the robot.</w:t>
      </w:r>
    </w:p>
    <w:p>
      <w:pPr>
        <w:pStyle w:val="Compact"/>
        <w:numPr>
          <w:ilvl w:val="1"/>
          <w:numId w:val="1012"/>
        </w:numPr>
      </w:pPr>
      <w:r>
        <w:t xml:space="preserve">Else → normal operation.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Logging and Safety Verification</w:t>
      </w:r>
    </w:p>
    <w:p>
      <w:pPr>
        <w:pStyle w:val="Compact"/>
        <w:numPr>
          <w:ilvl w:val="1"/>
          <w:numId w:val="1013"/>
        </w:numPr>
      </w:pPr>
      <w:r>
        <w:t xml:space="preserve">All events are logged for traceability.</w:t>
      </w:r>
    </w:p>
    <w:p>
      <w:pPr>
        <w:pStyle w:val="Compact"/>
        <w:numPr>
          <w:ilvl w:val="1"/>
          <w:numId w:val="1013"/>
        </w:numPr>
      </w:pPr>
      <w:r>
        <w:t xml:space="preserve">Safety PLC verifies sensor inputs and overrides action if needed.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Shutdown &amp; Diagnostics</w:t>
      </w:r>
    </w:p>
    <w:p>
      <w:pPr>
        <w:pStyle w:val="Compact"/>
        <w:numPr>
          <w:ilvl w:val="1"/>
          <w:numId w:val="1014"/>
        </w:numPr>
      </w:pPr>
      <w:r>
        <w:t xml:space="preserve">Daily diagnostics are run to ensure the accuracy of LiDAR and CNN predictions.</w:t>
      </w:r>
    </w:p>
    <w:p>
      <w:pPr>
        <w:pStyle w:val="Compact"/>
        <w:numPr>
          <w:ilvl w:val="1"/>
          <w:numId w:val="1014"/>
        </w:numPr>
      </w:pPr>
      <w:r>
        <w:t xml:space="preserve">System resets for the next operational cycle.</w:t>
      </w:r>
    </w:p>
    <w:p>
      <w:r>
        <w:pict>
          <v:rect style="width:0;height:1.5pt" o:hralign="center" o:hrstd="t" o:hr="t"/>
        </w:pict>
      </w:r>
    </w:p>
    <w:bookmarkEnd w:id="29"/>
    <w:bookmarkStart w:id="30" w:name="conclusion"/>
    <w:p>
      <w:pPr>
        <w:pStyle w:val="Heading3"/>
      </w:pPr>
      <w:r>
        <w:rPr>
          <w:b/>
          <w:bCs/>
        </w:rPr>
        <w:t xml:space="preserve">5. Conclusion</w:t>
      </w:r>
    </w:p>
    <w:p>
      <w:pPr>
        <w:pStyle w:val="FirstParagraph"/>
      </w:pPr>
      <w:r>
        <w:t xml:space="preserve">By integrating a single Hokuyo UST-10LX LiDAR sensor and I3D CNN algorithms, this project enhances the adaptability and safety of industrial robots. The updated system maintains efficiency while offering greater flexibility and real-time safety performance compared to traditional caged setups.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Report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2025-06-14T09:43:04Z</dcterms:created>
  <dcterms:modified xsi:type="dcterms:W3CDTF">2025-06-14T09:43:04Z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