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consolidated Technical Design Document (TDD) merges the high-level architectural overview with deep technical implementation details, creating a single, exhaustive reference for the </w:t>
      </w:r>
      <w:r w:rsidDel="00000000" w:rsidR="00000000" w:rsidRPr="00000000">
        <w:rPr>
          <w:rFonts w:ascii="Google Sans Text" w:cs="Google Sans Text" w:eastAsia="Google Sans Text" w:hAnsi="Google Sans Text"/>
          <w:b w:val="1"/>
          <w:bCs w:val="1"/>
          <w:rtl w:val="0"/>
        </w:rPr>
        <w:t xml:space="preserve">Dynamic Metadata-Driven LWC Framework</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Technical Design Document: Dynamic Metadata-Driven LWC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Version: 2.0 (Consolidated &amp; Comprehensive)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December 30, 2025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Status: Production Ready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Reference: GE-DynamicForm-2 Codebase &amp; Dynamic LWC.docx</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Executive Summary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Overview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t>
      </w:r>
      <w:r w:rsidDel="00000000" w:rsidR="00000000" w:rsidRPr="00000000">
        <w:rPr>
          <w:rFonts w:ascii="Google Sans Text" w:cs="Google Sans Text" w:eastAsia="Google Sans Text" w:hAnsi="Google Sans Text"/>
          <w:b w:val="1"/>
          <w:bCs w:val="1"/>
          <w:rtl w:val="0"/>
        </w:rPr>
        <w:t xml:space="preserve">Dynamic Metadata-Driven LWC Framework</w:t>
      </w:r>
      <w:r w:rsidDel="00000000" w:rsidR="00000000" w:rsidRPr="00000000">
        <w:rPr>
          <w:rFonts w:ascii="Google Sans Text" w:cs="Google Sans Text" w:eastAsia="Google Sans Text" w:hAnsi="Google Sans Text"/>
          <w:rtl w:val="0"/>
        </w:rPr>
        <w:t xml:space="preserve"> is a highly configurable, reusable engine capable of generating complex record intake forms entirely through Custom Metadata Type (CMDT) configuration. It eliminates the need for hardcoded Lightning Web Components for every new form request.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Business Problem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Salesforce delivery teams often face requirements for custom intake forms (e.g., Case Intake, Maintenance Requests) involving:</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Specific multi-column layouts.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Inline creation of child records</w:t>
      </w:r>
      <w:r w:rsidDel="00000000" w:rsidR="00000000" w:rsidRPr="00000000">
        <w:rPr>
          <w:rFonts w:ascii="Google Sans Text" w:cs="Google Sans Text" w:eastAsia="Google Sans Text" w:hAnsi="Google Sans Text"/>
          <w:rtl w:val="0"/>
        </w:rPr>
        <w:t xml:space="preserve"> (e.g., Work Parts associated with a Case) in the same transaction.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Dynamic visibility logic and context-aware pre-population.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Standard Page Layouts cannot handle multi-object transactional saves efficiently, and building custom LWCs for every form creates high technical debt.</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Solution Value</w:t>
      </w:r>
    </w:p>
    <w:p w:rsidR="00000000" w:rsidDel="00000000" w:rsidP="00000000" w:rsidRDefault="00000000" w:rsidRPr="00000000" w14:paraId="00000011">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Rapid Delivery:</w:t>
      </w:r>
      <w:r w:rsidDel="00000000" w:rsidR="00000000" w:rsidRPr="00000000">
        <w:rPr>
          <w:rFonts w:ascii="Google Sans Text" w:cs="Google Sans Text" w:eastAsia="Google Sans Text" w:hAnsi="Google Sans Text"/>
          <w:rtl w:val="0"/>
        </w:rPr>
        <w:t xml:space="preserve"> New forms are deployed in minutes by Admins via metadata.</w:t>
      </w:r>
    </w:p>
    <w:p w:rsidR="00000000" w:rsidDel="00000000" w:rsidP="00000000" w:rsidRDefault="00000000" w:rsidRPr="00000000" w14:paraId="00000012">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Consistency:</w:t>
      </w:r>
      <w:r w:rsidDel="00000000" w:rsidR="00000000" w:rsidRPr="00000000">
        <w:rPr>
          <w:rFonts w:ascii="Google Sans Text" w:cs="Google Sans Text" w:eastAsia="Google Sans Text" w:hAnsi="Google Sans Text"/>
          <w:rtl w:val="0"/>
        </w:rPr>
        <w:t xml:space="preserve"> A single code base handles validation, error handling, and UI consistency.</w:t>
      </w:r>
    </w:p>
    <w:p w:rsidR="00000000" w:rsidDel="00000000" w:rsidP="00000000" w:rsidRDefault="00000000" w:rsidRPr="00000000" w14:paraId="00000013">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Scalability:</w:t>
      </w:r>
      <w:r w:rsidDel="00000000" w:rsidR="00000000" w:rsidRPr="00000000">
        <w:rPr>
          <w:rFonts w:ascii="Google Sans Text" w:cs="Google Sans Text" w:eastAsia="Google Sans Text" w:hAnsi="Google Sans Text"/>
          <w:rtl w:val="0"/>
        </w:rPr>
        <w:t xml:space="preserve"> Supports any standard or custom object structure via generic Apex.</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2. Architecture &amp; Design</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High-Level Architecture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solution follows a strict </w:t>
      </w:r>
      <w:r w:rsidDel="00000000" w:rsidR="00000000" w:rsidRPr="00000000">
        <w:rPr>
          <w:rFonts w:ascii="Google Sans Text" w:cs="Google Sans Text" w:eastAsia="Google Sans Text" w:hAnsi="Google Sans Text"/>
          <w:b w:val="1"/>
          <w:bCs w:val="1"/>
          <w:rtl w:val="0"/>
        </w:rPr>
        <w:t xml:space="preserve">Model-View-Controller (MVC)</w:t>
      </w:r>
      <w:r w:rsidDel="00000000" w:rsidR="00000000" w:rsidRPr="00000000">
        <w:rPr>
          <w:rFonts w:ascii="Google Sans Text" w:cs="Google Sans Text" w:eastAsia="Google Sans Text" w:hAnsi="Google Sans Text"/>
          <w:rtl w:val="0"/>
        </w:rPr>
        <w:t xml:space="preserve"> pattern adapted for LWC:</w:t>
      </w:r>
    </w:p>
    <w:p w:rsidR="00000000" w:rsidDel="00000000" w:rsidP="00000000" w:rsidRDefault="00000000" w:rsidRPr="00000000" w14:paraId="00000017">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Model (CMDT):</w:t>
      </w:r>
      <w:r w:rsidDel="00000000" w:rsidR="00000000" w:rsidRPr="00000000">
        <w:rPr>
          <w:rFonts w:ascii="Google Sans Text" w:cs="Google Sans Text" w:eastAsia="Google Sans Text" w:hAnsi="Google Sans Text"/>
          <w:rtl w:val="0"/>
        </w:rPr>
        <w:t xml:space="preserve"> Three layers of metadata (Form_Config, Form_Section, Form_Field) define the data structure and behavior.</w:t>
      </w:r>
    </w:p>
    <w:p w:rsidR="00000000" w:rsidDel="00000000" w:rsidP="00000000" w:rsidRDefault="00000000" w:rsidRPr="00000000" w14:paraId="00000018">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View (LWC):</w:t>
      </w:r>
      <w:r w:rsidDel="00000000" w:rsidR="00000000" w:rsidRPr="00000000">
        <w:rPr>
          <w:rFonts w:ascii="Google Sans Text" w:cs="Google Sans Text" w:eastAsia="Google Sans Text" w:hAnsi="Google Sans Text"/>
          <w:rtl w:val="0"/>
        </w:rPr>
        <w:t xml:space="preserve"> A generic component (dynamicRecordForm) renders the UI dynamically based on JSON configuration.</w:t>
      </w:r>
    </w:p>
    <w:p w:rsidR="00000000" w:rsidDel="00000000" w:rsidP="00000000" w:rsidRDefault="00000000" w:rsidRPr="00000000" w14:paraId="00000019">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Controller (Apex):</w:t>
      </w:r>
      <w:r w:rsidDel="00000000" w:rsidR="00000000" w:rsidRPr="00000000">
        <w:rPr>
          <w:rFonts w:ascii="Google Sans Text" w:cs="Google Sans Text" w:eastAsia="Google Sans Text" w:hAnsi="Google Sans Text"/>
          <w:rtl w:val="0"/>
        </w:rPr>
        <w:t xml:space="preserve"> A generic engine (DynamicFormController) handles data fetching, dynamic SOQL, and transactional commits.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Data Flow</w:t>
      </w:r>
    </w:p>
    <w:p w:rsidR="00000000" w:rsidDel="00000000" w:rsidP="00000000" w:rsidRDefault="00000000" w:rsidRPr="00000000" w14:paraId="0000001B">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Initialization:</w:t>
      </w:r>
      <w:r w:rsidDel="00000000" w:rsidR="00000000" w:rsidRPr="00000000">
        <w:rPr>
          <w:rFonts w:ascii="Google Sans Text" w:cs="Google Sans Text" w:eastAsia="Google Sans Text" w:hAnsi="Google Sans Text"/>
          <w:rtl w:val="0"/>
        </w:rPr>
        <w:t xml:space="preserve"> LWC receives a formDeveloperName and fetches metadata.</w:t>
      </w:r>
    </w:p>
    <w:p w:rsidR="00000000" w:rsidDel="00000000" w:rsidP="00000000" w:rsidRDefault="00000000" w:rsidRPr="00000000" w14:paraId="0000001C">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Context Resolution:</w:t>
      </w:r>
    </w:p>
    <w:p w:rsidR="00000000" w:rsidDel="00000000" w:rsidP="00000000" w:rsidRDefault="00000000" w:rsidRPr="00000000" w14:paraId="0000001D">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Create Mode:</w:t>
      </w:r>
      <w:r w:rsidDel="00000000" w:rsidR="00000000" w:rsidRPr="00000000">
        <w:rPr>
          <w:rFonts w:ascii="Google Sans Text" w:cs="Google Sans Text" w:eastAsia="Google Sans Text" w:hAnsi="Google Sans Text"/>
          <w:rtl w:val="0"/>
        </w:rPr>
        <w:t xml:space="preserve"> Checks Prepopulate__c logic to link parent records (e.g., Account context).</w:t>
      </w:r>
    </w:p>
    <w:p w:rsidR="00000000" w:rsidDel="00000000" w:rsidP="00000000" w:rsidRDefault="00000000" w:rsidRPr="00000000" w14:paraId="0000001E">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Edit Mode:</w:t>
      </w:r>
      <w:r w:rsidDel="00000000" w:rsidR="00000000" w:rsidRPr="00000000">
        <w:rPr>
          <w:rFonts w:ascii="Google Sans Text" w:cs="Google Sans Text" w:eastAsia="Google Sans Text" w:hAnsi="Google Sans Text"/>
          <w:rtl w:val="0"/>
        </w:rPr>
        <w:t xml:space="preserve"> If a recordId exists, it builds a dynamic configuration to fetch Parent and Child data via SOQL.</w:t>
      </w:r>
    </w:p>
    <w:p w:rsidR="00000000" w:rsidDel="00000000" w:rsidP="00000000" w:rsidRDefault="00000000" w:rsidRPr="00000000" w14:paraId="0000001F">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Rendering:</w:t>
      </w:r>
      <w:r w:rsidDel="00000000" w:rsidR="00000000" w:rsidRPr="00000000">
        <w:rPr>
          <w:rFonts w:ascii="Google Sans Text" w:cs="Google Sans Text" w:eastAsia="Google Sans Text" w:hAnsi="Google Sans Text"/>
          <w:rtl w:val="0"/>
        </w:rPr>
        <w:t xml:space="preserve"> The UI renders grids, inputs, and custom components based on the fetched configuration.</w:t>
      </w:r>
    </w:p>
    <w:p w:rsidR="00000000" w:rsidDel="00000000" w:rsidP="00000000" w:rsidRDefault="00000000" w:rsidRPr="00000000" w14:paraId="00000020">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Transaction:</w:t>
      </w:r>
      <w:r w:rsidDel="00000000" w:rsidR="00000000" w:rsidRPr="00000000">
        <w:rPr>
          <w:rFonts w:ascii="Google Sans Text" w:cs="Google Sans Text" w:eastAsia="Google Sans Text" w:hAnsi="Google Sans Text"/>
          <w:rtl w:val="0"/>
        </w:rPr>
        <w:t xml:space="preserve"> On save, a complex JSON payload is sent to Apex, which performs a generic upsert on the parent and children in a single transaction.</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3. Data Model (Metadata Layer)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framework is driven by three hierarchical Custom Metadata Types.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Form Config (Form_Config__mdt)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Purpose:</w:t>
      </w:r>
      <w:r w:rsidDel="00000000" w:rsidR="00000000" w:rsidRPr="00000000">
        <w:rPr>
          <w:rFonts w:ascii="Google Sans Text" w:cs="Google Sans Text" w:eastAsia="Google Sans Text" w:hAnsi="Google Sans Text"/>
          <w:rtl w:val="0"/>
        </w:rPr>
        <w:t xml:space="preserve"> The root object defining the form's base object and context.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Field API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Object_API_Name__c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Base object API Name (e.g.,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DeveloperName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Unique identifier passed to the LWC component.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Active__c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Checkbox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Master switch to disable the form.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Form_Title__c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Header text displayed on the component card.</w:t>
            </w:r>
          </w:p>
        </w:tc>
      </w:tr>
    </w:tbl>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Form Section (Form_Section__mdt)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Purpose:</w:t>
      </w:r>
      <w:r w:rsidDel="00000000" w:rsidR="00000000" w:rsidRPr="00000000">
        <w:rPr>
          <w:rFonts w:ascii="Google Sans Text" w:cs="Google Sans Text" w:eastAsia="Google Sans Text" w:hAnsi="Google Sans Text"/>
          <w:rtl w:val="0"/>
        </w:rPr>
        <w:t xml:space="preserve"> Groups fields and controls layout (Parent vs. Child).</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Field API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Form_Config__c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Lookup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Link to parent Config.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Object_API_Name__c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Object this section interacts with. If different from Parent, it is treated as a Child section.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Allow_Multiple_Rows__c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Checkbox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true, enables "Add/Remove" row UI (e.g., for Work Parts).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Relationship_Parent_Field__c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Crucial:</w:t>
            </w:r>
            <w:r w:rsidDel="00000000" w:rsidR="00000000" w:rsidRPr="00000000">
              <w:rPr>
                <w:rFonts w:ascii="Google Sans Text" w:cs="Google Sans Text" w:eastAsia="Google Sans Text" w:hAnsi="Google Sans Text"/>
                <w:rtl w:val="0"/>
              </w:rPr>
              <w:t xml:space="preserve"> The API name of the lookup on the Child object pointing to the Parent.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Visibility_Logic__c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Long 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JSON string defining conditional visibility (e.g., Show if Is_VIP__c is true).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Custom_Component_Name__c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Injects a custom LWC (e.g., taskCreation) instead of a standard grid.</w:t>
            </w:r>
          </w:p>
        </w:tc>
      </w:tr>
    </w:tbl>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Form Field (Form_Field__mdt)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Purpose:</w:t>
      </w:r>
      <w:r w:rsidDel="00000000" w:rsidR="00000000" w:rsidRPr="00000000">
        <w:rPr>
          <w:rFonts w:ascii="Google Sans Text" w:cs="Google Sans Text" w:eastAsia="Google Sans Text" w:hAnsi="Google Sans Text"/>
          <w:rtl w:val="0"/>
        </w:rPr>
        <w:t xml:space="preserve"> Defines individual input behavior.</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Field API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Field_API_Name__c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Target Salesforce field API name.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Field_Type__c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Picklist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Supported: Text, Checkbox, Number, Picklist, Multi-Select, Lookup, Date, DateTime, Long Text Area, File Upload.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Key_Prefix__c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Security:</w:t>
            </w:r>
            <w:r w:rsidDel="00000000" w:rsidR="00000000" w:rsidRPr="00000000">
              <w:rPr>
                <w:rFonts w:ascii="Google Sans Text" w:cs="Google Sans Text" w:eastAsia="Google Sans Text" w:hAnsi="Google Sans Text"/>
                <w:rtl w:val="0"/>
              </w:rPr>
              <w:t xml:space="preserve"> The first 3 chars of the ID (e.g., 001) required for pre-population. Prevents polymorphic mismatch errors.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Prepopulate__c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Checkbox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true, attempts to fill the field with the current page's recordId.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Override_Dependency_JSON__c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Long 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JSON string to define custom dependent picklist logic if standard dependencies are insufficient.</w:t>
            </w:r>
          </w:p>
        </w:tc>
      </w:tr>
    </w:tbl>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4. Technical Implementation: Server-Side (Apex)</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backend is built on DynamicFormController.cls and PicklistDependencyHelper.cls.</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Class: DynamicFormController</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A. Metadata Retrieval</w:t>
      </w:r>
    </w:p>
    <w:p w:rsidR="00000000" w:rsidDel="00000000" w:rsidP="00000000" w:rsidRDefault="00000000" w:rsidRPr="00000000" w14:paraId="00000063">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getFormMetadata(String formDeveloperName)</w:t>
      </w:r>
    </w:p>
    <w:p w:rsidR="00000000" w:rsidDel="00000000" w:rsidP="00000000" w:rsidRDefault="00000000" w:rsidRPr="00000000" w14:paraId="00000064">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Queries Form_Config__mdt, Form_Section__mdt, and Form_Field__mdt.</w:t>
      </w:r>
    </w:p>
    <w:p w:rsidR="00000000" w:rsidDel="00000000" w:rsidP="00000000" w:rsidRDefault="00000000" w:rsidRPr="00000000" w14:paraId="00000065">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Constructs a FormWrapper object.</w:t>
      </w:r>
    </w:p>
    <w:p w:rsidR="00000000" w:rsidDel="00000000" w:rsidP="00000000" w:rsidRDefault="00000000" w:rsidRPr="00000000" w14:paraId="00000066">
      <w:pPr>
        <w:numPr>
          <w:ilvl w:val="1"/>
          <w:numId w:val="2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Calls processPicklistLogic to populate picklist values. If a Controller_Field__c is defined, it utilizes PicklistDependencyHelper to generate dependency maps.</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B. Data Retrieval (Edit Mode)</w:t>
      </w:r>
    </w:p>
    <w:p w:rsidR="00000000" w:rsidDel="00000000" w:rsidP="00000000" w:rsidRDefault="00000000" w:rsidRPr="00000000" w14:paraId="00000068">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getExistingRecordData(String recordId, String objectApiName, String queryConfigJson)</w:t>
      </w:r>
    </w:p>
    <w:p w:rsidR="00000000" w:rsidDel="00000000" w:rsidP="00000000" w:rsidRDefault="00000000" w:rsidRPr="00000000" w14:paraId="00000069">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Logic:</w:t>
      </w:r>
      <w:r w:rsidDel="00000000" w:rsidR="00000000" w:rsidRPr="00000000">
        <w:rPr>
          <w:rFonts w:ascii="Google Sans Text" w:cs="Google Sans Text" w:eastAsia="Google Sans Text" w:hAnsi="Google Sans Text"/>
          <w:rtl w:val="0"/>
        </w:rPr>
        <w:t xml:space="preserve"> Deserializes the LWC-provided config to determine exactly which fields to query.</w:t>
      </w:r>
    </w:p>
    <w:p w:rsidR="00000000" w:rsidDel="00000000" w:rsidP="00000000" w:rsidRDefault="00000000" w:rsidRPr="00000000" w14:paraId="0000006A">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Parent Query:</w:t>
      </w:r>
      <w:r w:rsidDel="00000000" w:rsidR="00000000" w:rsidRPr="00000000">
        <w:rPr>
          <w:rFonts w:ascii="Google Sans Text" w:cs="Google Sans Text" w:eastAsia="Google Sans Text" w:hAnsi="Google Sans Text"/>
          <w:rtl w:val="0"/>
        </w:rPr>
        <w:t xml:space="preserve"> Generates SELECT ... FROM Parent WHERE Id = :recordId.</w:t>
      </w:r>
    </w:p>
    <w:p w:rsidR="00000000" w:rsidDel="00000000" w:rsidP="00000000" w:rsidRDefault="00000000" w:rsidRPr="00000000" w14:paraId="0000006B">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Child Query:</w:t>
      </w:r>
      <w:r w:rsidDel="00000000" w:rsidR="00000000" w:rsidRPr="00000000">
        <w:rPr>
          <w:rFonts w:ascii="Google Sans Text" w:cs="Google Sans Text" w:eastAsia="Google Sans Text" w:hAnsi="Google Sans Text"/>
          <w:rtl w:val="0"/>
        </w:rPr>
        <w:t xml:space="preserve"> Generates SELECT ... FROM Child WHERE ParentField = :recordId.</w:t>
      </w:r>
    </w:p>
    <w:p w:rsidR="00000000" w:rsidDel="00000000" w:rsidP="00000000" w:rsidRDefault="00000000" w:rsidRPr="00000000" w14:paraId="0000006C">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Polymorphic Handling:</w:t>
      </w:r>
      <w:r w:rsidDel="00000000" w:rsidR="00000000" w:rsidRPr="00000000">
        <w:rPr>
          <w:rFonts w:ascii="Google Sans Text" w:cs="Google Sans Text" w:eastAsia="Google Sans Text" w:hAnsi="Google Sans Text"/>
          <w:rtl w:val="0"/>
        </w:rPr>
        <w:t xml:space="preserve"> Calls processRecord to flatten relationships (e.g., converting Account.Name to AccountId_Label) for easier LWC consumption.</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Text" w:cs="Google Sans Text" w:eastAsia="Google Sans Text" w:hAnsi="Google Sans Text"/>
          <w:b w:val="1"/>
          <w:bCs w:val="1"/>
          <w:i w:val="0"/>
          <w:iCs w:val="0"/>
          <w:sz w:val="24"/>
          <w:szCs w:val="24"/>
        </w:rPr>
      </w:pPr>
      <w:r w:rsidDel="00000000" w:rsidR="00000000" w:rsidRPr="00000000">
        <w:rPr>
          <w:rFonts w:ascii="Google Sans Text" w:cs="Google Sans Text" w:eastAsia="Google Sans Text" w:hAnsi="Google Sans Text"/>
          <w:b w:val="1"/>
          <w:bCs w:val="1"/>
          <w:i w:val="0"/>
          <w:iCs w:val="0"/>
          <w:sz w:val="24"/>
          <w:szCs w:val="24"/>
          <w:rtl w:val="0"/>
        </w:rPr>
        <w:t xml:space="preserve">C. Transactional Logic (The Save Engine)</w:t>
      </w:r>
    </w:p>
    <w:p w:rsidR="00000000" w:rsidDel="00000000" w:rsidP="00000000" w:rsidRDefault="00000000" w:rsidRPr="00000000" w14:paraId="0000006E">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saveMultiObject</w:t>
      </w:r>
    </w:p>
    <w:p w:rsidR="00000000" w:rsidDel="00000000" w:rsidP="00000000" w:rsidRDefault="00000000" w:rsidRPr="00000000" w14:paraId="0000006F">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Signature:</w:t>
      </w:r>
      <w:r w:rsidDel="00000000" w:rsidR="00000000" w:rsidRPr="00000000">
        <w:rPr>
          <w:rFonts w:ascii="Google Sans Text" w:cs="Google Sans Text" w:eastAsia="Google Sans Text" w:hAnsi="Google Sans Text"/>
          <w:rtl w:val="0"/>
        </w:rPr>
        <w:t xml:space="preserve"> (String parentObjectApiName, Map&lt;String, Object&gt; payload, Map&lt;String, Object&gt; relationshipMap, List&lt;String&gt; recordsToDelete)</w:t>
      </w:r>
    </w:p>
    <w:p w:rsidR="00000000" w:rsidDel="00000000" w:rsidP="00000000" w:rsidRDefault="00000000" w:rsidRPr="00000000" w14:paraId="00000070">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Step 1: Savepoint:</w:t>
      </w:r>
      <w:r w:rsidDel="00000000" w:rsidR="00000000" w:rsidRPr="00000000">
        <w:rPr>
          <w:rFonts w:ascii="Google Sans Text" w:cs="Google Sans Text" w:eastAsia="Google Sans Text" w:hAnsi="Google Sans Text"/>
          <w:rtl w:val="0"/>
        </w:rPr>
        <w:t xml:space="preserve"> Sets Database.setSavepoint() to ensure atomicity.</w:t>
      </w:r>
    </w:p>
    <w:p w:rsidR="00000000" w:rsidDel="00000000" w:rsidP="00000000" w:rsidRDefault="00000000" w:rsidRPr="00000000" w14:paraId="00000071">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Step 2: Deletion:</w:t>
      </w:r>
      <w:r w:rsidDel="00000000" w:rsidR="00000000" w:rsidRPr="00000000">
        <w:rPr>
          <w:rFonts w:ascii="Google Sans Text" w:cs="Google Sans Text" w:eastAsia="Google Sans Text" w:hAnsi="Google Sans Text"/>
          <w:rtl w:val="0"/>
        </w:rPr>
        <w:t xml:space="preserve"> Executes Database.delete() on IDs in recordsToDelete (rows removed by user in UI).</w:t>
      </w:r>
    </w:p>
    <w:p w:rsidR="00000000" w:rsidDel="00000000" w:rsidP="00000000" w:rsidRDefault="00000000" w:rsidRPr="00000000" w14:paraId="00000072">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Step 3: Parent Upsert:</w:t>
      </w:r>
      <w:r w:rsidDel="00000000" w:rsidR="00000000" w:rsidRPr="00000000">
        <w:rPr>
          <w:rFonts w:ascii="Google Sans Text" w:cs="Google Sans Text" w:eastAsia="Google Sans Text" w:hAnsi="Google Sans Text"/>
          <w:rtl w:val="0"/>
        </w:rPr>
        <w:t xml:space="preserve"> Extracts parent data, runs createSObject, and upserts.</w:t>
      </w:r>
    </w:p>
    <w:p w:rsidR="00000000" w:rsidDel="00000000" w:rsidP="00000000" w:rsidRDefault="00000000" w:rsidRPr="00000000" w14:paraId="00000073">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Step 4: Child Upsert:</w:t>
      </w:r>
      <w:r w:rsidDel="00000000" w:rsidR="00000000" w:rsidRPr="00000000">
        <w:rPr>
          <w:rFonts w:ascii="Google Sans Text" w:cs="Google Sans Text" w:eastAsia="Google Sans Text" w:hAnsi="Google Sans Text"/>
          <w:rtl w:val="0"/>
        </w:rPr>
        <w:t xml:space="preserve"> Iterates child payloads. Uses relationshipMap to find the foreign key (e.g., Maintenance_Request__c) and populates it with the Parent ID (parentRec.Id).</w:t>
      </w:r>
    </w:p>
    <w:p w:rsidR="00000000" w:rsidDel="00000000" w:rsidP="00000000" w:rsidRDefault="00000000" w:rsidRPr="00000000" w14:paraId="00000074">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Step 5: Rollback:</w:t>
      </w:r>
      <w:r w:rsidDel="00000000" w:rsidR="00000000" w:rsidRPr="00000000">
        <w:rPr>
          <w:rFonts w:ascii="Google Sans Text" w:cs="Google Sans Text" w:eastAsia="Google Sans Text" w:hAnsi="Google Sans Text"/>
          <w:rtl w:val="0"/>
        </w:rPr>
        <w:t xml:space="preserve"> Any exception triggers Database.rollback() and throws AuraHandledException.</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Class: PicklistDependencyHelper</w:t>
      </w:r>
    </w:p>
    <w:p w:rsidR="00000000" w:rsidDel="00000000" w:rsidP="00000000" w:rsidRDefault="00000000" w:rsidRPr="00000000" w14:paraId="00000076">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getSerializedDependencyMap &amp; getBase64Indexes</w:t>
      </w:r>
    </w:p>
    <w:p w:rsidR="00000000" w:rsidDel="00000000" w:rsidP="00000000" w:rsidRDefault="00000000" w:rsidRPr="00000000" w14:paraId="00000077">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Decodes the internal Salesforce validFor base64 bitset from PicklistEntry to map controlling values to dependent values without hardcoding.</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5. Technical Implementation: Client-Side (LWC)</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frontend logic is managed by dynamicRecordForm.js.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Initialization &amp; Lifecycle</w:t>
      </w:r>
    </w:p>
    <w:p w:rsidR="00000000" w:rsidDel="00000000" w:rsidP="00000000" w:rsidRDefault="00000000" w:rsidRPr="00000000" w14:paraId="0000007B">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wiredMetadata</w:t>
      </w:r>
      <w:r w:rsidDel="00000000" w:rsidR="00000000" w:rsidRPr="00000000">
        <w:rPr>
          <w:rFonts w:ascii="Google Sans Text" w:cs="Google Sans Text" w:eastAsia="Google Sans Text" w:hAnsi="Google Sans Text"/>
          <w:rtl w:val="0"/>
        </w:rPr>
        <w:t xml:space="preserve">: Caches configuration.</w:t>
      </w:r>
    </w:p>
    <w:p w:rsidR="00000000" w:rsidDel="00000000" w:rsidP="00000000" w:rsidRDefault="00000000" w:rsidRPr="00000000" w14:paraId="0000007C">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initializeComponent</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D">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Create Mode:</w:t>
      </w:r>
      <w:r w:rsidDel="00000000" w:rsidR="00000000" w:rsidRPr="00000000">
        <w:rPr>
          <w:rFonts w:ascii="Google Sans Text" w:cs="Google Sans Text" w:eastAsia="Google Sans Text" w:hAnsi="Google Sans Text"/>
          <w:rtl w:val="0"/>
        </w:rPr>
        <w:t xml:space="preserve"> Checks Prepopulate__c and Key_Prefix__c. If valid, pre-fills fields (e.g., Account Lookup).</w:t>
      </w:r>
    </w:p>
    <w:p w:rsidR="00000000" w:rsidDel="00000000" w:rsidP="00000000" w:rsidRDefault="00000000" w:rsidRPr="00000000" w14:paraId="0000007E">
      <w:pPr>
        <w:numPr>
          <w:ilvl w:val="1"/>
          <w:numId w:val="2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Edit Mode:</w:t>
      </w:r>
      <w:r w:rsidDel="00000000" w:rsidR="00000000" w:rsidRPr="00000000">
        <w:rPr>
          <w:rFonts w:ascii="Google Sans Text" w:cs="Google Sans Text" w:eastAsia="Google Sans Text" w:hAnsi="Google Sans Text"/>
          <w:rtl w:val="0"/>
        </w:rPr>
        <w:t xml:space="preserve"> If recordId exists, calls buildQueryConfig to generate a schema-aware request for existing data.</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The "Render Engine" (buildForm)</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State Management:</w:t>
      </w:r>
      <w:r w:rsidDel="00000000" w:rsidR="00000000" w:rsidRPr="00000000">
        <w:rPr>
          <w:rFonts w:ascii="Google Sans Text" w:cs="Google Sans Text" w:eastAsia="Google Sans Text" w:hAnsi="Google Sans Text"/>
          <w:rtl w:val="0"/>
        </w:rPr>
        <w:t xml:space="preserve"> Uses a sectionData object keyed by </w:t>
      </w:r>
      <w:r w:rsidDel="00000000" w:rsidR="00000000" w:rsidRPr="00000000">
        <w:rPr>
          <w:rFonts w:ascii="Google Sans Text" w:cs="Google Sans Text" w:eastAsia="Google Sans Text" w:hAnsi="Google Sans Text"/>
          <w:b w:val="1"/>
          <w:bCs w:val="1"/>
          <w:rtl w:val="0"/>
        </w:rPr>
        <w:t xml:space="preserve">UUIDs</w:t>
      </w:r>
      <w:r w:rsidDel="00000000" w:rsidR="00000000" w:rsidRPr="00000000">
        <w:rPr>
          <w:rFonts w:ascii="Google Sans Text" w:cs="Google Sans Text" w:eastAsia="Google Sans Text" w:hAnsi="Google Sans Text"/>
          <w:rtl w:val="0"/>
        </w:rPr>
        <w:t xml:space="preserve">. This allows tracking multiple rows of the same object type (e.g., 5 Work Parts) uniquely.</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Type Mapping:</w:t>
      </w:r>
      <w:r w:rsidDel="00000000" w:rsidR="00000000" w:rsidRPr="00000000">
        <w:rPr>
          <w:rFonts w:ascii="Google Sans Text" w:cs="Google Sans Text" w:eastAsia="Google Sans Text" w:hAnsi="Google Sans Text"/>
          <w:rtl w:val="0"/>
        </w:rPr>
        <w:t xml:space="preserve"> Converts metadata types (Field_Type__c) to LWC types (uiType).</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Visibility:</w:t>
      </w:r>
      <w:r w:rsidDel="00000000" w:rsidR="00000000" w:rsidRPr="00000000">
        <w:rPr>
          <w:rFonts w:ascii="Google Sans Text" w:cs="Google Sans Text" w:eastAsia="Google Sans Text" w:hAnsi="Google Sans Text"/>
          <w:rtl w:val="0"/>
        </w:rPr>
        <w:t xml:space="preserve"> Calls evaluateVisibility() immediately after build.</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Visibility Engine</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evaluateVisibility</w:t>
      </w:r>
      <w:r w:rsidDel="00000000" w:rsidR="00000000" w:rsidRPr="00000000">
        <w:rPr>
          <w:rFonts w:ascii="Google Sans Text" w:cs="Google Sans Text" w:eastAsia="Google Sans Text" w:hAnsi="Google Sans Text"/>
          <w:rtl w:val="0"/>
        </w:rPr>
        <w:t xml:space="preserve">: Iterates all sections/fields. Parses the Visibility_Logic__c JSON.</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checkLogic</w:t>
      </w:r>
      <w:r w:rsidDel="00000000" w:rsidR="00000000" w:rsidRPr="00000000">
        <w:rPr>
          <w:rFonts w:ascii="Google Sans Text" w:cs="Google Sans Text" w:eastAsia="Google Sans Text" w:hAnsi="Google Sans Text"/>
          <w:rtl w:val="0"/>
        </w:rPr>
        <w:t xml:space="preserve">: Recursive function supporting AND / OR operators and equals / not_equals conditions. It evaluates against the specific row's data context.</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5.4 Submission Handler (handleSubmit)</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Validation:</w:t>
      </w:r>
      <w:r w:rsidDel="00000000" w:rsidR="00000000" w:rsidRPr="00000000">
        <w:rPr>
          <w:rFonts w:ascii="Google Sans Text" w:cs="Google Sans Text" w:eastAsia="Google Sans Text" w:hAnsi="Google Sans Text"/>
          <w:rtl w:val="0"/>
        </w:rPr>
        <w:t xml:space="preserve"> Runs reportValidity() on all inputs.</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Payload Construction:</w:t>
      </w:r>
      <w:r w:rsidDel="00000000" w:rsidR="00000000" w:rsidRPr="00000000">
        <w:rPr>
          <w:rFonts w:ascii="Google Sans Text" w:cs="Google Sans Text" w:eastAsia="Google Sans Text" w:hAnsi="Google Sans Text"/>
          <w:rtl w:val="0"/>
        </w:rPr>
        <w:t xml:space="preserve"> Transforms the flat, UUID-based sectionData into a hierarchical Salesforce object 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w:t>
        <w:br w:type="textWrapping"/>
        <w:t xml:space="preserve">  "Case": { "Subject": "Fix", "Priority": "High" },</w:t>
        <w:br w:type="textWrapping"/>
        <w:t xml:space="preserve">  "Work_Part__c": [ { "Name": "Part A" }, { "Name": "Part B" } ]</w:t>
        <w:br w:type="textWrapping"/>
        <w:t xml:space="preserve">}</w:t>
        <w:br w:type="textWrapping"/>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Execution:</w:t>
      </w:r>
      <w:r w:rsidDel="00000000" w:rsidR="00000000" w:rsidRPr="00000000">
        <w:rPr>
          <w:rFonts w:ascii="Google Sans Text" w:cs="Google Sans Text" w:eastAsia="Google Sans Text" w:hAnsi="Google Sans Text"/>
          <w:rtl w:val="0"/>
        </w:rPr>
        <w:t xml:space="preserve"> Calls saveMultiObject.</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Completion:</w:t>
      </w:r>
      <w:r w:rsidDel="00000000" w:rsidR="00000000" w:rsidRPr="00000000">
        <w:rPr>
          <w:rFonts w:ascii="Google Sans Text" w:cs="Google Sans Text" w:eastAsia="Google Sans Text" w:hAnsi="Google Sans Text"/>
          <w:rtl w:val="0"/>
        </w:rPr>
        <w:t xml:space="preserve"> Navigates to the created/updated record on success.</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6. Security &amp; Compliance</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Field Level Security (FLS):</w:t>
      </w:r>
    </w:p>
    <w:p w:rsidR="00000000" w:rsidDel="00000000" w:rsidP="00000000" w:rsidRDefault="00000000" w:rsidRPr="00000000" w14:paraId="0000008D">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Apex createSObject method explicitly checks f.getDescribe().isCreateable().</w:t>
      </w:r>
    </w:p>
    <w:p w:rsidR="00000000" w:rsidDel="00000000" w:rsidP="00000000" w:rsidRDefault="00000000" w:rsidRPr="00000000" w14:paraId="0000008E">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If a user lacks permission, the field is silently skipped during the save process, preventing unauthorized writes.</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Sharing Rules:</w:t>
      </w:r>
      <w:r w:rsidDel="00000000" w:rsidR="00000000" w:rsidRPr="00000000">
        <w:rPr>
          <w:rFonts w:ascii="Google Sans Text" w:cs="Google Sans Text" w:eastAsia="Google Sans Text" w:hAnsi="Google Sans Text"/>
          <w:rtl w:val="0"/>
        </w:rPr>
        <w:t xml:space="preserve"> All Apex classes use with sharing to enforce record-level security.</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Injection Protection:</w:t>
      </w:r>
    </w:p>
    <w:p w:rsidR="00000000" w:rsidDel="00000000" w:rsidP="00000000" w:rsidRDefault="00000000" w:rsidRPr="00000000" w14:paraId="00000091">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SOQL:</w:t>
      </w:r>
      <w:r w:rsidDel="00000000" w:rsidR="00000000" w:rsidRPr="00000000">
        <w:rPr>
          <w:rFonts w:ascii="Google Sans Text" w:cs="Google Sans Text" w:eastAsia="Google Sans Text" w:hAnsi="Google Sans Text"/>
          <w:rtl w:val="0"/>
        </w:rPr>
        <w:t xml:space="preserve"> All dynamic queries use binding variables (:recordId) and String.escapeSingleQuotes().</w:t>
      </w:r>
    </w:p>
    <w:p w:rsidR="00000000" w:rsidDel="00000000" w:rsidP="00000000" w:rsidRDefault="00000000" w:rsidRPr="00000000" w14:paraId="00000092">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bCs w:val="1"/>
          <w:rtl w:val="0"/>
        </w:rPr>
        <w:t xml:space="preserve">Data Entry:</w:t>
      </w:r>
      <w:r w:rsidDel="00000000" w:rsidR="00000000" w:rsidRPr="00000000">
        <w:rPr>
          <w:rFonts w:ascii="Google Sans Text" w:cs="Google Sans Text" w:eastAsia="Google Sans Text" w:hAnsi="Google Sans Text"/>
          <w:rtl w:val="0"/>
        </w:rPr>
        <w:t xml:space="preserve"> Input validation ensures proper data types before sending to Apex.</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7. Configuration Guide (Example)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Goal:</w:t>
      </w:r>
      <w:r w:rsidDel="00000000" w:rsidR="00000000" w:rsidRPr="00000000">
        <w:rPr>
          <w:rFonts w:ascii="Google Sans Text" w:cs="Google Sans Text" w:eastAsia="Google Sans Text" w:hAnsi="Google Sans Text"/>
          <w:rtl w:val="0"/>
        </w:rPr>
        <w:t xml:space="preserve"> Create a "Maintenance Request" form for Cases with child "Work Parts".</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Create Form Config:</w:t>
      </w:r>
    </w:p>
    <w:p w:rsidR="00000000" w:rsidDel="00000000" w:rsidP="00000000" w:rsidRDefault="00000000" w:rsidRPr="00000000" w14:paraId="00000096">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DeveloperName: Maintenance_Req</w:t>
      </w:r>
    </w:p>
    <w:p w:rsidR="00000000" w:rsidDel="00000000" w:rsidP="00000000" w:rsidRDefault="00000000" w:rsidRPr="00000000" w14:paraId="00000097">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Object_API_Name__c: Case</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Create "General Info" Section:</w:t>
      </w:r>
    </w:p>
    <w:p w:rsidR="00000000" w:rsidDel="00000000" w:rsidP="00000000" w:rsidRDefault="00000000" w:rsidRPr="00000000" w14:paraId="00000099">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Object_API_Name__c: Case</w:t>
      </w:r>
    </w:p>
    <w:p w:rsidR="00000000" w:rsidDel="00000000" w:rsidP="00000000" w:rsidRDefault="00000000" w:rsidRPr="00000000" w14:paraId="0000009A">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Order__c: 1</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Create "Work Parts" Section:</w:t>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Object_API_Name__c: Work_Part__c</w:t>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Relationship_Parent_Field__c: Maintenance_Request__c (Lookup on Work Part).</w:t>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Allow_Multiple_Rows__c: true</w:t>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Create Fields:</w:t>
      </w:r>
    </w:p>
    <w:p w:rsidR="00000000" w:rsidDel="00000000" w:rsidP="00000000" w:rsidRDefault="00000000" w:rsidRPr="00000000" w14:paraId="000000A0">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Link Subject and Description to "General Info".</w:t>
      </w:r>
    </w:p>
    <w:p w:rsidR="00000000" w:rsidDel="00000000" w:rsidP="00000000" w:rsidRDefault="00000000" w:rsidRPr="00000000" w14:paraId="000000A1">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Link Part_Name__c and Quantity__c to "Work Parts".</w:t>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Deploy:</w:t>
      </w:r>
      <w:r w:rsidDel="00000000" w:rsidR="00000000" w:rsidRPr="00000000">
        <w:rPr>
          <w:rFonts w:ascii="Google Sans Text" w:cs="Google Sans Text" w:eastAsia="Google Sans Text" w:hAnsi="Google Sans Text"/>
          <w:rtl w:val="0"/>
        </w:rPr>
        <w:t xml:space="preserve"> Place the caseEditWrapper (or dynamicRecordForm) on a Lightning Page or Quick Action and pass formDeveloperName="Maintenance_Req".</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8. Limitations &amp; Future Roadmap</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8.1 Limitations</w:t>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Base64 Dependency:</w:t>
      </w:r>
      <w:r w:rsidDel="00000000" w:rsidR="00000000" w:rsidRPr="00000000">
        <w:rPr>
          <w:rFonts w:ascii="Google Sans Text" w:cs="Google Sans Text" w:eastAsia="Google Sans Text" w:hAnsi="Google Sans Text"/>
          <w:rtl w:val="0"/>
        </w:rPr>
        <w:t xml:space="preserve"> Picklist dependency logic relies on decoding Salesforce's internal validFor bitset, which could theoretically change.</w:t>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Formula Fields:</w:t>
      </w:r>
      <w:r w:rsidDel="00000000" w:rsidR="00000000" w:rsidRPr="00000000">
        <w:rPr>
          <w:rFonts w:ascii="Google Sans Text" w:cs="Google Sans Text" w:eastAsia="Google Sans Text" w:hAnsi="Google Sans Text"/>
          <w:rtl w:val="0"/>
        </w:rPr>
        <w:t xml:space="preserve"> Read-only formula fields must be configured as Text type with Read_Only__c = true.</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8.2 Roadmap</w:t>
      </w:r>
    </w:p>
    <w:p w:rsidR="00000000" w:rsidDel="00000000" w:rsidP="00000000" w:rsidRDefault="00000000" w:rsidRPr="00000000" w14:paraId="000000A8">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Complex Visibility:</w:t>
      </w:r>
      <w:r w:rsidDel="00000000" w:rsidR="00000000" w:rsidRPr="00000000">
        <w:rPr>
          <w:rFonts w:ascii="Google Sans Text" w:cs="Google Sans Text" w:eastAsia="Google Sans Text" w:hAnsi="Google Sans Text"/>
          <w:rtl w:val="0"/>
        </w:rPr>
        <w:t xml:space="preserve"> Upgrade JSON logic to support complex boolean expressions (e.g., (A AND B) OR C).</w:t>
      </w:r>
    </w:p>
    <w:p w:rsidR="00000000" w:rsidDel="00000000" w:rsidP="00000000" w:rsidRDefault="00000000" w:rsidRPr="00000000" w14:paraId="000000A9">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Admin UI:</w:t>
      </w:r>
      <w:r w:rsidDel="00000000" w:rsidR="00000000" w:rsidRPr="00000000">
        <w:rPr>
          <w:rFonts w:ascii="Google Sans Text" w:cs="Google Sans Text" w:eastAsia="Google Sans Text" w:hAnsi="Google Sans Text"/>
          <w:rtl w:val="0"/>
        </w:rPr>
        <w:t xml:space="preserve"> Build a custom LWC to manage the Metadata configuration visually, replacing the standard Setup menu.</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