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9C1" w:rsidRDefault="001C6384">
      <w:r>
        <w:t>Part 1</w:t>
      </w:r>
    </w:p>
    <w:p w:rsidR="00945C20" w:rsidRDefault="001C6384">
      <w:r>
        <w:t>Abstract:</w:t>
      </w:r>
    </w:p>
    <w:p w:rsidR="001C6384" w:rsidRDefault="001C6384">
      <w:r>
        <w:t>The objective of solving p</w:t>
      </w:r>
      <w:r w:rsidR="00945C20">
        <w:t xml:space="preserve">art 1 was to scrape the </w:t>
      </w:r>
      <w:r>
        <w:t>10K filings and clean the data to make it usable. As our initial steps w</w:t>
      </w:r>
      <w:r w:rsidR="00405799">
        <w:t>e constructed the URL</w:t>
      </w:r>
      <w:r>
        <w:t>. We then attempted to scrape the 10Q file to retrieve the data. Once, the data was retrieved which was in a</w:t>
      </w:r>
      <w:r w:rsidR="00945C20">
        <w:t>n</w:t>
      </w:r>
      <w:r>
        <w:t xml:space="preserve"> inconsistent, noisy and incomplete</w:t>
      </w:r>
      <w:r w:rsidR="00963DAA">
        <w:t xml:space="preserve"> format we moved to cleanse the data</w:t>
      </w:r>
      <w:r>
        <w:t xml:space="preserve">. Our approach encompasses retrieving </w:t>
      </w:r>
      <w:r w:rsidR="00963DAA">
        <w:t>the right data</w:t>
      </w:r>
      <w:r>
        <w:t>, making it consistent and eliminatin</w:t>
      </w:r>
      <w:r w:rsidR="00963DAA">
        <w:t>g the noise as much as possible</w:t>
      </w:r>
      <w:r>
        <w:t>, hence allowing data insights to be drawn.</w:t>
      </w:r>
    </w:p>
    <w:p w:rsidR="00963DAA" w:rsidRDefault="00963DAA">
      <w:r>
        <w:t xml:space="preserve">Steps </w:t>
      </w:r>
    </w:p>
    <w:p w:rsidR="007F75F3" w:rsidRPr="005D4554" w:rsidRDefault="007F75F3" w:rsidP="007F75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563C2"/>
          <w:sz w:val="24"/>
          <w:szCs w:val="24"/>
        </w:rPr>
      </w:pPr>
      <w:r>
        <w:t xml:space="preserve">Web Scraping: We used python to first navigate to </w:t>
      </w:r>
      <w:hyperlink r:id="rId8" w:history="1">
        <w:r w:rsidRPr="005D4554">
          <w:rPr>
            <w:rStyle w:val="Hyperlink"/>
            <w:rFonts w:ascii="HelveticaNeue" w:hAnsi="HelveticaNeue" w:cs="HelveticaNeue"/>
            <w:sz w:val="21"/>
            <w:szCs w:val="21"/>
          </w:rPr>
          <w:t>http://www.sec.gov/Archives/edgar/data/51143/000005114313000007/0000051143-13-000007</w:t>
        </w:r>
        <w:r w:rsidRPr="005D4554">
          <w:rPr>
            <w:rStyle w:val="Hyperlink"/>
            <w:rFonts w:ascii="TimesNewRomanPSMT" w:hAnsi="TimesNewRomanPSMT" w:cs="TimesNewRomanPSMT"/>
            <w:sz w:val="24"/>
            <w:szCs w:val="24"/>
          </w:rPr>
          <w:t>-index.html</w:t>
        </w:r>
      </w:hyperlink>
      <w:r w:rsidRPr="005D4554">
        <w:rPr>
          <w:rFonts w:ascii="TimesNewRomanPSMT" w:hAnsi="TimesNewRomanPSMT" w:cs="TimesNewRomanPSMT"/>
          <w:color w:val="0563C2"/>
          <w:sz w:val="24"/>
          <w:szCs w:val="24"/>
        </w:rPr>
        <w:t>.</w:t>
      </w:r>
      <w:r>
        <w:t>We programmatically generated the URL and navigated to the 10Q website.</w:t>
      </w:r>
    </w:p>
    <w:p w:rsidR="004D520F" w:rsidRPr="004D520F" w:rsidRDefault="005D4554" w:rsidP="007F75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563C2"/>
          <w:sz w:val="24"/>
          <w:szCs w:val="24"/>
        </w:rPr>
      </w:pPr>
      <w:r>
        <w:t xml:space="preserve">Data Cleansing: </w:t>
      </w:r>
    </w:p>
    <w:p w:rsidR="004D520F" w:rsidRPr="004D520F" w:rsidRDefault="005D4554" w:rsidP="004D520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563C2"/>
          <w:sz w:val="24"/>
          <w:szCs w:val="24"/>
        </w:rPr>
      </w:pPr>
      <w:r>
        <w:t xml:space="preserve">This process encompassed making the data readable. We extrapolated all the tables from the form. </w:t>
      </w:r>
    </w:p>
    <w:p w:rsidR="000E10D2" w:rsidRPr="000E10D2" w:rsidRDefault="005D4554" w:rsidP="004D520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563C2"/>
          <w:sz w:val="24"/>
          <w:szCs w:val="24"/>
        </w:rPr>
      </w:pPr>
      <w:r>
        <w:t xml:space="preserve">We replaced the ‘$’ symbols. Next, we reset all indexes and re-indexed the tables. </w:t>
      </w:r>
    </w:p>
    <w:p w:rsidR="000E10D2" w:rsidRPr="000E10D2" w:rsidRDefault="005D4554" w:rsidP="004D520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563C2"/>
          <w:sz w:val="24"/>
          <w:szCs w:val="24"/>
        </w:rPr>
      </w:pPr>
      <w:r>
        <w:t>While doing so, we realized that python reindexes by filling empty columns to replace missing rows. Hence, w</w:t>
      </w:r>
      <w:r w:rsidR="004D520F">
        <w:t>e had re-label the col</w:t>
      </w:r>
      <w:r>
        <w:t>umns and then run the re-index.</w:t>
      </w:r>
    </w:p>
    <w:p w:rsidR="007F75F3" w:rsidRPr="004D520F" w:rsidRDefault="005D4554" w:rsidP="004D520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563C2"/>
          <w:sz w:val="24"/>
          <w:szCs w:val="24"/>
        </w:rPr>
      </w:pPr>
      <w:r>
        <w:t xml:space="preserve"> Following which, we replaced the empty strings using regex </w:t>
      </w:r>
      <w:r w:rsidR="004D520F">
        <w:t>and eliminated the uneven number of parenthesis and percentages. We repeated the removal of NAN’s and None and reindexed the tables</w:t>
      </w:r>
    </w:p>
    <w:p w:rsidR="004D520F" w:rsidRPr="004D520F" w:rsidRDefault="004D520F" w:rsidP="004D520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563C2"/>
          <w:sz w:val="24"/>
          <w:szCs w:val="24"/>
        </w:rPr>
      </w:pPr>
      <w:r>
        <w:t>Following which</w:t>
      </w:r>
      <w:r w:rsidR="000E10D2">
        <w:t>,</w:t>
      </w:r>
      <w:r>
        <w:t xml:space="preserve"> we programmatically used a logic that would realign column as per the respective headings.</w:t>
      </w:r>
    </w:p>
    <w:p w:rsidR="004D520F" w:rsidRDefault="004D520F" w:rsidP="000E10D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563C2"/>
          <w:sz w:val="24"/>
          <w:szCs w:val="24"/>
        </w:rPr>
      </w:pPr>
    </w:p>
    <w:p w:rsidR="00403EEA" w:rsidRDefault="00403EEA" w:rsidP="000E10D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563C2"/>
          <w:sz w:val="24"/>
          <w:szCs w:val="24"/>
        </w:rPr>
      </w:pPr>
    </w:p>
    <w:p w:rsidR="00403EEA" w:rsidRDefault="00403EEA" w:rsidP="000E10D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563C2"/>
          <w:sz w:val="24"/>
          <w:szCs w:val="24"/>
        </w:rPr>
      </w:pPr>
    </w:p>
    <w:p w:rsidR="00403EEA" w:rsidRDefault="00403EEA" w:rsidP="000E10D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563C2"/>
          <w:sz w:val="24"/>
          <w:szCs w:val="24"/>
        </w:rPr>
      </w:pPr>
    </w:p>
    <w:p w:rsidR="00403EEA" w:rsidRDefault="00403EEA" w:rsidP="000E10D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563C2"/>
          <w:sz w:val="24"/>
          <w:szCs w:val="24"/>
        </w:rPr>
      </w:pPr>
    </w:p>
    <w:p w:rsidR="00403EEA" w:rsidRDefault="00403EEA" w:rsidP="000E10D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563C2"/>
          <w:sz w:val="24"/>
          <w:szCs w:val="24"/>
        </w:rPr>
      </w:pPr>
    </w:p>
    <w:p w:rsidR="00403EEA" w:rsidRDefault="00403EEA" w:rsidP="000E10D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563C2"/>
          <w:sz w:val="24"/>
          <w:szCs w:val="24"/>
        </w:rPr>
      </w:pPr>
    </w:p>
    <w:p w:rsidR="00403EEA" w:rsidRDefault="00403EEA" w:rsidP="000E10D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563C2"/>
          <w:sz w:val="24"/>
          <w:szCs w:val="24"/>
        </w:rPr>
      </w:pPr>
    </w:p>
    <w:p w:rsidR="00403EEA" w:rsidRDefault="00403EEA" w:rsidP="000E10D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563C2"/>
          <w:sz w:val="24"/>
          <w:szCs w:val="24"/>
        </w:rPr>
      </w:pPr>
    </w:p>
    <w:p w:rsidR="00403EEA" w:rsidRDefault="00403EEA" w:rsidP="000E10D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563C2"/>
          <w:sz w:val="24"/>
          <w:szCs w:val="24"/>
        </w:rPr>
      </w:pPr>
    </w:p>
    <w:p w:rsidR="00403EEA" w:rsidRDefault="00403EEA" w:rsidP="000E10D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563C2"/>
          <w:sz w:val="24"/>
          <w:szCs w:val="24"/>
        </w:rPr>
      </w:pPr>
    </w:p>
    <w:p w:rsidR="00403EEA" w:rsidRDefault="00403EEA" w:rsidP="000E10D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563C2"/>
          <w:sz w:val="24"/>
          <w:szCs w:val="24"/>
        </w:rPr>
      </w:pPr>
    </w:p>
    <w:p w:rsidR="00403EEA" w:rsidRDefault="00403EEA" w:rsidP="000E10D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563C2"/>
          <w:sz w:val="24"/>
          <w:szCs w:val="24"/>
        </w:rPr>
      </w:pPr>
    </w:p>
    <w:p w:rsidR="00403EEA" w:rsidRDefault="00403EEA" w:rsidP="000E10D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563C2"/>
          <w:sz w:val="24"/>
          <w:szCs w:val="24"/>
        </w:rPr>
      </w:pPr>
    </w:p>
    <w:p w:rsidR="00403EEA" w:rsidRDefault="00403EEA" w:rsidP="000E10D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563C2"/>
          <w:sz w:val="24"/>
          <w:szCs w:val="24"/>
        </w:rPr>
      </w:pPr>
    </w:p>
    <w:p w:rsidR="00403EEA" w:rsidRDefault="00403EEA" w:rsidP="000E10D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563C2"/>
          <w:sz w:val="24"/>
          <w:szCs w:val="24"/>
        </w:rPr>
      </w:pPr>
    </w:p>
    <w:p w:rsidR="00403EEA" w:rsidRDefault="00403EEA" w:rsidP="000E10D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563C2"/>
          <w:sz w:val="24"/>
          <w:szCs w:val="24"/>
        </w:rPr>
      </w:pPr>
    </w:p>
    <w:p w:rsidR="00403EEA" w:rsidRDefault="00403EEA" w:rsidP="000E10D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563C2"/>
          <w:sz w:val="24"/>
          <w:szCs w:val="24"/>
        </w:rPr>
      </w:pPr>
    </w:p>
    <w:p w:rsidR="00403EEA" w:rsidRDefault="00403EEA" w:rsidP="000E10D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563C2"/>
          <w:sz w:val="24"/>
          <w:szCs w:val="24"/>
        </w:rPr>
      </w:pPr>
    </w:p>
    <w:p w:rsidR="00403EEA" w:rsidRDefault="00403EEA" w:rsidP="000E10D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563C2"/>
          <w:sz w:val="24"/>
          <w:szCs w:val="24"/>
        </w:rPr>
      </w:pPr>
    </w:p>
    <w:p w:rsidR="00405799" w:rsidRDefault="00405799" w:rsidP="000E10D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563C2"/>
          <w:sz w:val="24"/>
          <w:szCs w:val="24"/>
        </w:rPr>
      </w:pPr>
    </w:p>
    <w:p w:rsidR="00405799" w:rsidRDefault="00405799" w:rsidP="000E10D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563C2"/>
          <w:sz w:val="24"/>
          <w:szCs w:val="24"/>
        </w:rPr>
      </w:pPr>
      <w:r>
        <w:rPr>
          <w:rFonts w:ascii="Times New Roman" w:hAnsi="Times New Roman" w:cs="Times New Roman"/>
          <w:color w:val="0563C2"/>
          <w:sz w:val="24"/>
          <w:szCs w:val="24"/>
        </w:rPr>
        <w:lastRenderedPageBreak/>
        <w:t>Data Ingestion and Wrangling</w:t>
      </w:r>
    </w:p>
    <w:p w:rsidR="00405799" w:rsidRPr="00405799" w:rsidRDefault="00405799" w:rsidP="000E10D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563C2"/>
          <w:sz w:val="24"/>
          <w:szCs w:val="24"/>
        </w:rPr>
      </w:pPr>
    </w:p>
    <w:p w:rsidR="00405799" w:rsidRPr="00405799" w:rsidRDefault="00405799" w:rsidP="000E10D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563C2"/>
          <w:sz w:val="24"/>
          <w:szCs w:val="24"/>
        </w:rPr>
      </w:pPr>
      <w:r w:rsidRPr="00405799">
        <w:rPr>
          <w:rFonts w:ascii="Times New Roman" w:hAnsi="Times New Roman" w:cs="Times New Roman"/>
          <w:color w:val="0563C2"/>
          <w:sz w:val="24"/>
          <w:szCs w:val="24"/>
        </w:rPr>
        <w:t>Step 1</w:t>
      </w:r>
    </w:p>
    <w:p w:rsidR="00405799" w:rsidRPr="00405799" w:rsidRDefault="00405799" w:rsidP="000E10D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563C2"/>
          <w:sz w:val="24"/>
          <w:szCs w:val="24"/>
        </w:rPr>
      </w:pPr>
    </w:p>
    <w:p w:rsidR="00405799" w:rsidRPr="00405799" w:rsidRDefault="00405799" w:rsidP="000E10D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405799">
        <w:rPr>
          <w:rFonts w:cstheme="minorHAnsi"/>
          <w:color w:val="000000" w:themeColor="text1"/>
          <w:sz w:val="24"/>
          <w:szCs w:val="24"/>
        </w:rPr>
        <w:t>Constructing the URL</w:t>
      </w:r>
    </w:p>
    <w:p w:rsidR="00403EEA" w:rsidRPr="00405799" w:rsidRDefault="00403EEA" w:rsidP="000E10D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563C2"/>
          <w:sz w:val="24"/>
          <w:szCs w:val="24"/>
        </w:rPr>
      </w:pPr>
      <w:r w:rsidRPr="004057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5043BB" wp14:editId="66431354">
            <wp:extent cx="5943600" cy="692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799" w:rsidRPr="00405799" w:rsidRDefault="00405799" w:rsidP="000E10D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563C2"/>
          <w:sz w:val="24"/>
          <w:szCs w:val="24"/>
        </w:rPr>
      </w:pPr>
    </w:p>
    <w:p w:rsidR="00405799" w:rsidRDefault="00405799" w:rsidP="000E10D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563C2"/>
          <w:sz w:val="24"/>
          <w:szCs w:val="24"/>
        </w:rPr>
      </w:pPr>
      <w:r>
        <w:rPr>
          <w:rFonts w:ascii="Times New Roman" w:hAnsi="Times New Roman" w:cs="Times New Roman"/>
          <w:color w:val="0563C2"/>
          <w:sz w:val="24"/>
          <w:szCs w:val="24"/>
        </w:rPr>
        <w:t>Step2</w:t>
      </w:r>
    </w:p>
    <w:p w:rsidR="00405799" w:rsidRPr="00405799" w:rsidRDefault="00405799" w:rsidP="000E10D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563C2"/>
          <w:sz w:val="24"/>
          <w:szCs w:val="24"/>
        </w:rPr>
      </w:pPr>
    </w:p>
    <w:p w:rsidR="00405799" w:rsidRPr="00405799" w:rsidRDefault="00405799" w:rsidP="000E10D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057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Selecting all </w:t>
      </w:r>
      <w:proofErr w:type="spellStart"/>
      <w:r w:rsidRPr="00405799">
        <w:rPr>
          <w:rFonts w:ascii="Times New Roman" w:hAnsi="Times New Roman" w:cs="Times New Roman"/>
          <w:color w:val="000000" w:themeColor="text1"/>
          <w:sz w:val="24"/>
          <w:szCs w:val="24"/>
        </w:rPr>
        <w:t>href</w:t>
      </w:r>
      <w:proofErr w:type="spellEnd"/>
      <w:r w:rsidRPr="004057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links</w:t>
      </w:r>
    </w:p>
    <w:p w:rsidR="00405799" w:rsidRDefault="00405799" w:rsidP="000E10D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563C2"/>
          <w:sz w:val="24"/>
          <w:szCs w:val="24"/>
        </w:rPr>
      </w:pPr>
    </w:p>
    <w:p w:rsidR="00405799" w:rsidRDefault="00405799" w:rsidP="000E10D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563C2"/>
          <w:sz w:val="24"/>
          <w:szCs w:val="24"/>
        </w:rPr>
      </w:pPr>
      <w:r>
        <w:rPr>
          <w:noProof/>
        </w:rPr>
        <w:drawing>
          <wp:inline distT="0" distB="0" distL="0" distR="0" wp14:anchorId="752370C5" wp14:editId="77B0486B">
            <wp:extent cx="5943600" cy="1264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799" w:rsidRPr="00405799" w:rsidRDefault="00405799" w:rsidP="000E10D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05799" w:rsidRDefault="00405799" w:rsidP="000E10D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057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List of </w:t>
      </w:r>
      <w:proofErr w:type="spellStart"/>
      <w:r w:rsidRPr="00405799">
        <w:rPr>
          <w:rFonts w:ascii="Times New Roman" w:hAnsi="Times New Roman" w:cs="Times New Roman"/>
          <w:color w:val="000000" w:themeColor="text1"/>
          <w:sz w:val="24"/>
          <w:szCs w:val="24"/>
        </w:rPr>
        <w:t>href</w:t>
      </w:r>
      <w:proofErr w:type="spellEnd"/>
      <w:r w:rsidRPr="004057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links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generated</w:t>
      </w:r>
    </w:p>
    <w:p w:rsidR="00405799" w:rsidRPr="00405799" w:rsidRDefault="00405799" w:rsidP="000E10D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05799" w:rsidRDefault="00405799" w:rsidP="000E10D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563C2"/>
          <w:sz w:val="24"/>
          <w:szCs w:val="24"/>
        </w:rPr>
      </w:pPr>
      <w:r>
        <w:rPr>
          <w:noProof/>
        </w:rPr>
        <w:drawing>
          <wp:inline distT="0" distB="0" distL="0" distR="0" wp14:anchorId="21717391" wp14:editId="64644505">
            <wp:extent cx="5943600" cy="1321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799" w:rsidRDefault="00405799" w:rsidP="00405799">
      <w:pPr>
        <w:tabs>
          <w:tab w:val="left" w:pos="113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05799" w:rsidRDefault="00405799" w:rsidP="00405799">
      <w:pPr>
        <w:tabs>
          <w:tab w:val="left" w:pos="113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</w:t>
      </w:r>
    </w:p>
    <w:p w:rsidR="00405799" w:rsidRDefault="00405799" w:rsidP="00405799">
      <w:pPr>
        <w:tabs>
          <w:tab w:val="left" w:pos="113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Explicitly selecting the 10Q links and Exception Handling</w:t>
      </w:r>
    </w:p>
    <w:p w:rsidR="00405799" w:rsidRDefault="00405799" w:rsidP="00405799">
      <w:pPr>
        <w:tabs>
          <w:tab w:val="left" w:pos="1139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645E31" wp14:editId="60789958">
            <wp:extent cx="5943600" cy="1670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65D" w:rsidRDefault="0011265D" w:rsidP="00405799">
      <w:pPr>
        <w:tabs>
          <w:tab w:val="left" w:pos="1139"/>
        </w:tabs>
        <w:rPr>
          <w:noProof/>
        </w:rPr>
      </w:pPr>
      <w:r>
        <w:rPr>
          <w:noProof/>
        </w:rPr>
        <w:lastRenderedPageBreak/>
        <w:t>10 Q URL generated</w:t>
      </w:r>
      <w:bookmarkStart w:id="0" w:name="_GoBack"/>
      <w:bookmarkEnd w:id="0"/>
    </w:p>
    <w:p w:rsidR="0011265D" w:rsidRPr="00405799" w:rsidRDefault="0011265D" w:rsidP="00405799">
      <w:pPr>
        <w:tabs>
          <w:tab w:val="left" w:pos="1139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F63DF5" wp14:editId="5AA225F9">
            <wp:extent cx="5943600" cy="611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65D" w:rsidRPr="00405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AC9" w:rsidRDefault="00202AC9" w:rsidP="00405799">
      <w:pPr>
        <w:spacing w:after="0" w:line="240" w:lineRule="auto"/>
      </w:pPr>
      <w:r>
        <w:separator/>
      </w:r>
    </w:p>
  </w:endnote>
  <w:endnote w:type="continuationSeparator" w:id="0">
    <w:p w:rsidR="00202AC9" w:rsidRDefault="00202AC9" w:rsidP="00405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AC9" w:rsidRDefault="00202AC9" w:rsidP="00405799">
      <w:pPr>
        <w:spacing w:after="0" w:line="240" w:lineRule="auto"/>
      </w:pPr>
      <w:r>
        <w:separator/>
      </w:r>
    </w:p>
  </w:footnote>
  <w:footnote w:type="continuationSeparator" w:id="0">
    <w:p w:rsidR="00202AC9" w:rsidRDefault="00202AC9" w:rsidP="00405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858E2"/>
    <w:multiLevelType w:val="hybridMultilevel"/>
    <w:tmpl w:val="BDB0B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344B9B"/>
    <w:multiLevelType w:val="hybridMultilevel"/>
    <w:tmpl w:val="0EC4F41E"/>
    <w:lvl w:ilvl="0" w:tplc="20663426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9AE01FF"/>
    <w:multiLevelType w:val="hybridMultilevel"/>
    <w:tmpl w:val="368042C6"/>
    <w:lvl w:ilvl="0" w:tplc="D10423D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2NzUwMLUwNTa1MDZT0lEKTi0uzszPAykwrAUA6hscEiwAAAA="/>
  </w:docVars>
  <w:rsids>
    <w:rsidRoot w:val="001C6384"/>
    <w:rsid w:val="000E10D2"/>
    <w:rsid w:val="0011265D"/>
    <w:rsid w:val="001C6384"/>
    <w:rsid w:val="00202AC9"/>
    <w:rsid w:val="002202FB"/>
    <w:rsid w:val="003F7F4D"/>
    <w:rsid w:val="00403EEA"/>
    <w:rsid w:val="00405799"/>
    <w:rsid w:val="004D520F"/>
    <w:rsid w:val="0050030B"/>
    <w:rsid w:val="005D4554"/>
    <w:rsid w:val="00705BD7"/>
    <w:rsid w:val="00787E3F"/>
    <w:rsid w:val="007F75F3"/>
    <w:rsid w:val="008159C1"/>
    <w:rsid w:val="00945C20"/>
    <w:rsid w:val="00963DAA"/>
    <w:rsid w:val="009A5EBA"/>
    <w:rsid w:val="009C5378"/>
    <w:rsid w:val="00BE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5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75F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E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5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799"/>
  </w:style>
  <w:style w:type="paragraph" w:styleId="Footer">
    <w:name w:val="footer"/>
    <w:basedOn w:val="Normal"/>
    <w:link w:val="FooterChar"/>
    <w:uiPriority w:val="99"/>
    <w:unhideWhenUsed/>
    <w:rsid w:val="00405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7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5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75F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E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5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799"/>
  </w:style>
  <w:style w:type="paragraph" w:styleId="Footer">
    <w:name w:val="footer"/>
    <w:basedOn w:val="Normal"/>
    <w:link w:val="FooterChar"/>
    <w:uiPriority w:val="99"/>
    <w:unhideWhenUsed/>
    <w:rsid w:val="00405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c.gov/Archives/edgar/data/51143/000005114313000007/0000051143-13-000007-index.html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jaini bhansali</dc:creator>
  <cp:lastModifiedBy>Tushar Goel</cp:lastModifiedBy>
  <cp:revision>2</cp:revision>
  <dcterms:created xsi:type="dcterms:W3CDTF">2017-10-02T01:34:00Z</dcterms:created>
  <dcterms:modified xsi:type="dcterms:W3CDTF">2017-10-02T01:34:00Z</dcterms:modified>
</cp:coreProperties>
</file>