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3AD6" w:rsidRDefault="00423AD6" w:rsidP="00423AD6">
      <w:pPr>
        <w:rPr>
          <w:rFonts w:ascii="Quattrocento Sans" w:eastAsia="Quattrocento Sans" w:hAnsi="Quattrocento Sans" w:cs="Quattrocento Sans"/>
          <w:b/>
        </w:rPr>
      </w:pPr>
      <w:r>
        <w:rPr>
          <w:rFonts w:ascii="Quattrocento Sans" w:eastAsia="Quattrocento Sans" w:hAnsi="Quattrocento Sans" w:cs="Quattrocento Sans"/>
          <w:b/>
        </w:rPr>
        <w:t>Interview Questions:</w:t>
      </w:r>
      <w:bookmarkStart w:id="0" w:name="_GoBack"/>
      <w:bookmarkEnd w:id="0"/>
    </w:p>
    <w:p w:rsidR="00423AD6" w:rsidRDefault="00423AD6" w:rsidP="00423AD6">
      <w:pPr>
        <w:pStyle w:val="ListParagraph"/>
        <w:numPr>
          <w:ilvl w:val="0"/>
          <w:numId w:val="2"/>
        </w:numPr>
        <w:rPr>
          <w:rFonts w:ascii="Quattrocento Sans" w:eastAsia="Quattrocento Sans" w:hAnsi="Quattrocento Sans" w:cs="Quattrocento Sans"/>
          <w:color w:val="FF0000"/>
        </w:rPr>
      </w:pPr>
      <w:r w:rsidRPr="00423AD6">
        <w:rPr>
          <w:rFonts w:ascii="Quattrocento Sans" w:eastAsia="Quattrocento Sans" w:hAnsi="Quattrocento Sans" w:cs="Quattrocento Sans"/>
          <w:color w:val="FF0000"/>
        </w:rPr>
        <w:t>What is the difference between precision and recall?</w:t>
      </w:r>
    </w:p>
    <w:p w:rsidR="00423AD6" w:rsidRPr="00423AD6" w:rsidRDefault="00423AD6" w:rsidP="00423AD6">
      <w:p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sz w:val="24"/>
          <w:szCs w:val="24"/>
        </w:rPr>
        <w:t>Precision and recall are fundamental metrics used to evaluate the performance of classification models, particularly in scenarios with imbalanced datasets or where the costs of false positives and false negatives differ.</w:t>
      </w:r>
    </w:p>
    <w:p w:rsidR="00423AD6" w:rsidRPr="00423AD6" w:rsidRDefault="00423AD6" w:rsidP="00423AD6">
      <w:pPr>
        <w:spacing w:after="0"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sz w:val="24"/>
          <w:szCs w:val="24"/>
        </w:rPr>
        <w:pict>
          <v:rect id="_x0000_i1025" style="width:0;height:1.5pt" o:hralign="center" o:hrstd="t" o:hr="t" fillcolor="#a0a0a0" stroked="f"/>
        </w:pict>
      </w:r>
    </w:p>
    <w:p w:rsidR="00423AD6" w:rsidRPr="00423AD6" w:rsidRDefault="00423AD6" w:rsidP="00423AD6">
      <w:pPr>
        <w:spacing w:before="100" w:beforeAutospacing="1" w:after="100" w:afterAutospacing="1" w:line="240" w:lineRule="auto"/>
        <w:outlineLvl w:val="2"/>
        <w:rPr>
          <w:rFonts w:ascii="Times New Roman" w:eastAsia="Times New Roman" w:hAnsi="Times New Roman" w:cs="Times New Roman"/>
          <w:b/>
          <w:bCs/>
          <w:sz w:val="27"/>
          <w:szCs w:val="27"/>
        </w:rPr>
      </w:pPr>
      <w:r w:rsidRPr="00423AD6">
        <w:rPr>
          <w:rFonts w:ascii="Times New Roman" w:eastAsia="Times New Roman" w:hAnsi="Times New Roman" w:cs="Times New Roman"/>
          <w:b/>
          <w:bCs/>
          <w:sz w:val="27"/>
          <w:szCs w:val="27"/>
        </w:rPr>
        <w:t>Precision</w:t>
      </w:r>
    </w:p>
    <w:p w:rsidR="00423AD6" w:rsidRPr="00423AD6" w:rsidRDefault="00423AD6" w:rsidP="00423A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b/>
          <w:bCs/>
          <w:sz w:val="24"/>
          <w:szCs w:val="24"/>
        </w:rPr>
        <w:t>Definition</w:t>
      </w:r>
      <w:r w:rsidRPr="00423AD6">
        <w:rPr>
          <w:rFonts w:ascii="Times New Roman" w:eastAsia="Times New Roman" w:hAnsi="Times New Roman" w:cs="Times New Roman"/>
          <w:sz w:val="24"/>
          <w:szCs w:val="24"/>
        </w:rPr>
        <w:t>: Precision measures the proportion of positive identifications that were actually correct.</w:t>
      </w:r>
    </w:p>
    <w:p w:rsidR="00423AD6" w:rsidRPr="00423AD6" w:rsidRDefault="00423AD6" w:rsidP="00423A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b/>
          <w:bCs/>
          <w:sz w:val="24"/>
          <w:szCs w:val="24"/>
        </w:rPr>
        <w:t>Formula</w:t>
      </w:r>
      <w:r w:rsidRPr="00423AD6">
        <w:rPr>
          <w:rFonts w:ascii="Times New Roman" w:eastAsia="Times New Roman" w:hAnsi="Times New Roman" w:cs="Times New Roman"/>
          <w:sz w:val="24"/>
          <w:szCs w:val="24"/>
        </w:rPr>
        <w:t>: Precision = TP / (TP + FP)</w:t>
      </w:r>
    </w:p>
    <w:p w:rsidR="00423AD6" w:rsidRPr="00423AD6" w:rsidRDefault="00423AD6" w:rsidP="00423A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b/>
          <w:bCs/>
          <w:sz w:val="24"/>
          <w:szCs w:val="24"/>
        </w:rPr>
        <w:t>Interpretation</w:t>
      </w:r>
      <w:r w:rsidRPr="00423AD6">
        <w:rPr>
          <w:rFonts w:ascii="Times New Roman" w:eastAsia="Times New Roman" w:hAnsi="Times New Roman" w:cs="Times New Roman"/>
          <w:sz w:val="24"/>
          <w:szCs w:val="24"/>
        </w:rPr>
        <w:t>: A high precision indicates that when the model predicts a positive class, it is usually correct.</w:t>
      </w:r>
    </w:p>
    <w:p w:rsidR="00423AD6" w:rsidRPr="00423AD6" w:rsidRDefault="00423AD6" w:rsidP="00423AD6">
      <w:pPr>
        <w:spacing w:after="0"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sz w:val="24"/>
          <w:szCs w:val="24"/>
        </w:rPr>
        <w:pict>
          <v:rect id="_x0000_i1026" style="width:0;height:1.5pt" o:hralign="center" o:hrstd="t" o:hr="t" fillcolor="#a0a0a0" stroked="f"/>
        </w:pict>
      </w:r>
      <w:r w:rsidRPr="00423AD6">
        <w:rPr>
          <w:rFonts w:ascii="Times New Roman" w:eastAsia="Times New Roman" w:hAnsi="Times New Roman" w:cs="Times New Roman"/>
          <w:b/>
          <w:bCs/>
          <w:sz w:val="27"/>
          <w:szCs w:val="27"/>
        </w:rPr>
        <w:t xml:space="preserve"> Recall (Sensitivity or True Positive Rate)</w:t>
      </w:r>
    </w:p>
    <w:p w:rsidR="00423AD6" w:rsidRPr="00423AD6" w:rsidRDefault="00423AD6" w:rsidP="00423A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b/>
          <w:bCs/>
          <w:sz w:val="24"/>
          <w:szCs w:val="24"/>
        </w:rPr>
        <w:t>Definition</w:t>
      </w:r>
      <w:r w:rsidRPr="00423AD6">
        <w:rPr>
          <w:rFonts w:ascii="Times New Roman" w:eastAsia="Times New Roman" w:hAnsi="Times New Roman" w:cs="Times New Roman"/>
          <w:sz w:val="24"/>
          <w:szCs w:val="24"/>
        </w:rPr>
        <w:t xml:space="preserve">: Recall measures the proportion of actual positives that were correctly identified by the model. </w:t>
      </w:r>
    </w:p>
    <w:p w:rsidR="00423AD6" w:rsidRPr="00423AD6" w:rsidRDefault="00423AD6" w:rsidP="00423A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b/>
          <w:bCs/>
          <w:sz w:val="24"/>
          <w:szCs w:val="24"/>
        </w:rPr>
        <w:t>Formula</w:t>
      </w:r>
      <w:r w:rsidRPr="00423AD6">
        <w:rPr>
          <w:rFonts w:ascii="Times New Roman" w:eastAsia="Times New Roman" w:hAnsi="Times New Roman" w:cs="Times New Roman"/>
          <w:sz w:val="24"/>
          <w:szCs w:val="24"/>
        </w:rPr>
        <w:t>: Recall = TP / (TP + FN)</w:t>
      </w:r>
    </w:p>
    <w:p w:rsidR="00423AD6" w:rsidRPr="00423AD6" w:rsidRDefault="00423AD6" w:rsidP="00423A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b/>
          <w:bCs/>
          <w:sz w:val="24"/>
          <w:szCs w:val="24"/>
        </w:rPr>
        <w:t>Interpretation</w:t>
      </w:r>
      <w:r w:rsidRPr="00423AD6">
        <w:rPr>
          <w:rFonts w:ascii="Times New Roman" w:eastAsia="Times New Roman" w:hAnsi="Times New Roman" w:cs="Times New Roman"/>
          <w:sz w:val="24"/>
          <w:szCs w:val="24"/>
        </w:rPr>
        <w:t xml:space="preserve">: A high recall indicates that the model successfully captures most of the actual positive cases. </w:t>
      </w:r>
    </w:p>
    <w:p w:rsidR="00423AD6" w:rsidRPr="00423AD6" w:rsidRDefault="00423AD6" w:rsidP="00423AD6">
      <w:pPr>
        <w:spacing w:after="0"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sz w:val="24"/>
          <w:szCs w:val="24"/>
        </w:rPr>
        <w:pict>
          <v:rect id="_x0000_i1027" style="width:0;height:1.5pt" o:hralign="center" o:hrstd="t" o:hr="t" fillcolor="#a0a0a0" stroked="f"/>
        </w:pict>
      </w:r>
    </w:p>
    <w:p w:rsidR="00423AD6" w:rsidRPr="00423AD6" w:rsidRDefault="00423AD6" w:rsidP="00423AD6">
      <w:pPr>
        <w:spacing w:before="100" w:beforeAutospacing="1" w:after="100" w:afterAutospacing="1" w:line="240" w:lineRule="auto"/>
        <w:outlineLvl w:val="2"/>
        <w:rPr>
          <w:rFonts w:ascii="Times New Roman" w:eastAsia="Times New Roman" w:hAnsi="Times New Roman" w:cs="Times New Roman"/>
          <w:b/>
          <w:bCs/>
          <w:sz w:val="27"/>
          <w:szCs w:val="27"/>
        </w:rPr>
      </w:pPr>
      <w:r w:rsidRPr="00423AD6">
        <w:rPr>
          <w:rFonts w:ascii="Times New Roman" w:eastAsia="Times New Roman" w:hAnsi="Times New Roman" w:cs="Times New Roman"/>
          <w:b/>
          <w:bCs/>
          <w:sz w:val="27"/>
          <w:szCs w:val="27"/>
        </w:rPr>
        <w:t>Precision vs. Recall: The Trade-off</w:t>
      </w:r>
    </w:p>
    <w:p w:rsidR="00423AD6" w:rsidRPr="00423AD6" w:rsidRDefault="00423AD6" w:rsidP="00423A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b/>
          <w:bCs/>
          <w:sz w:val="24"/>
          <w:szCs w:val="24"/>
        </w:rPr>
        <w:t>Precision</w:t>
      </w:r>
      <w:r w:rsidRPr="00423AD6">
        <w:rPr>
          <w:rFonts w:ascii="Times New Roman" w:eastAsia="Times New Roman" w:hAnsi="Times New Roman" w:cs="Times New Roman"/>
          <w:sz w:val="24"/>
          <w:szCs w:val="24"/>
        </w:rPr>
        <w:t xml:space="preserve"> focuses on the accuracy of positive predictions. </w:t>
      </w:r>
    </w:p>
    <w:p w:rsidR="00423AD6" w:rsidRPr="00423AD6" w:rsidRDefault="00423AD6" w:rsidP="00423A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b/>
          <w:bCs/>
          <w:sz w:val="24"/>
          <w:szCs w:val="24"/>
        </w:rPr>
        <w:t>Recall</w:t>
      </w:r>
      <w:r w:rsidRPr="00423AD6">
        <w:rPr>
          <w:rFonts w:ascii="Times New Roman" w:eastAsia="Times New Roman" w:hAnsi="Times New Roman" w:cs="Times New Roman"/>
          <w:sz w:val="24"/>
          <w:szCs w:val="24"/>
        </w:rPr>
        <w:t xml:space="preserve"> focuses on the model's ability to identify all actual positive cases. </w:t>
      </w:r>
    </w:p>
    <w:p w:rsidR="00423AD6" w:rsidRDefault="00423AD6" w:rsidP="00423AD6">
      <w:pPr>
        <w:spacing w:before="100" w:beforeAutospacing="1" w:after="100" w:afterAutospacing="1" w:line="240" w:lineRule="auto"/>
        <w:rPr>
          <w:rFonts w:ascii="Times New Roman" w:eastAsia="Times New Roman" w:hAnsi="Times New Roman" w:cs="Times New Roman"/>
          <w:sz w:val="24"/>
          <w:szCs w:val="24"/>
        </w:rPr>
      </w:pPr>
      <w:r w:rsidRPr="00423AD6">
        <w:rPr>
          <w:rFonts w:ascii="Times New Roman" w:eastAsia="Times New Roman" w:hAnsi="Times New Roman" w:cs="Times New Roman"/>
          <w:sz w:val="24"/>
          <w:szCs w:val="24"/>
        </w:rPr>
        <w:t xml:space="preserve">Improving precision typically reduces recall and vice versa. For instance, setting a higher threshold for classifying a positive result may increase precision but decrease recall. </w:t>
      </w:r>
    </w:p>
    <w:p w:rsidR="00423AD6" w:rsidRDefault="00423AD6" w:rsidP="00423AD6">
      <w:pPr>
        <w:pStyle w:val="Heading3"/>
      </w:pPr>
      <w:r>
        <w:t>Example</w:t>
      </w:r>
    </w:p>
    <w:p w:rsidR="00423AD6" w:rsidRDefault="00423AD6" w:rsidP="00423AD6">
      <w:pPr>
        <w:spacing w:before="100" w:beforeAutospacing="1" w:after="100" w:afterAutospacing="1"/>
      </w:pPr>
      <w:r>
        <w:t>Consider a medical test for a disease:</w:t>
      </w:r>
    </w:p>
    <w:p w:rsidR="00423AD6" w:rsidRDefault="00423AD6" w:rsidP="00423AD6">
      <w:pPr>
        <w:numPr>
          <w:ilvl w:val="0"/>
          <w:numId w:val="6"/>
        </w:numPr>
        <w:spacing w:before="100" w:beforeAutospacing="1" w:after="100" w:afterAutospacing="1" w:line="240" w:lineRule="auto"/>
      </w:pPr>
      <w:r>
        <w:rPr>
          <w:rStyle w:val="Strong"/>
        </w:rPr>
        <w:t>High Precision</w:t>
      </w:r>
      <w:r>
        <w:t xml:space="preserve">: </w:t>
      </w:r>
      <w:r>
        <w:rPr>
          <w:rStyle w:val="relative"/>
        </w:rPr>
        <w:t>Most patients identified as having the disease truly have it, minimizing false positives.</w:t>
      </w:r>
      <w:r>
        <w:t xml:space="preserve"> </w:t>
      </w:r>
    </w:p>
    <w:p w:rsidR="00423AD6" w:rsidRDefault="00423AD6" w:rsidP="00423AD6">
      <w:pPr>
        <w:numPr>
          <w:ilvl w:val="0"/>
          <w:numId w:val="6"/>
        </w:numPr>
        <w:spacing w:before="100" w:beforeAutospacing="1" w:after="100" w:afterAutospacing="1" w:line="240" w:lineRule="auto"/>
      </w:pPr>
      <w:r>
        <w:rPr>
          <w:rStyle w:val="Strong"/>
        </w:rPr>
        <w:t>High Recall</w:t>
      </w:r>
      <w:r>
        <w:t xml:space="preserve">: </w:t>
      </w:r>
      <w:r>
        <w:rPr>
          <w:rStyle w:val="relative"/>
        </w:rPr>
        <w:t>The test detects most patients who have the disease, minimizing false negatives.</w:t>
      </w:r>
    </w:p>
    <w:p w:rsidR="00423AD6" w:rsidRDefault="00423AD6" w:rsidP="00423AD6">
      <w:pPr>
        <w:spacing w:before="100" w:beforeAutospacing="1" w:after="100" w:afterAutospacing="1"/>
      </w:pPr>
      <w:r>
        <w:rPr>
          <w:rStyle w:val="relative"/>
        </w:rPr>
        <w:t>Depending on the context, one metric may be prioritized over the other.</w:t>
      </w:r>
      <w:r>
        <w:t xml:space="preserve"> </w:t>
      </w:r>
      <w:r>
        <w:rPr>
          <w:rStyle w:val="relative"/>
        </w:rPr>
        <w:t>For life-threatening diseases, high recall is crucial to ensure cases are not missed.</w:t>
      </w:r>
    </w:p>
    <w:p w:rsidR="00423AD6" w:rsidRPr="00423AD6" w:rsidRDefault="00423AD6" w:rsidP="00423AD6">
      <w:pPr>
        <w:spacing w:before="100" w:beforeAutospacing="1" w:after="100" w:afterAutospacing="1" w:line="240" w:lineRule="auto"/>
        <w:rPr>
          <w:rFonts w:ascii="Times New Roman" w:eastAsia="Times New Roman" w:hAnsi="Times New Roman" w:cs="Times New Roman"/>
          <w:sz w:val="24"/>
          <w:szCs w:val="24"/>
        </w:rPr>
      </w:pPr>
    </w:p>
    <w:p w:rsidR="00423AD6" w:rsidRPr="00423AD6" w:rsidRDefault="00423AD6" w:rsidP="00423AD6">
      <w:pPr>
        <w:rPr>
          <w:rFonts w:ascii="Quattrocento Sans" w:eastAsia="Quattrocento Sans" w:hAnsi="Quattrocento Sans" w:cs="Quattrocento Sans"/>
          <w:color w:val="FF0000"/>
        </w:rPr>
      </w:pPr>
      <w:r w:rsidRPr="00423AD6">
        <w:rPr>
          <w:rFonts w:ascii="Quattrocento Sans" w:eastAsia="Quattrocento Sans" w:hAnsi="Quattrocento Sans" w:cs="Quattrocento Sans"/>
          <w:color w:val="FF0000"/>
        </w:rPr>
        <w:lastRenderedPageBreak/>
        <w:t>2. What is cross-validation, and why is it important in binary classification?</w:t>
      </w:r>
    </w:p>
    <w:p w:rsidR="00423AD6" w:rsidRDefault="00423AD6" w:rsidP="00423AD6">
      <w:pPr>
        <w:spacing w:before="100" w:beforeAutospacing="1" w:after="100" w:afterAutospacing="1" w:line="240" w:lineRule="auto"/>
        <w:rPr>
          <w:rFonts w:ascii="Times New Roman" w:eastAsia="Times New Roman" w:hAnsi="Times New Roman" w:cs="Times New Roman"/>
          <w:sz w:val="24"/>
          <w:szCs w:val="24"/>
        </w:rPr>
      </w:pPr>
      <w:r>
        <w:rPr>
          <w:rStyle w:val="relative"/>
        </w:rPr>
        <w:t>Cross-validation involves partitioning the dataset into complementary subsets, training the model on one subset (training set), and validating it on the other subset (validation or test set).</w:t>
      </w:r>
      <w:r>
        <w:t xml:space="preserve"> </w:t>
      </w:r>
      <w:r>
        <w:rPr>
          <w:rStyle w:val="relative"/>
        </w:rPr>
        <w:t>This process is repeated multiple times, and the validation results are averaged to estimate the model's performance.</w:t>
      </w:r>
      <w:r>
        <w:t xml:space="preserve"> </w:t>
      </w:r>
      <w:r>
        <w:rPr>
          <w:rStyle w:val="relative"/>
        </w:rPr>
        <w:t xml:space="preserve">The most common method is </w:t>
      </w:r>
      <w:r>
        <w:rPr>
          <w:rStyle w:val="Strong"/>
        </w:rPr>
        <w:t>k-fold cross-validation</w:t>
      </w:r>
      <w:r>
        <w:rPr>
          <w:rStyle w:val="relative"/>
        </w:rPr>
        <w:t xml:space="preserve">, where the data is divided into </w:t>
      </w:r>
      <w:r>
        <w:rPr>
          <w:rStyle w:val="Emphasis"/>
        </w:rPr>
        <w:t>k</w:t>
      </w:r>
      <w:r>
        <w:rPr>
          <w:rStyle w:val="relative"/>
        </w:rPr>
        <w:t xml:space="preserve"> equal parts:</w:t>
      </w:r>
      <w:r>
        <w:rPr>
          <w:rFonts w:ascii="Times New Roman" w:eastAsia="Times New Roman" w:hAnsi="Times New Roman" w:cs="Times New Roman"/>
          <w:sz w:val="24"/>
          <w:szCs w:val="24"/>
        </w:rPr>
        <w:t xml:space="preserve"> </w:t>
      </w:r>
    </w:p>
    <w:p w:rsidR="00423AD6" w:rsidRDefault="00423AD6" w:rsidP="00423AD6">
      <w:pPr>
        <w:numPr>
          <w:ilvl w:val="0"/>
          <w:numId w:val="7"/>
        </w:numPr>
        <w:spacing w:before="100" w:beforeAutospacing="1" w:after="100" w:afterAutospacing="1" w:line="240" w:lineRule="auto"/>
      </w:pPr>
      <w:r>
        <w:rPr>
          <w:rStyle w:val="relative"/>
        </w:rPr>
        <w:t xml:space="preserve">Split the dataset into </w:t>
      </w:r>
      <w:r>
        <w:rPr>
          <w:rStyle w:val="Emphasis"/>
        </w:rPr>
        <w:t>k</w:t>
      </w:r>
      <w:r>
        <w:rPr>
          <w:rStyle w:val="relative"/>
        </w:rPr>
        <w:t xml:space="preserve"> folds.</w:t>
      </w:r>
    </w:p>
    <w:p w:rsidR="00423AD6" w:rsidRDefault="00423AD6" w:rsidP="00423AD6">
      <w:pPr>
        <w:numPr>
          <w:ilvl w:val="0"/>
          <w:numId w:val="7"/>
        </w:numPr>
        <w:spacing w:before="100" w:beforeAutospacing="1" w:after="100" w:afterAutospacing="1" w:line="240" w:lineRule="auto"/>
      </w:pPr>
      <w:r>
        <w:rPr>
          <w:rStyle w:val="relative"/>
        </w:rPr>
        <w:t>For each fold:</w:t>
      </w:r>
    </w:p>
    <w:p w:rsidR="00423AD6" w:rsidRDefault="00423AD6" w:rsidP="00423AD6">
      <w:pPr>
        <w:numPr>
          <w:ilvl w:val="1"/>
          <w:numId w:val="7"/>
        </w:numPr>
        <w:spacing w:before="100" w:beforeAutospacing="1" w:after="100" w:afterAutospacing="1" w:line="240" w:lineRule="auto"/>
      </w:pPr>
      <w:r>
        <w:rPr>
          <w:rStyle w:val="relative"/>
        </w:rPr>
        <w:t>Use the fold as the validation set.</w:t>
      </w:r>
    </w:p>
    <w:p w:rsidR="00423AD6" w:rsidRDefault="00423AD6" w:rsidP="00423AD6">
      <w:pPr>
        <w:numPr>
          <w:ilvl w:val="1"/>
          <w:numId w:val="7"/>
        </w:numPr>
        <w:spacing w:before="100" w:beforeAutospacing="1" w:after="100" w:afterAutospacing="1" w:line="240" w:lineRule="auto"/>
      </w:pPr>
      <w:r>
        <w:rPr>
          <w:rStyle w:val="relative"/>
        </w:rPr>
        <w:t xml:space="preserve">Use the remaining </w:t>
      </w:r>
      <w:r>
        <w:rPr>
          <w:rStyle w:val="Emphasis"/>
        </w:rPr>
        <w:t>k-1</w:t>
      </w:r>
      <w:r>
        <w:rPr>
          <w:rStyle w:val="relative"/>
        </w:rPr>
        <w:t xml:space="preserve"> folds as the training set.</w:t>
      </w:r>
    </w:p>
    <w:p w:rsidR="00423AD6" w:rsidRDefault="00423AD6" w:rsidP="00423AD6">
      <w:pPr>
        <w:numPr>
          <w:ilvl w:val="1"/>
          <w:numId w:val="7"/>
        </w:numPr>
        <w:spacing w:before="100" w:beforeAutospacing="1" w:after="100" w:afterAutospacing="1" w:line="240" w:lineRule="auto"/>
      </w:pPr>
      <w:r>
        <w:rPr>
          <w:rStyle w:val="relative"/>
        </w:rPr>
        <w:t>Train the model and evaluate its performance on the validation set.</w:t>
      </w:r>
    </w:p>
    <w:p w:rsidR="00423AD6" w:rsidRDefault="00423AD6" w:rsidP="00423AD6">
      <w:pPr>
        <w:numPr>
          <w:ilvl w:val="0"/>
          <w:numId w:val="7"/>
        </w:numPr>
        <w:spacing w:before="100" w:beforeAutospacing="1" w:after="100" w:afterAutospacing="1" w:line="240" w:lineRule="auto"/>
      </w:pPr>
      <w:r>
        <w:rPr>
          <w:rStyle w:val="relative"/>
        </w:rPr>
        <w:t xml:space="preserve">Aggregate the performance metrics across all </w:t>
      </w:r>
      <w:r>
        <w:rPr>
          <w:rStyle w:val="Emphasis"/>
        </w:rPr>
        <w:t>k</w:t>
      </w:r>
      <w:r>
        <w:rPr>
          <w:rStyle w:val="relative"/>
        </w:rPr>
        <w:t xml:space="preserve"> folds to obtain an overall assessment.</w:t>
      </w:r>
      <w:r>
        <w:t xml:space="preserve"> </w:t>
      </w:r>
    </w:p>
    <w:p w:rsidR="00423AD6" w:rsidRDefault="00423AD6" w:rsidP="00423AD6">
      <w:pPr>
        <w:spacing w:before="100" w:beforeAutospacing="1" w:after="100" w:afterAutospacing="1"/>
      </w:pPr>
      <w:r>
        <w:rPr>
          <w:rStyle w:val="relative"/>
        </w:rPr>
        <w:t>This approach ensures that every data point is used for both training and validation, providing a more reliable estimate of the model's ability to generalize to unseen data.</w:t>
      </w:r>
      <w:r>
        <w:t xml:space="preserve"> </w:t>
      </w:r>
    </w:p>
    <w:p w:rsidR="00423AD6" w:rsidRDefault="00423AD6" w:rsidP="00423AD6">
      <w:pPr>
        <w:spacing w:after="0"/>
      </w:pPr>
      <w:r>
        <w:pict>
          <v:rect id="_x0000_i1031" style="width:0;height:1.5pt" o:hralign="center" o:hrstd="t" o:hr="t" fillcolor="#a0a0a0" stroked="f"/>
        </w:pict>
      </w:r>
    </w:p>
    <w:p w:rsidR="00423AD6" w:rsidRDefault="00423AD6" w:rsidP="00423AD6">
      <w:pPr>
        <w:pStyle w:val="Heading3"/>
      </w:pPr>
      <w:r>
        <w:t>Why Is Cross-Validation Important in Binary Classification?</w:t>
      </w:r>
    </w:p>
    <w:p w:rsidR="00423AD6" w:rsidRDefault="00423AD6" w:rsidP="00423AD6">
      <w:pPr>
        <w:spacing w:before="100" w:beforeAutospacing="1" w:after="100" w:afterAutospacing="1"/>
      </w:pPr>
      <w:r>
        <w:rPr>
          <w:rStyle w:val="relative"/>
        </w:rPr>
        <w:t>In binary classification, cross-validation is crucial for several reasons:</w:t>
      </w:r>
    </w:p>
    <w:p w:rsidR="00423AD6" w:rsidRDefault="00423AD6" w:rsidP="00423AD6">
      <w:pPr>
        <w:numPr>
          <w:ilvl w:val="0"/>
          <w:numId w:val="8"/>
        </w:numPr>
        <w:spacing w:before="100" w:beforeAutospacing="1" w:after="100" w:afterAutospacing="1" w:line="240" w:lineRule="auto"/>
      </w:pPr>
      <w:r>
        <w:rPr>
          <w:rStyle w:val="Strong"/>
        </w:rPr>
        <w:t>Preventing Overfitting</w:t>
      </w:r>
      <w:r>
        <w:t xml:space="preserve">: </w:t>
      </w:r>
      <w:r>
        <w:rPr>
          <w:rStyle w:val="relative"/>
        </w:rPr>
        <w:t>By evaluating the model on multiple validation sets, cross-validation helps detect overfitting, where the model performs well on training data but poorly on unseen data.</w:t>
      </w:r>
      <w:r>
        <w:t xml:space="preserve"> </w:t>
      </w:r>
    </w:p>
    <w:p w:rsidR="00423AD6" w:rsidRDefault="00423AD6" w:rsidP="00423AD6">
      <w:pPr>
        <w:numPr>
          <w:ilvl w:val="0"/>
          <w:numId w:val="8"/>
        </w:numPr>
        <w:spacing w:before="100" w:beforeAutospacing="1" w:after="100" w:afterAutospacing="1" w:line="240" w:lineRule="auto"/>
      </w:pPr>
      <w:r>
        <w:rPr>
          <w:rStyle w:val="Strong"/>
        </w:rPr>
        <w:t>Model Selection</w:t>
      </w:r>
      <w:r>
        <w:t xml:space="preserve">: </w:t>
      </w:r>
      <w:r>
        <w:rPr>
          <w:rStyle w:val="relative"/>
        </w:rPr>
        <w:t>It aids in selecting the best model or hyperparameters by comparing performance across different configurations.</w:t>
      </w:r>
    </w:p>
    <w:p w:rsidR="00423AD6" w:rsidRDefault="00423AD6" w:rsidP="00423AD6">
      <w:pPr>
        <w:numPr>
          <w:ilvl w:val="0"/>
          <w:numId w:val="8"/>
        </w:numPr>
        <w:spacing w:before="100" w:beforeAutospacing="1" w:after="100" w:afterAutospacing="1" w:line="240" w:lineRule="auto"/>
      </w:pPr>
      <w:r>
        <w:rPr>
          <w:rStyle w:val="Strong"/>
        </w:rPr>
        <w:t>Performance Estimation</w:t>
      </w:r>
      <w:r>
        <w:t xml:space="preserve">: </w:t>
      </w:r>
      <w:r>
        <w:rPr>
          <w:rStyle w:val="relative"/>
        </w:rPr>
        <w:t>Provides a more accurate estimate of the model's predictive performance, especially important when dealing with imbalanced datasets common in binary classification.</w:t>
      </w:r>
    </w:p>
    <w:p w:rsidR="00423AD6" w:rsidRDefault="00423AD6" w:rsidP="00423AD6">
      <w:pPr>
        <w:numPr>
          <w:ilvl w:val="0"/>
          <w:numId w:val="8"/>
        </w:numPr>
        <w:spacing w:before="100" w:beforeAutospacing="1" w:after="100" w:afterAutospacing="1" w:line="240" w:lineRule="auto"/>
      </w:pPr>
      <w:r>
        <w:rPr>
          <w:rStyle w:val="Strong"/>
        </w:rPr>
        <w:t>Bias and Variance Assessment</w:t>
      </w:r>
      <w:r>
        <w:t xml:space="preserve">: </w:t>
      </w:r>
      <w:r>
        <w:rPr>
          <w:rStyle w:val="relative"/>
        </w:rPr>
        <w:t>Helps in understanding the trade-off between bias and variance, guiding improvements in model complexity and training.</w:t>
      </w:r>
    </w:p>
    <w:p w:rsidR="000D1B40" w:rsidRDefault="000D1B40"/>
    <w:p w:rsidR="00423AD6" w:rsidRDefault="00423AD6" w:rsidP="00423AD6"/>
    <w:sectPr w:rsidR="00423A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Quattrocento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176E5"/>
    <w:multiLevelType w:val="hybridMultilevel"/>
    <w:tmpl w:val="4F8881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D129F2"/>
    <w:multiLevelType w:val="multilevel"/>
    <w:tmpl w:val="B450C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B6620"/>
    <w:multiLevelType w:val="hybridMultilevel"/>
    <w:tmpl w:val="F02AFEA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9FA207E"/>
    <w:multiLevelType w:val="multilevel"/>
    <w:tmpl w:val="59A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F141E"/>
    <w:multiLevelType w:val="multilevel"/>
    <w:tmpl w:val="D132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90F9E"/>
    <w:multiLevelType w:val="multilevel"/>
    <w:tmpl w:val="C2A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D78E5"/>
    <w:multiLevelType w:val="multilevel"/>
    <w:tmpl w:val="96EC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24E19"/>
    <w:multiLevelType w:val="multilevel"/>
    <w:tmpl w:val="B230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4"/>
  </w:num>
  <w:num w:numId="5">
    <w:abstractNumId w:val="7"/>
  </w:num>
  <w:num w:numId="6">
    <w:abstractNumId w:val="6"/>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AD6"/>
    <w:rsid w:val="000D1B40"/>
    <w:rsid w:val="00423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E30F"/>
  <w15:chartTrackingRefBased/>
  <w15:docId w15:val="{07BD7C11-CF37-4159-B477-EFF391B7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23AD6"/>
    <w:pPr>
      <w:spacing w:line="300" w:lineRule="auto"/>
    </w:pPr>
    <w:rPr>
      <w:rFonts w:ascii="Calibri" w:eastAsia="Calibri" w:hAnsi="Calibri" w:cs="Calibri"/>
      <w:sz w:val="21"/>
      <w:szCs w:val="21"/>
      <w:lang w:eastAsia="en-IN"/>
    </w:rPr>
  </w:style>
  <w:style w:type="paragraph" w:styleId="Heading3">
    <w:name w:val="heading 3"/>
    <w:basedOn w:val="Normal"/>
    <w:link w:val="Heading3Char"/>
    <w:uiPriority w:val="9"/>
    <w:qFormat/>
    <w:rsid w:val="00423A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3AD6"/>
    <w:pPr>
      <w:ind w:left="720"/>
      <w:contextualSpacing/>
    </w:pPr>
  </w:style>
  <w:style w:type="character" w:customStyle="1" w:styleId="Heading3Char">
    <w:name w:val="Heading 3 Char"/>
    <w:basedOn w:val="DefaultParagraphFont"/>
    <w:link w:val="Heading3"/>
    <w:uiPriority w:val="9"/>
    <w:rsid w:val="00423AD6"/>
    <w:rPr>
      <w:rFonts w:ascii="Times New Roman" w:eastAsia="Times New Roman" w:hAnsi="Times New Roman" w:cs="Times New Roman"/>
      <w:b/>
      <w:bCs/>
      <w:sz w:val="27"/>
      <w:szCs w:val="27"/>
      <w:lang w:eastAsia="en-IN"/>
    </w:rPr>
  </w:style>
  <w:style w:type="character" w:customStyle="1" w:styleId="relative">
    <w:name w:val="relative"/>
    <w:basedOn w:val="DefaultParagraphFont"/>
    <w:rsid w:val="00423AD6"/>
  </w:style>
  <w:style w:type="character" w:styleId="Strong">
    <w:name w:val="Strong"/>
    <w:basedOn w:val="DefaultParagraphFont"/>
    <w:uiPriority w:val="22"/>
    <w:qFormat/>
    <w:rsid w:val="00423AD6"/>
    <w:rPr>
      <w:b/>
      <w:bCs/>
    </w:rPr>
  </w:style>
  <w:style w:type="character" w:customStyle="1" w:styleId="ms-1">
    <w:name w:val="ms-1"/>
    <w:basedOn w:val="DefaultParagraphFont"/>
    <w:rsid w:val="00423AD6"/>
  </w:style>
  <w:style w:type="character" w:customStyle="1" w:styleId="max-w-full">
    <w:name w:val="max-w-full"/>
    <w:basedOn w:val="DefaultParagraphFont"/>
    <w:rsid w:val="00423AD6"/>
  </w:style>
  <w:style w:type="character" w:customStyle="1" w:styleId="-me-1">
    <w:name w:val="-me-1"/>
    <w:basedOn w:val="DefaultParagraphFont"/>
    <w:rsid w:val="00423AD6"/>
  </w:style>
  <w:style w:type="character" w:styleId="Emphasis">
    <w:name w:val="Emphasis"/>
    <w:basedOn w:val="DefaultParagraphFont"/>
    <w:uiPriority w:val="20"/>
    <w:qFormat/>
    <w:rsid w:val="00423A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1438092">
      <w:bodyDiv w:val="1"/>
      <w:marLeft w:val="0"/>
      <w:marRight w:val="0"/>
      <w:marTop w:val="0"/>
      <w:marBottom w:val="0"/>
      <w:divBdr>
        <w:top w:val="none" w:sz="0" w:space="0" w:color="auto"/>
        <w:left w:val="none" w:sz="0" w:space="0" w:color="auto"/>
        <w:bottom w:val="none" w:sz="0" w:space="0" w:color="auto"/>
        <w:right w:val="none" w:sz="0" w:space="0" w:color="auto"/>
      </w:divBdr>
    </w:div>
    <w:div w:id="1155797484">
      <w:bodyDiv w:val="1"/>
      <w:marLeft w:val="0"/>
      <w:marRight w:val="0"/>
      <w:marTop w:val="0"/>
      <w:marBottom w:val="0"/>
      <w:divBdr>
        <w:top w:val="none" w:sz="0" w:space="0" w:color="auto"/>
        <w:left w:val="none" w:sz="0" w:space="0" w:color="auto"/>
        <w:bottom w:val="none" w:sz="0" w:space="0" w:color="auto"/>
        <w:right w:val="none" w:sz="0" w:space="0" w:color="auto"/>
      </w:divBdr>
    </w:div>
    <w:div w:id="1375810700">
      <w:bodyDiv w:val="1"/>
      <w:marLeft w:val="0"/>
      <w:marRight w:val="0"/>
      <w:marTop w:val="0"/>
      <w:marBottom w:val="0"/>
      <w:divBdr>
        <w:top w:val="none" w:sz="0" w:space="0" w:color="auto"/>
        <w:left w:val="none" w:sz="0" w:space="0" w:color="auto"/>
        <w:bottom w:val="none" w:sz="0" w:space="0" w:color="auto"/>
        <w:right w:val="none" w:sz="0" w:space="0" w:color="auto"/>
      </w:divBdr>
    </w:div>
    <w:div w:id="146993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2025-05-13T07:01:00Z</dcterms:created>
  <dcterms:modified xsi:type="dcterms:W3CDTF">2025-05-13T07:06:00Z</dcterms:modified>
</cp:coreProperties>
</file>