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pageBreakBefore w:val="0"/>
        <w:widowControl/>
        <w:pBdr>
          <w:bottom w:val="trip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center"/>
        <w:rPr>
          <w:rFonts w:hint="default" w:ascii="Cambria" w:hAnsi="Cambria" w:cs="Cambria"/>
          <w:color w:val="0000FF"/>
          <w:lang w:val="en-US"/>
        </w:rPr>
      </w:pPr>
      <w:bookmarkStart w:id="0" w:name="_Toc6768"/>
      <w:r>
        <w:rPr>
          <w:rFonts w:hint="default" w:ascii="Cambria" w:hAnsi="Cambria" w:cs="Cambria"/>
          <w:color w:val="0000FF"/>
          <w:lang w:val="en-US"/>
        </w:rPr>
        <w:t>Steps to execute PS script for Application Configuration</w:t>
      </w:r>
      <w:bookmarkEnd w:id="0"/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jc w:val="left"/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</w:pPr>
      <w:bookmarkStart w:id="1" w:name="_Toc23638"/>
      <w:bookmarkStart w:id="2" w:name="_Toc3044"/>
      <w:r>
        <w:rPr>
          <w:rFonts w:hint="default" w:ascii="Cambria" w:hAnsi="Cambria" w:cs="Cambria"/>
          <w:color w:val="0000FF"/>
          <w:lang w:val="en-US"/>
        </w:rPr>
        <w:t xml:space="preserve">                                                          </w:t>
      </w:r>
      <w:r>
        <w:rPr>
          <w:rFonts w:hint="default" w:ascii="Cambria" w:hAnsi="Cambria" w:cs="Cambr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  <w:t xml:space="preserve">KMS </w:t>
      </w:r>
      <w:r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  <w:t>Server</w:t>
      </w:r>
    </w:p>
    <w:p>
      <w:pPr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jc w:val="both"/>
        <w:textAlignment w:val="baseline"/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8"/>
          <w:szCs w:val="28"/>
          <w:u w:val="none"/>
          <w:vertAlign w:val="baseline"/>
          <w:lang w:val="en-US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8"/>
          <w:szCs w:val="28"/>
          <w:u w:val="none"/>
          <w:vertAlign w:val="baseline"/>
          <w:lang w:val="en-US"/>
        </w:rPr>
        <w:t>Table of Contents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jc w:val="both"/>
        <w:textAlignment w:val="baseline"/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8"/>
          <w:szCs w:val="28"/>
          <w:u w:val="none"/>
          <w:vertAlign w:val="baseline"/>
          <w:lang w:val="en-US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8"/>
          <w:szCs w:val="28"/>
          <w:u w:val="none"/>
          <w:vertAlign w:val="baseline"/>
          <w:lang w:val="en-US"/>
        </w:rPr>
        <w:t xml:space="preserve"> </w:t>
      </w:r>
    </w:p>
    <w:p>
      <w:pPr>
        <w:pStyle w:val="10"/>
        <w:numPr>
          <w:ilvl w:val="0"/>
          <w:numId w:val="0"/>
        </w:numPr>
        <w:tabs>
          <w:tab w:val="right" w:leader="dot" w:pos="8306"/>
        </w:tabs>
        <w:spacing w:line="480" w:lineRule="auto"/>
        <w:ind w:leftChars="0"/>
        <w:rPr>
          <w:rFonts w:hint="default" w:ascii="Cambria" w:hAnsi="Cambria" w:cs="Cambria"/>
          <w:sz w:val="22"/>
          <w:szCs w:val="22"/>
          <w:shd w:val="clear" w:color="FFFFFF" w:fill="D9D9D9"/>
        </w:rPr>
      </w:pPr>
      <w:r>
        <w:rPr>
          <w:rFonts w:hint="default" w:ascii="Cambria" w:hAnsi="Cambria" w:eastAsia="Cambria" w:cs="Cambria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color="FFFFFF" w:fill="D9D9D9"/>
          <w:vertAlign w:val="baseline"/>
          <w:lang w:val="en-US"/>
        </w:rPr>
        <w:t>Initial Steps</w:t>
      </w: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shd w:val="clear" w:color="FFFFFF" w:fill="D9D9D9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shd w:val="clear" w:color="FFFFFF" w:fill="D9D9D9"/>
          <w:vertAlign w:val="baseline"/>
          <w:lang w:val="en-US"/>
        </w:rPr>
        <w:instrText xml:space="preserve">TOC \o "1-8" \h \u </w:instrText>
      </w: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shd w:val="clear" w:color="FFFFFF" w:fill="D9D9D9"/>
          <w:vertAlign w:val="baseline"/>
          <w:lang w:val="en-US"/>
        </w:rPr>
        <w:fldChar w:fldCharType="separate"/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shd w:val="clear" w:color="FFFFFF" w:fill="D9D9D9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shd w:val="clear" w:color="FFFFFF" w:fill="D9D9D9"/>
          <w:vertAlign w:val="baseline"/>
          <w:lang w:val="en-US"/>
        </w:rPr>
        <w:instrText xml:space="preserve"> HYPERLINK \l _Toc28575 </w:instrText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shd w:val="clear" w:color="FFFFFF" w:fill="D9D9D9"/>
          <w:vertAlign w:val="baseline"/>
          <w:lang w:val="en-US"/>
        </w:rPr>
        <w:fldChar w:fldCharType="separate"/>
      </w:r>
      <w:r>
        <w:rPr>
          <w:rFonts w:hint="default" w:ascii="Cambria" w:hAnsi="Cambria" w:cs="Cambria"/>
          <w:sz w:val="22"/>
          <w:szCs w:val="22"/>
          <w:shd w:val="clear" w:color="FFFFFF" w:fill="D9D9D9"/>
        </w:rPr>
        <w:tab/>
      </w:r>
      <w:r>
        <w:rPr>
          <w:rFonts w:hint="default" w:ascii="Cambria" w:hAnsi="Cambria" w:cs="Cambria"/>
          <w:sz w:val="22"/>
          <w:szCs w:val="22"/>
          <w:shd w:val="clear" w:color="FFFFFF" w:fill="D9D9D9"/>
          <w:lang w:val="en-US"/>
        </w:rPr>
        <w:t>1</w:t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shd w:val="clear" w:color="FFFFFF" w:fill="D9D9D9"/>
          <w:vertAlign w:val="baseline"/>
          <w:lang w:val="en-US"/>
        </w:rPr>
        <w:fldChar w:fldCharType="end"/>
      </w:r>
    </w:p>
    <w:p>
      <w:pPr>
        <w:pStyle w:val="10"/>
        <w:tabs>
          <w:tab w:val="right" w:leader="dot" w:pos="8306"/>
        </w:tabs>
        <w:spacing w:line="480" w:lineRule="auto"/>
        <w:ind w:left="0" w:leftChars="0" w:firstLine="0" w:firstLineChars="0"/>
        <w:rPr>
          <w:rFonts w:hint="default" w:ascii="Cambria" w:hAnsi="Cambria" w:cs="Cambria"/>
          <w:sz w:val="22"/>
          <w:szCs w:val="22"/>
          <w:shd w:val="clear" w:color="FFFFFF" w:fill="D9D9D9"/>
        </w:rPr>
      </w:pP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shd w:val="clear" w:color="FFFFFF" w:fill="D9D9D9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shd w:val="clear" w:color="FFFFFF" w:fill="D9D9D9"/>
          <w:vertAlign w:val="baseline"/>
          <w:lang w:val="en-US"/>
        </w:rPr>
        <w:instrText xml:space="preserve"> HYPERLINK \l _Toc8904 </w:instrText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shd w:val="clear" w:color="FFFFFF" w:fill="D9D9D9"/>
          <w:vertAlign w:val="baseline"/>
          <w:lang w:val="en-US"/>
        </w:rPr>
        <w:fldChar w:fldCharType="separate"/>
      </w:r>
      <w:r>
        <w:rPr>
          <w:rFonts w:hint="default" w:ascii="Cambria" w:hAnsi="Cambria" w:eastAsia="Cambria"/>
          <w:bCs/>
          <w:i w:val="0"/>
          <w:iCs w:val="0"/>
          <w:caps w:val="0"/>
          <w:spacing w:val="0"/>
          <w:sz w:val="22"/>
          <w:szCs w:val="22"/>
          <w:shd w:val="clear" w:color="FFFFFF" w:fill="D9D9D9"/>
          <w:vertAlign w:val="baseline"/>
          <w:lang w:val="en-US"/>
        </w:rPr>
        <w:t>Prerequisites</w:t>
      </w:r>
      <w:r>
        <w:rPr>
          <w:rFonts w:hint="default" w:ascii="Cambria" w:hAnsi="Cambria" w:cs="Cambria"/>
          <w:sz w:val="22"/>
          <w:szCs w:val="22"/>
          <w:shd w:val="clear" w:color="FFFFFF" w:fill="D9D9D9"/>
        </w:rPr>
        <w:tab/>
      </w:r>
      <w:r>
        <w:rPr>
          <w:rFonts w:hint="default" w:ascii="Cambria" w:hAnsi="Cambria" w:cs="Cambria"/>
          <w:sz w:val="22"/>
          <w:szCs w:val="22"/>
          <w:shd w:val="clear" w:color="FFFFFF" w:fill="D9D9D9"/>
          <w:lang w:val="en-US"/>
        </w:rPr>
        <w:t>1</w:t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shd w:val="clear" w:color="FFFFFF" w:fill="D9D9D9"/>
          <w:vertAlign w:val="baseline"/>
          <w:lang w:val="en-US"/>
        </w:rPr>
        <w:fldChar w:fldCharType="end"/>
      </w:r>
    </w:p>
    <w:p>
      <w:pPr>
        <w:pStyle w:val="10"/>
        <w:tabs>
          <w:tab w:val="right" w:leader="dot" w:pos="8306"/>
        </w:tabs>
        <w:spacing w:line="480" w:lineRule="auto"/>
        <w:ind w:left="0" w:leftChars="0" w:firstLine="0" w:firstLineChars="0"/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shd w:val="clear" w:color="FFFFFF" w:fill="D9D9D9"/>
          <w:vertAlign w:val="baseline"/>
          <w:lang w:val="en-US"/>
        </w:rPr>
      </w:pP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shd w:val="clear" w:color="FFFFFF" w:fill="D9D9D9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shd w:val="clear" w:color="FFFFFF" w:fill="D9D9D9"/>
          <w:vertAlign w:val="baseline"/>
          <w:lang w:val="en-US"/>
        </w:rPr>
        <w:instrText xml:space="preserve"> HYPERLINK \l _Toc17010 </w:instrText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shd w:val="clear" w:color="FFFFFF" w:fill="D9D9D9"/>
          <w:vertAlign w:val="baseline"/>
          <w:lang w:val="en-US"/>
        </w:rPr>
        <w:fldChar w:fldCharType="separate"/>
      </w:r>
      <w:r>
        <w:rPr>
          <w:rFonts w:hint="default" w:ascii="Cambria" w:hAnsi="Cambria"/>
          <w:sz w:val="22"/>
          <w:szCs w:val="22"/>
          <w:shd w:val="clear" w:color="FFFFFF" w:fill="D9D9D9"/>
          <w:lang w:val="en-US"/>
        </w:rPr>
        <w:t>Steps to perform unit testing</w:t>
      </w:r>
      <w:r>
        <w:rPr>
          <w:rFonts w:hint="default" w:ascii="Cambria" w:hAnsi="Cambria" w:cs="Cambria"/>
          <w:sz w:val="22"/>
          <w:szCs w:val="22"/>
          <w:shd w:val="clear" w:color="FFFFFF" w:fill="D9D9D9"/>
        </w:rPr>
        <w:tab/>
      </w:r>
      <w:r>
        <w:rPr>
          <w:rFonts w:hint="default" w:ascii="Cambria" w:hAnsi="Cambria" w:cs="Cambria"/>
          <w:sz w:val="22"/>
          <w:szCs w:val="22"/>
          <w:shd w:val="clear" w:color="FFFFFF" w:fill="D9D9D9"/>
          <w:lang w:val="en-US"/>
        </w:rPr>
        <w:t>2</w:t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shd w:val="clear" w:color="FFFFFF" w:fill="D9D9D9"/>
          <w:vertAlign w:val="baseline"/>
          <w:lang w:val="en-US"/>
        </w:rPr>
        <w:fldChar w:fldCharType="end"/>
      </w:r>
    </w:p>
    <w:p>
      <w:pPr>
        <w:pStyle w:val="10"/>
        <w:tabs>
          <w:tab w:val="right" w:leader="dot" w:pos="8306"/>
        </w:tabs>
        <w:spacing w:line="480" w:lineRule="auto"/>
        <w:ind w:left="0" w:leftChars="0" w:firstLine="0" w:firstLineChars="0"/>
        <w:rPr>
          <w:rFonts w:hint="default" w:ascii="Cambria" w:hAnsi="Cambria" w:cs="Cambria"/>
          <w:sz w:val="22"/>
          <w:szCs w:val="22"/>
          <w:shd w:val="clear" w:color="FFFFFF" w:fill="D9D9D9"/>
        </w:rPr>
      </w:pP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shd w:val="clear" w:color="FFFFFF" w:fill="D9D9D9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shd w:val="clear" w:color="FFFFFF" w:fill="D9D9D9"/>
          <w:vertAlign w:val="baseline"/>
          <w:lang w:val="en-US"/>
        </w:rPr>
        <w:instrText xml:space="preserve"> HYPERLINK \l _Toc24061 </w:instrText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shd w:val="clear" w:color="FFFFFF" w:fill="D9D9D9"/>
          <w:vertAlign w:val="baseline"/>
          <w:lang w:val="en-US"/>
        </w:rPr>
        <w:fldChar w:fldCharType="separate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shd w:val="clear" w:color="FFFFFF" w:fill="D9D9D9"/>
          <w:vertAlign w:val="baseline"/>
          <w:lang w:val="en-US"/>
        </w:rPr>
        <w:t>KMS</w:t>
      </w:r>
      <w:r>
        <w:rPr>
          <w:rFonts w:hint="default" w:ascii="Cambria" w:hAnsi="Cambria"/>
          <w:sz w:val="22"/>
          <w:szCs w:val="22"/>
          <w:shd w:val="clear" w:color="FFFFFF" w:fill="D9D9D9"/>
          <w:lang w:val="en-US"/>
        </w:rPr>
        <w:t xml:space="preserve"> Script Details</w:t>
      </w:r>
      <w:r>
        <w:rPr>
          <w:rFonts w:hint="default" w:ascii="Cambria" w:hAnsi="Cambria" w:cs="Cambria"/>
          <w:sz w:val="22"/>
          <w:szCs w:val="22"/>
          <w:shd w:val="clear" w:color="FFFFFF" w:fill="D9D9D9"/>
        </w:rPr>
        <w:tab/>
      </w:r>
      <w:r>
        <w:rPr>
          <w:rFonts w:hint="default" w:ascii="Cambria" w:hAnsi="Cambria" w:cs="Cambria"/>
          <w:sz w:val="22"/>
          <w:szCs w:val="22"/>
          <w:shd w:val="clear" w:color="FFFFFF" w:fill="D9D9D9"/>
          <w:lang w:val="en-US"/>
        </w:rPr>
        <w:t>6</w:t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shd w:val="clear" w:color="FFFFFF" w:fill="D9D9D9"/>
          <w:vertAlign w:val="baseline"/>
          <w:lang w:val="en-US"/>
        </w:rPr>
        <w:fldChar w:fldCharType="end"/>
      </w:r>
    </w:p>
    <w:p>
      <w:pPr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shd w:val="clear" w:color="FFFFFF" w:fill="D9D9D9"/>
          <w:vertAlign w:val="baseline"/>
          <w:lang w:val="en-US"/>
        </w:rPr>
        <w:fldChar w:fldCharType="end"/>
      </w: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lang w:val="en-US"/>
        </w:rPr>
      </w:pPr>
      <w:r>
        <w:rPr>
          <w:rFonts w:hint="default" w:ascii="Cambria" w:hAnsi="Cambria" w:cs="Cambria"/>
          <w:color w:val="0000FF"/>
          <w:lang w:val="en-US"/>
        </w:rPr>
        <w:t>Initial steps :</w:t>
      </w:r>
      <w:bookmarkEnd w:id="1"/>
      <w:bookmarkEnd w:id="2"/>
    </w:p>
    <w:p>
      <w:pPr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right="100" w:rightChars="50" w:hanging="42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User must have access to AWS  account.</w:t>
      </w: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lang w:val="en-US"/>
        </w:rPr>
      </w:pPr>
      <w:r>
        <w:rPr>
          <w:rFonts w:hint="default" w:ascii="Cambria" w:hAnsi="Cambria" w:cs="Cambria"/>
          <w:color w:val="0000FF"/>
          <w:lang w:val="en-US"/>
        </w:rPr>
        <w:t>Prerequisites: (we are installing it through powershell scripts)</w:t>
      </w:r>
    </w:p>
    <w:p>
      <w:pPr>
        <w:ind w:firstLine="201" w:firstLineChars="100"/>
        <w:rPr>
          <w:rFonts w:hint="default"/>
          <w:b/>
          <w:bCs/>
          <w:color w:val="auto"/>
          <w:lang w:val="en-US"/>
        </w:rPr>
      </w:pPr>
      <w:r>
        <w:rPr>
          <w:rFonts w:hint="default" w:ascii="Cambria" w:hAnsi="Cambria" w:cs="Cambria"/>
          <w:b/>
          <w:bCs/>
          <w:color w:val="auto"/>
          <w:lang w:val="en-US"/>
        </w:rPr>
        <w:t>Following software should be installed: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Redistributable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Native client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Mysqlodbc(32-bit)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AWS CLI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Cloudwatch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</w:pPr>
      <w:r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  <w:t>Steps  to perform: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Step1. Search EC2 &amp; click on EC2 and then click on launch instance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</w:pPr>
      <w:r>
        <w:drawing>
          <wp:inline distT="0" distB="0" distL="114300" distR="114300">
            <wp:extent cx="6692900" cy="2770505"/>
            <wp:effectExtent l="0" t="0" r="12700" b="1079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6642100" cy="2635250"/>
            <wp:effectExtent l="0" t="0" r="6350" b="1270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Step2. Choose Amazon machine image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drawing>
          <wp:inline distT="0" distB="0" distL="114300" distR="114300">
            <wp:extent cx="6589395" cy="2443480"/>
            <wp:effectExtent l="0" t="0" r="1905" b="1397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939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Step 3: Choose an Instance Type.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highlight w:val="lightGray"/>
          <w:lang w:val="en-US"/>
        </w:rPr>
      </w:pPr>
      <w:r>
        <w:rPr>
          <w:rFonts w:hint="default" w:ascii="Cambria" w:hAnsi="Cambria" w:cs="Cambria"/>
          <w:lang w:val="en-US"/>
        </w:rPr>
        <w:drawing>
          <wp:inline distT="0" distB="0" distL="114300" distR="114300">
            <wp:extent cx="6369685" cy="2827655"/>
            <wp:effectExtent l="0" t="0" r="635" b="6985"/>
            <wp:docPr id="1" name="Picture 1" descr="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s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 w:ascii="Cambria" w:hAnsi="Cambria" w:cs="Cambria"/>
          <w:highlight w:val="lightGray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/>
          <w:lang w:val="en-US"/>
        </w:rPr>
      </w:pP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4: select network and subnet.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14" name="Picture 14" descr="Screenshot (1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6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left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/>
          <w:lang w:val="en-US"/>
        </w:rPr>
      </w:pP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5: Add storage.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338570" cy="2432050"/>
            <wp:effectExtent l="0" t="0" r="1270" b="6350"/>
            <wp:docPr id="4" name="Picture 4" descr="s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s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857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6: Give the Tags if needed.</w:t>
      </w: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635115" cy="2229485"/>
            <wp:effectExtent l="0" t="0" r="9525" b="10795"/>
            <wp:docPr id="5" name="Picture 5" descr="s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s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7:  Select the security group</w:t>
      </w:r>
      <w:r>
        <w:rPr>
          <w:rFonts w:hint="default" w:ascii="Cambria" w:hAnsi="Cambria" w:cs="Cambria" w:eastAsiaTheme="minorEastAsia"/>
          <w:b w:val="0"/>
          <w:bCs w:val="0"/>
          <w:kern w:val="0"/>
          <w:sz w:val="20"/>
          <w:szCs w:val="20"/>
          <w:lang w:val="en-US" w:eastAsia="zh-CN" w:bidi="ar-SA"/>
        </w:rPr>
        <w:t>.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</w:pPr>
      <w:r>
        <w:drawing>
          <wp:inline distT="0" distB="0" distL="114300" distR="114300">
            <wp:extent cx="6645275" cy="2814320"/>
            <wp:effectExtent l="0" t="0" r="3175" b="508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8:  Review and launch, Select the existing key pair or create new and launch.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363970" cy="2920365"/>
            <wp:effectExtent l="0" t="0" r="6350" b="5715"/>
            <wp:docPr id="7" name="Picture 7" descr="s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s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</w:pPr>
    </w:p>
    <w:p>
      <w:pPr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</w:pPr>
    </w:p>
    <w:p>
      <w:pPr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</w:pPr>
    </w:p>
    <w:p>
      <w:pPr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  <w:t>KMS</w:t>
      </w:r>
      <w:r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  <w:t xml:space="preserve"> </w:t>
      </w:r>
      <w:r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  <w:t>Server Script Details: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Cambria" w:hAnsi="Cambria" w:cs="Cambria"/>
          <w:b/>
          <w:bCs/>
          <w:color w:val="auto"/>
          <w:sz w:val="20"/>
          <w:szCs w:val="20"/>
          <w:lang w:val="en-US" w:eastAsia="zh-CN" w:bidi="ar-SA"/>
        </w:rPr>
      </w:pPr>
      <w:r>
        <w:rPr>
          <w:rFonts w:hint="default" w:ascii="Cambria" w:hAnsi="Cambria"/>
          <w:b/>
          <w:bCs/>
          <w:color w:val="auto"/>
          <w:sz w:val="20"/>
          <w:szCs w:val="20"/>
          <w:lang w:val="en-US" w:eastAsia="zh-CN"/>
        </w:rPr>
        <w:t xml:space="preserve">Final_var_master: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is var master script used to execute all power shell scripts to configure KMS server.</w:t>
      </w:r>
    </w:p>
    <w:p>
      <w:pPr>
        <w:numPr>
          <w:numId w:val="0"/>
        </w:numPr>
        <w:ind w:leftChars="0"/>
        <w:rPr>
          <w:rFonts w:hint="default" w:ascii="Cambria" w:hAnsi="Cambria" w:cs="Cambria"/>
          <w:b/>
          <w:bCs/>
          <w:color w:val="auto"/>
          <w:sz w:val="20"/>
          <w:szCs w:val="20"/>
          <w:lang w:val="en-US" w:eastAsia="zh-CN" w:bidi="ar-SA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Cambria" w:hAnsi="Cambria" w:cs="Cambria"/>
          <w:b/>
          <w:bCs/>
          <w:color w:val="auto"/>
          <w:sz w:val="20"/>
          <w:szCs w:val="20"/>
          <w:lang w:val="en-US" w:eastAsia="zh-CN" w:bidi="ar-SA"/>
        </w:rPr>
      </w:pPr>
      <w:r>
        <w:rPr>
          <w:rFonts w:hint="default" w:ascii="Cambria" w:hAnsi="Cambria"/>
          <w:b/>
          <w:bCs/>
          <w:color w:val="auto"/>
          <w:sz w:val="20"/>
          <w:szCs w:val="20"/>
          <w:lang w:val="en-US" w:eastAsia="zh-CN"/>
        </w:rPr>
        <w:t xml:space="preserve">Logonservice: </w:t>
      </w:r>
      <w:r>
        <w:rPr>
          <w:rFonts w:hint="default" w:ascii="Cambria" w:hAnsi="Cambria"/>
          <w:b w:val="0"/>
          <w:bCs w:val="0"/>
          <w:color w:val="auto"/>
          <w:sz w:val="20"/>
          <w:szCs w:val="20"/>
          <w:lang w:val="en-US" w:eastAsia="zh-CN"/>
        </w:rPr>
        <w:t>This will grant a user to local policy.</w:t>
      </w:r>
    </w:p>
    <w:p>
      <w:pPr>
        <w:numPr>
          <w:numId w:val="0"/>
        </w:numPr>
        <w:ind w:leftChars="0"/>
        <w:rPr>
          <w:rFonts w:hint="default" w:ascii="Cambria" w:hAnsi="Cambria" w:cs="Cambria"/>
          <w:b/>
          <w:bCs/>
          <w:color w:val="auto"/>
          <w:sz w:val="20"/>
          <w:szCs w:val="20"/>
          <w:lang w:val="en-US" w:eastAsia="zh-CN" w:bidi="ar-SA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Cambria" w:hAnsi="Cambria" w:cs="Cambria"/>
          <w:b/>
          <w:bCs/>
          <w:color w:val="auto"/>
          <w:sz w:val="20"/>
          <w:szCs w:val="20"/>
          <w:lang w:val="en-US" w:eastAsia="zh-CN" w:bidi="ar-SA"/>
        </w:rPr>
      </w:pPr>
      <w:r>
        <w:rPr>
          <w:rFonts w:hint="default" w:ascii="Cambria" w:hAnsi="Cambria"/>
          <w:b/>
          <w:bCs/>
          <w:color w:val="auto"/>
          <w:sz w:val="20"/>
          <w:szCs w:val="20"/>
          <w:lang w:val="en-US" w:eastAsia="zh-CN"/>
        </w:rPr>
        <w:t xml:space="preserve">Folderperm: </w:t>
      </w:r>
      <w:r>
        <w:rPr>
          <w:rFonts w:hint="default" w:ascii="Cambria" w:hAnsi="Cambria"/>
          <w:b w:val="0"/>
          <w:bCs w:val="0"/>
          <w:color w:val="auto"/>
          <w:sz w:val="20"/>
          <w:szCs w:val="20"/>
          <w:lang w:val="en-US" w:eastAsia="zh-CN"/>
        </w:rPr>
        <w:t>This will allow full permission to the KMS folder</w:t>
      </w:r>
    </w:p>
    <w:p>
      <w:pPr>
        <w:numPr>
          <w:numId w:val="0"/>
        </w:numPr>
        <w:ind w:leftChars="0"/>
        <w:rPr>
          <w:rFonts w:hint="default" w:ascii="Cambria" w:hAnsi="Cambria" w:cs="Cambria"/>
          <w:b/>
          <w:bCs/>
          <w:color w:val="auto"/>
          <w:sz w:val="20"/>
          <w:szCs w:val="20"/>
          <w:lang w:val="en-US" w:eastAsia="zh-CN" w:bidi="ar-SA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Cambria" w:hAnsi="Cambria" w:cs="Cambria"/>
          <w:b/>
          <w:bCs/>
          <w:color w:val="auto"/>
          <w:sz w:val="20"/>
          <w:szCs w:val="20"/>
          <w:lang w:val="en-US" w:eastAsia="zh-CN" w:bidi="ar-SA"/>
        </w:rPr>
      </w:pPr>
      <w:r>
        <w:rPr>
          <w:rFonts w:hint="default" w:ascii="Cambria" w:hAnsi="Cambria" w:cs="Cambria"/>
          <w:b/>
          <w:bCs/>
          <w:color w:val="auto"/>
          <w:sz w:val="20"/>
          <w:szCs w:val="20"/>
          <w:lang w:val="en-US" w:eastAsia="zh-CN" w:bidi="ar-SA"/>
        </w:rPr>
        <w:t xml:space="preserve">Firewall: </w:t>
      </w:r>
      <w:r>
        <w:rPr>
          <w:rFonts w:hint="default" w:ascii="Cambria" w:hAnsi="Cambria" w:cs="Cambria"/>
          <w:b w:val="0"/>
          <w:bCs w:val="0"/>
          <w:color w:val="auto"/>
          <w:sz w:val="20"/>
          <w:szCs w:val="20"/>
          <w:lang w:val="en-US" w:eastAsia="zh-CN" w:bidi="ar-SA"/>
        </w:rPr>
        <w:t>This will create inbound rule for 1111 and 9999.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/>
          <w:b/>
          <w:bCs/>
          <w:sz w:val="20"/>
          <w:szCs w:val="20"/>
          <w:lang w:val="en-US"/>
        </w:rPr>
        <w:t xml:space="preserve">KMS_config: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 xml:space="preserve">This script file is used to import variables for each object of </w:t>
      </w:r>
      <w:r>
        <w:rPr>
          <w:rFonts w:hint="default" w:ascii="Cambria" w:hAnsi="Cambria"/>
          <w:b w:val="0"/>
          <w:bCs w:val="0"/>
          <w:sz w:val="20"/>
          <w:szCs w:val="20"/>
          <w:lang w:val="en-US"/>
        </w:rPr>
        <w:t>KMS_DB_name, KMS_DB_host, KMS_svc_name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 xml:space="preserve"> </w:t>
      </w:r>
      <w:bookmarkStart w:id="3" w:name="_GoBack"/>
      <w:bookmarkEnd w:id="3"/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from path “C:\testvariable.xml “ and it will define the variables in lookuptable array.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/>
          <w:b/>
          <w:bCs/>
          <w:sz w:val="20"/>
          <w:szCs w:val="20"/>
          <w:lang w:val="en-US"/>
        </w:rPr>
        <w:t xml:space="preserve">KMS_exe: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 xml:space="preserve">This script file is used to import variables for each object of </w:t>
      </w:r>
      <w:r>
        <w:rPr>
          <w:rFonts w:hint="default" w:ascii="Cambria" w:hAnsi="Cambria"/>
          <w:b w:val="0"/>
          <w:bCs w:val="0"/>
          <w:sz w:val="20"/>
          <w:szCs w:val="20"/>
          <w:lang w:val="en-US"/>
        </w:rPr>
        <w:t>KMS_DB_name, KMS_DB_host, KMS_svc_name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 xml:space="preserve"> from path “C:\testvariable.xml “ and it will define the variables in lookuptable array.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Also it will check if the  contents like $_.Key matching with $original_file.If it's matches then it will define the source path in $destination_file for those contents.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Cambria" w:hAnsi="Cambria" w:cs="Cambria"/>
          <w:b/>
          <w:bCs/>
          <w:color w:val="auto"/>
          <w:sz w:val="20"/>
          <w:szCs w:val="20"/>
          <w:lang w:val="en-US" w:eastAsia="zh-CN"/>
        </w:rPr>
      </w:pPr>
      <w:r>
        <w:rPr>
          <w:rFonts w:hint="default" w:ascii="Cambria" w:hAnsi="Cambria"/>
          <w:b/>
          <w:bCs/>
          <w:sz w:val="20"/>
          <w:szCs w:val="20"/>
          <w:lang w:val="en-US"/>
        </w:rPr>
        <w:t xml:space="preserve">newKMScrevar: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 xml:space="preserve">This script file will take the value KMS username and password from the variable file </w:t>
      </w:r>
      <w:r>
        <w:rPr>
          <w:rFonts w:hint="default" w:ascii="Cambria" w:hAnsi="Cambria" w:cs="Cambria"/>
          <w:b w:val="0"/>
          <w:bCs w:val="0"/>
          <w:color w:val="auto"/>
          <w:sz w:val="20"/>
          <w:szCs w:val="20"/>
          <w:lang w:val="en-US"/>
        </w:rPr>
        <w:t>C:\testvariable.xml and then it will start the KMS server.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color w:val="FF0000"/>
          <w:sz w:val="20"/>
          <w:szCs w:val="20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Cambria" w:hAnsi="Cambria" w:cs="Cambria"/>
          <w:b w:val="0"/>
          <w:bCs w:val="0"/>
          <w:color w:val="FF0000"/>
          <w:sz w:val="20"/>
          <w:szCs w:val="20"/>
          <w:lang w:val="en-US" w:eastAsia="zh-CN"/>
        </w:rPr>
      </w:pPr>
      <w:r>
        <w:rPr>
          <w:rFonts w:hint="default" w:ascii="Cambria" w:hAnsi="Cambria"/>
          <w:b/>
          <w:bCs/>
          <w:color w:val="auto"/>
          <w:sz w:val="20"/>
          <w:szCs w:val="20"/>
          <w:lang w:val="en-US" w:eastAsia="zh-CN"/>
        </w:rPr>
        <w:t xml:space="preserve">ODBC_Configuration: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setup ODBC Driver 17 for SQL Server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Cambria" w:hAnsi="Cambria" w:cs="Cambria"/>
          <w:b/>
          <w:bCs/>
          <w:sz w:val="20"/>
          <w:szCs w:val="20"/>
          <w:lang w:val="en-US" w:eastAsia="zh-CN"/>
        </w:rPr>
      </w:pPr>
      <w:r>
        <w:rPr>
          <w:rFonts w:hint="default" w:ascii="Cambria" w:hAnsi="Cambria"/>
          <w:b/>
          <w:bCs/>
          <w:sz w:val="20"/>
          <w:szCs w:val="20"/>
          <w:lang w:val="en-US" w:eastAsia="zh-CN"/>
        </w:rPr>
        <w:t xml:space="preserve">Run_KMS: </w:t>
      </w:r>
      <w:r>
        <w:rPr>
          <w:rFonts w:hint="default" w:ascii="Cambria" w:hAnsi="Cambria"/>
          <w:b w:val="0"/>
          <w:bCs w:val="0"/>
          <w:sz w:val="20"/>
          <w:szCs w:val="20"/>
          <w:lang w:val="en-US" w:eastAsia="zh-CN"/>
        </w:rPr>
        <w:t>This script is used to install KMS services</w:t>
      </w:r>
    </w:p>
    <w:p>
      <w:pPr>
        <w:numPr>
          <w:ilvl w:val="0"/>
          <w:numId w:val="0"/>
        </w:numPr>
        <w:rPr>
          <w:rFonts w:hint="default" w:ascii="Cambria" w:hAnsi="Cambria"/>
          <w:b w:val="0"/>
          <w:bCs w:val="0"/>
          <w:sz w:val="20"/>
          <w:szCs w:val="20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Cambria" w:hAnsi="Cambria"/>
          <w:b/>
          <w:bCs/>
          <w:sz w:val="20"/>
          <w:szCs w:val="20"/>
          <w:lang w:val="en-US" w:eastAsia="zh-CN"/>
        </w:rPr>
      </w:pPr>
      <w:r>
        <w:rPr>
          <w:rFonts w:hint="default" w:ascii="Cambria" w:hAnsi="Cambria"/>
          <w:b/>
          <w:bCs/>
          <w:sz w:val="20"/>
          <w:szCs w:val="20"/>
          <w:lang w:val="en-US" w:eastAsia="zh-CN"/>
        </w:rPr>
        <w:t xml:space="preserve">Start_service:  </w:t>
      </w:r>
      <w:r>
        <w:rPr>
          <w:rFonts w:hint="default" w:ascii="Cambria" w:hAnsi="Cambria"/>
          <w:b w:val="0"/>
          <w:bCs w:val="0"/>
          <w:sz w:val="20"/>
          <w:szCs w:val="20"/>
          <w:lang w:val="en-US" w:eastAsia="zh-CN"/>
        </w:rPr>
        <w:t>This script is used to start the KMS service</w:t>
      </w:r>
    </w:p>
    <w:p>
      <w:pPr>
        <w:numPr>
          <w:ilvl w:val="0"/>
          <w:numId w:val="0"/>
        </w:numPr>
        <w:rPr>
          <w:rFonts w:hint="default" w:ascii="Cambria" w:hAnsi="Cambria"/>
          <w:b w:val="0"/>
          <w:bCs w:val="0"/>
          <w:sz w:val="20"/>
          <w:szCs w:val="20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Cambria" w:hAnsi="Cambria"/>
          <w:b/>
          <w:bCs/>
          <w:sz w:val="20"/>
          <w:szCs w:val="20"/>
          <w:lang w:val="en-US" w:eastAsia="zh-CN"/>
        </w:rPr>
      </w:pPr>
      <w:r>
        <w:rPr>
          <w:rFonts w:hint="default" w:ascii="Cambria" w:hAnsi="Cambria"/>
          <w:b/>
          <w:bCs/>
          <w:sz w:val="20"/>
          <w:szCs w:val="20"/>
          <w:lang w:val="en-US" w:eastAsia="zh-CN"/>
        </w:rPr>
        <w:t xml:space="preserve">install_prerequisites: </w:t>
      </w:r>
      <w:r>
        <w:rPr>
          <w:rFonts w:hint="default" w:ascii="Cambria" w:hAnsi="Cambria"/>
          <w:b w:val="0"/>
          <w:bCs w:val="0"/>
          <w:sz w:val="20"/>
          <w:szCs w:val="20"/>
          <w:lang w:val="en-US" w:eastAsia="zh-CN"/>
        </w:rPr>
        <w:t>This script is used to install the vcrediste_x86 and other sqlnc</w:t>
      </w:r>
    </w:p>
    <w:p>
      <w:pPr>
        <w:numPr>
          <w:ilvl w:val="0"/>
          <w:numId w:val="0"/>
        </w:numPr>
        <w:rPr>
          <w:rFonts w:hint="default" w:ascii="Cambria" w:hAnsi="Cambria"/>
          <w:b w:val="0"/>
          <w:bCs w:val="0"/>
          <w:sz w:val="20"/>
          <w:szCs w:val="20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Cambria" w:hAnsi="Cambria"/>
          <w:b/>
          <w:bCs/>
          <w:sz w:val="20"/>
          <w:szCs w:val="20"/>
          <w:lang w:val="en-US" w:eastAsia="zh-CN"/>
        </w:rPr>
      </w:pPr>
      <w:r>
        <w:rPr>
          <w:rFonts w:hint="default" w:ascii="Cambria" w:hAnsi="Cambria"/>
          <w:b/>
          <w:bCs/>
          <w:sz w:val="20"/>
          <w:szCs w:val="20"/>
          <w:lang w:val="en-US" w:eastAsia="zh-CN"/>
        </w:rPr>
        <w:t xml:space="preserve">URLInternetExp: </w:t>
      </w:r>
      <w:r>
        <w:rPr>
          <w:rFonts w:hint="default" w:ascii="Cambria" w:hAnsi="Cambria"/>
          <w:b w:val="0"/>
          <w:bCs w:val="0"/>
          <w:sz w:val="20"/>
          <w:szCs w:val="20"/>
          <w:lang w:val="en-US" w:eastAsia="zh-CN"/>
        </w:rPr>
        <w:t xml:space="preserve">This script is used to open webrequest for url  </w:t>
      </w:r>
      <w:r>
        <w:rPr>
          <w:rFonts w:hint="default" w:ascii="Cambria" w:hAnsi="Cambria"/>
          <w:b w:val="0"/>
          <w:bCs w:val="0"/>
          <w:sz w:val="20"/>
          <w:szCs w:val="20"/>
          <w:lang w:val="en-US" w:eastAsia="zh-CN"/>
        </w:rPr>
        <w:fldChar w:fldCharType="begin"/>
      </w:r>
      <w:r>
        <w:rPr>
          <w:rFonts w:hint="default" w:ascii="Cambria" w:hAnsi="Cambria"/>
          <w:b w:val="0"/>
          <w:bCs w:val="0"/>
          <w:sz w:val="20"/>
          <w:szCs w:val="20"/>
          <w:lang w:val="en-US" w:eastAsia="zh-CN"/>
        </w:rPr>
        <w:instrText xml:space="preserve"> HYPERLINK "http://localhost:8081/index.sshtml" </w:instrText>
      </w:r>
      <w:r>
        <w:rPr>
          <w:rFonts w:hint="default" w:ascii="Cambria" w:hAnsi="Cambria"/>
          <w:b w:val="0"/>
          <w:bCs w:val="0"/>
          <w:sz w:val="20"/>
          <w:szCs w:val="20"/>
          <w:lang w:val="en-US" w:eastAsia="zh-CN"/>
        </w:rPr>
        <w:fldChar w:fldCharType="separate"/>
      </w:r>
      <w:r>
        <w:rPr>
          <w:rStyle w:val="7"/>
          <w:rFonts w:hint="default" w:ascii="Cambria" w:hAnsi="Cambria"/>
          <w:b w:val="0"/>
          <w:bCs w:val="0"/>
          <w:sz w:val="20"/>
          <w:szCs w:val="20"/>
          <w:lang w:val="en-US" w:eastAsia="zh-CN"/>
        </w:rPr>
        <w:t>http://localhost:8081/index.sshtml</w:t>
      </w:r>
      <w:r>
        <w:rPr>
          <w:rFonts w:hint="default" w:ascii="Cambria" w:hAnsi="Cambria"/>
          <w:b w:val="0"/>
          <w:bCs w:val="0"/>
          <w:sz w:val="20"/>
          <w:szCs w:val="20"/>
          <w:lang w:val="en-US" w:eastAsia="zh-CN"/>
        </w:rPr>
        <w:fldChar w:fldCharType="end"/>
      </w:r>
      <w:r>
        <w:rPr>
          <w:rFonts w:hint="default" w:ascii="Cambria" w:hAnsi="Cambria"/>
          <w:b w:val="0"/>
          <w:bCs w:val="0"/>
          <w:sz w:val="20"/>
          <w:szCs w:val="20"/>
          <w:lang w:val="en-US" w:eastAsia="zh-CN"/>
        </w:rPr>
        <w:t xml:space="preserve"> through different browsers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Cambria" w:hAnsi="Cambria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ascii="Cambria" w:hAnsi="Cambria" w:cs="Cambria"/>
          <w:b/>
          <w:bCs/>
          <w:color w:val="auto"/>
          <w:sz w:val="20"/>
          <w:szCs w:val="20"/>
          <w:lang w:val="en-US" w:eastAsia="zh-CN"/>
        </w:rPr>
        <w:t>testvariable</w:t>
      </w:r>
      <w:r>
        <w:rPr>
          <w:rFonts w:ascii="Cambria" w:hAnsi="Cambria" w:cs="Cambria"/>
          <w:b w:val="0"/>
          <w:bCs w:val="0"/>
          <w:color w:val="auto"/>
          <w:sz w:val="20"/>
          <w:szCs w:val="20"/>
          <w:lang w:val="en-US" w:eastAsia="zh-CN"/>
        </w:rPr>
        <w:t xml:space="preserve">: </w:t>
      </w:r>
      <w:r>
        <w:rPr>
          <w:rFonts w:ascii="Cambria" w:hAnsi="Cambria"/>
          <w:b w:val="0"/>
          <w:bCs w:val="0"/>
          <w:color w:val="auto"/>
          <w:sz w:val="20"/>
          <w:szCs w:val="20"/>
          <w:lang w:val="en-US" w:eastAsia="zh-CN"/>
        </w:rPr>
        <w:t>In this xml file contains all the variables for all the servers, In this file the tag name will fetch all the variables for that specific environment Eg. &lt;ENV&gt;DEV&lt;/ENV&gt;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color w:val="auto"/>
          <w:sz w:val="20"/>
          <w:szCs w:val="20"/>
          <w:highlight w:val="none"/>
          <w:lang w:val="en-US"/>
        </w:rPr>
      </w:pPr>
      <w:r>
        <w:rPr>
          <w:rFonts w:hint="default" w:ascii="Cambria" w:hAnsi="Cambria"/>
          <w:b w:val="0"/>
          <w:bCs w:val="0"/>
          <w:color w:val="auto"/>
          <w:sz w:val="20"/>
          <w:szCs w:val="20"/>
          <w:lang w:val="en-US" w:eastAsia="zh-CN"/>
        </w:rPr>
        <w:t>It will consist all environment tag which will include all server tags.</w:t>
      </w:r>
    </w:p>
    <w:sectPr>
      <w:pgSz w:w="11906" w:h="16838"/>
      <w:pgMar w:top="720" w:right="720" w:bottom="720" w:left="720" w:header="720" w:footer="720" w:gutter="0"/>
      <w:pgBorders>
        <w:top w:val="single" w:color="auto" w:sz="12" w:space="1"/>
        <w:left w:val="single" w:color="auto" w:sz="12" w:space="4"/>
        <w:bottom w:val="single" w:color="auto" w:sz="12" w:space="1"/>
        <w:right w:val="single" w:color="auto" w:sz="12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1AF86A5"/>
    <w:multiLevelType w:val="singleLevel"/>
    <w:tmpl w:val="F1AF86A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30C57BF1"/>
    <w:multiLevelType w:val="singleLevel"/>
    <w:tmpl w:val="30C57BF1"/>
    <w:lvl w:ilvl="0" w:tentative="0">
      <w:start w:val="1"/>
      <w:numFmt w:val="decimal"/>
      <w:suff w:val="space"/>
      <w:lvlText w:val="%1."/>
      <w:lvlJc w:val="left"/>
      <w:pPr>
        <w:ind w:left="-100"/>
      </w:pPr>
    </w:lvl>
  </w:abstractNum>
  <w:abstractNum w:abstractNumId="2">
    <w:nsid w:val="47012A97"/>
    <w:multiLevelType w:val="singleLevel"/>
    <w:tmpl w:val="47012A97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  <w:color w:val="auto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187B"/>
    <w:rsid w:val="0065187B"/>
    <w:rsid w:val="01F1744A"/>
    <w:rsid w:val="03286172"/>
    <w:rsid w:val="03492479"/>
    <w:rsid w:val="03865B53"/>
    <w:rsid w:val="052C331B"/>
    <w:rsid w:val="05C56FCF"/>
    <w:rsid w:val="060F133F"/>
    <w:rsid w:val="07BC201F"/>
    <w:rsid w:val="07C51694"/>
    <w:rsid w:val="081B41E2"/>
    <w:rsid w:val="09BB6F19"/>
    <w:rsid w:val="09ED5FBF"/>
    <w:rsid w:val="0A04673F"/>
    <w:rsid w:val="0A0D64DE"/>
    <w:rsid w:val="0AB8219A"/>
    <w:rsid w:val="0AEA40F2"/>
    <w:rsid w:val="0B702AEB"/>
    <w:rsid w:val="0B724A4A"/>
    <w:rsid w:val="0BCF65CE"/>
    <w:rsid w:val="0C7117C5"/>
    <w:rsid w:val="0DC30BF4"/>
    <w:rsid w:val="0E0E186A"/>
    <w:rsid w:val="0E454BC1"/>
    <w:rsid w:val="0E9A0C51"/>
    <w:rsid w:val="0EBC01C0"/>
    <w:rsid w:val="0FFF28A5"/>
    <w:rsid w:val="101B5D47"/>
    <w:rsid w:val="10470763"/>
    <w:rsid w:val="112A6154"/>
    <w:rsid w:val="14EB015C"/>
    <w:rsid w:val="15833AE0"/>
    <w:rsid w:val="171C7E3F"/>
    <w:rsid w:val="1A2E30B9"/>
    <w:rsid w:val="1B8E32E0"/>
    <w:rsid w:val="1C891C19"/>
    <w:rsid w:val="1CE462A8"/>
    <w:rsid w:val="1DFF7442"/>
    <w:rsid w:val="1E0071F8"/>
    <w:rsid w:val="1FDE1FAE"/>
    <w:rsid w:val="1FE23E59"/>
    <w:rsid w:val="1FED093D"/>
    <w:rsid w:val="200F0607"/>
    <w:rsid w:val="21226F09"/>
    <w:rsid w:val="2191258B"/>
    <w:rsid w:val="21A665FF"/>
    <w:rsid w:val="21D82B9E"/>
    <w:rsid w:val="221D750D"/>
    <w:rsid w:val="22B015D0"/>
    <w:rsid w:val="24A43D2B"/>
    <w:rsid w:val="266906A4"/>
    <w:rsid w:val="26821A47"/>
    <w:rsid w:val="271B48B7"/>
    <w:rsid w:val="274B1474"/>
    <w:rsid w:val="275D490C"/>
    <w:rsid w:val="276A7C1D"/>
    <w:rsid w:val="28DA14CC"/>
    <w:rsid w:val="290B0D3B"/>
    <w:rsid w:val="2C661AAA"/>
    <w:rsid w:val="2D2F6008"/>
    <w:rsid w:val="2DF07EF8"/>
    <w:rsid w:val="2FAE0013"/>
    <w:rsid w:val="3009719D"/>
    <w:rsid w:val="304D35E2"/>
    <w:rsid w:val="315D6F82"/>
    <w:rsid w:val="31EA0863"/>
    <w:rsid w:val="33F969A9"/>
    <w:rsid w:val="349977B6"/>
    <w:rsid w:val="35CB6A0B"/>
    <w:rsid w:val="35CE4B54"/>
    <w:rsid w:val="3867094A"/>
    <w:rsid w:val="38972495"/>
    <w:rsid w:val="389F0D40"/>
    <w:rsid w:val="39DE6DFB"/>
    <w:rsid w:val="3AF106C7"/>
    <w:rsid w:val="3B5F7AFC"/>
    <w:rsid w:val="3BE34DD1"/>
    <w:rsid w:val="3C3C5039"/>
    <w:rsid w:val="3CDD2E10"/>
    <w:rsid w:val="3EC11DEC"/>
    <w:rsid w:val="3EF73506"/>
    <w:rsid w:val="3F784612"/>
    <w:rsid w:val="3FA41DA2"/>
    <w:rsid w:val="3FE364C0"/>
    <w:rsid w:val="40C76DEB"/>
    <w:rsid w:val="40F97C62"/>
    <w:rsid w:val="44D00204"/>
    <w:rsid w:val="455A451C"/>
    <w:rsid w:val="45970AEE"/>
    <w:rsid w:val="46134795"/>
    <w:rsid w:val="46E13EA6"/>
    <w:rsid w:val="48BC2D71"/>
    <w:rsid w:val="48E21BD5"/>
    <w:rsid w:val="4B3F23B5"/>
    <w:rsid w:val="4B3F5550"/>
    <w:rsid w:val="4B5C0367"/>
    <w:rsid w:val="4C01110D"/>
    <w:rsid w:val="4CDA2921"/>
    <w:rsid w:val="4E256A71"/>
    <w:rsid w:val="4F6D3071"/>
    <w:rsid w:val="4F79549C"/>
    <w:rsid w:val="50281A89"/>
    <w:rsid w:val="509E4DB2"/>
    <w:rsid w:val="51C82CC2"/>
    <w:rsid w:val="52443382"/>
    <w:rsid w:val="5249474C"/>
    <w:rsid w:val="525839F4"/>
    <w:rsid w:val="52A7586B"/>
    <w:rsid w:val="53A15621"/>
    <w:rsid w:val="5523789D"/>
    <w:rsid w:val="56533B2C"/>
    <w:rsid w:val="57617170"/>
    <w:rsid w:val="58876E24"/>
    <w:rsid w:val="58B312FE"/>
    <w:rsid w:val="59452058"/>
    <w:rsid w:val="5964212D"/>
    <w:rsid w:val="596C4EA9"/>
    <w:rsid w:val="5ABB6D37"/>
    <w:rsid w:val="5ACD7D6A"/>
    <w:rsid w:val="5B5D326C"/>
    <w:rsid w:val="5DA059A4"/>
    <w:rsid w:val="5F6434A9"/>
    <w:rsid w:val="5FE62D46"/>
    <w:rsid w:val="612E14DB"/>
    <w:rsid w:val="61F14B7D"/>
    <w:rsid w:val="61F317B0"/>
    <w:rsid w:val="62D96484"/>
    <w:rsid w:val="64035B59"/>
    <w:rsid w:val="64D37A20"/>
    <w:rsid w:val="64E74588"/>
    <w:rsid w:val="65027EC5"/>
    <w:rsid w:val="667C30C7"/>
    <w:rsid w:val="67A92F01"/>
    <w:rsid w:val="686A662E"/>
    <w:rsid w:val="68700158"/>
    <w:rsid w:val="693E05F6"/>
    <w:rsid w:val="6A745C22"/>
    <w:rsid w:val="6BCA1DBB"/>
    <w:rsid w:val="6C5A2CAB"/>
    <w:rsid w:val="6D967DDF"/>
    <w:rsid w:val="6DE35BEB"/>
    <w:rsid w:val="6E0067CF"/>
    <w:rsid w:val="70CF5CF2"/>
    <w:rsid w:val="72173836"/>
    <w:rsid w:val="723B6377"/>
    <w:rsid w:val="730861D1"/>
    <w:rsid w:val="749F0CDD"/>
    <w:rsid w:val="754714DC"/>
    <w:rsid w:val="75F742E8"/>
    <w:rsid w:val="76087418"/>
    <w:rsid w:val="76A01160"/>
    <w:rsid w:val="78C36D2F"/>
    <w:rsid w:val="792905F5"/>
    <w:rsid w:val="79A2663C"/>
    <w:rsid w:val="7AE177AE"/>
    <w:rsid w:val="7B5C1435"/>
    <w:rsid w:val="7B8D2325"/>
    <w:rsid w:val="7BC73869"/>
    <w:rsid w:val="7CCE564F"/>
    <w:rsid w:val="7E84050E"/>
    <w:rsid w:val="7EF47BC7"/>
    <w:rsid w:val="7FC72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9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toc 2"/>
    <w:basedOn w:val="1"/>
    <w:next w:val="1"/>
    <w:qFormat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ScaleCrop>false</ScaleCrop>
  <LinksUpToDate>false</LinksUpToDate>
  <Application>WPS Office_11.2.0.10265_F1E327BC-269C-435d-A152-05C5408002CA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2021-12-28T09:30:00Z</dcterms:created>
  <dc:creator>aarzoo.patel</dc:creator>
  <cp:lastModifiedBy>shubhamsingh.thakur</cp:lastModifiedBy>
  <dcterms:modified xsi:type="dcterms:W3CDTF">2022-01-27T12:22:01Z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1033-11.2.0.10265</vt:lpwstr>
  </property>
  <property fmtid="{D5CDD505-2E9C-101B-9397-08002B2CF9AE}" pid="3" name="ICV">
    <vt:lpwstr>A837FA290B5B485D8A21DF0275446E1D</vt:lpwstr>
  </property>
</Properties>
</file>