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Kumar Tushar Kalyani nagar Pune, 411014 (+91) 9403000389 tushar.kumar0404@gmail.com</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079c7"/>
          <w:sz w:val="18"/>
          <w:szCs w:val="18"/>
          <w:u w:val="none"/>
          <w:shd w:fill="auto" w:val="clear"/>
          <w:vertAlign w:val="baseline"/>
        </w:rPr>
      </w:pPr>
      <w:r w:rsidDel="00000000" w:rsidR="00000000" w:rsidRPr="00000000">
        <w:rPr>
          <w:rFonts w:ascii="Times" w:cs="Times" w:eastAsia="Times" w:hAnsi="Times"/>
          <w:b w:val="1"/>
          <w:i w:val="0"/>
          <w:smallCaps w:val="0"/>
          <w:strike w:val="0"/>
          <w:color w:val="2079c7"/>
          <w:sz w:val="18"/>
          <w:szCs w:val="18"/>
          <w:u w:val="none"/>
          <w:shd w:fill="auto" w:val="clear"/>
          <w:vertAlign w:val="baseline"/>
          <w:rtl w:val="0"/>
        </w:rPr>
        <w:t xml:space="preserve">EXPERIENCE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HSBC Technology, Pune—Software Engineer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18"/>
          <w:szCs w:val="18"/>
          <w:u w:val="none"/>
          <w:shd w:fill="auto" w:val="clear"/>
          <w:vertAlign w:val="baseline"/>
        </w:rPr>
      </w:pPr>
      <w:r w:rsidDel="00000000" w:rsidR="00000000" w:rsidRPr="00000000">
        <w:rPr>
          <w:rFonts w:ascii="Times" w:cs="Times" w:eastAsia="Times" w:hAnsi="Times"/>
          <w:b w:val="0"/>
          <w:i w:val="0"/>
          <w:smallCaps w:val="0"/>
          <w:strike w:val="0"/>
          <w:color w:val="666666"/>
          <w:sz w:val="18"/>
          <w:szCs w:val="18"/>
          <w:u w:val="none"/>
          <w:shd w:fill="auto" w:val="clear"/>
          <w:vertAlign w:val="baseline"/>
          <w:rtl w:val="0"/>
        </w:rPr>
        <w:t xml:space="preserve">August 2015 - PRESENT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18"/>
          <w:szCs w:val="18"/>
          <w:u w:val="none"/>
          <w:shd w:fill="auto" w:val="clear"/>
          <w:vertAlign w:val="baseline"/>
        </w:rPr>
      </w:pPr>
      <w:r w:rsidDel="00000000" w:rsidR="00000000" w:rsidRPr="00000000">
        <w:rPr>
          <w:rFonts w:ascii="Times" w:cs="Times" w:eastAsia="Times" w:hAnsi="Times"/>
          <w:b w:val="0"/>
          <w:i w:val="0"/>
          <w:smallCaps w:val="0"/>
          <w:strike w:val="0"/>
          <w:color w:val="666666"/>
          <w:sz w:val="18"/>
          <w:szCs w:val="18"/>
          <w:u w:val="none"/>
          <w:shd w:fill="auto" w:val="clear"/>
          <w:vertAlign w:val="baseline"/>
          <w:rtl w:val="0"/>
        </w:rPr>
        <w:t xml:space="preserve">Full Stack Java Web Developer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079c7"/>
          <w:sz w:val="18"/>
          <w:szCs w:val="18"/>
          <w:u w:val="none"/>
          <w:shd w:fill="auto" w:val="clear"/>
          <w:vertAlign w:val="baseline"/>
        </w:rPr>
      </w:pPr>
      <w:r w:rsidDel="00000000" w:rsidR="00000000" w:rsidRPr="00000000">
        <w:rPr>
          <w:rFonts w:ascii="Times" w:cs="Times" w:eastAsia="Times" w:hAnsi="Times"/>
          <w:b w:val="1"/>
          <w:i w:val="0"/>
          <w:smallCaps w:val="0"/>
          <w:strike w:val="0"/>
          <w:color w:val="2079c7"/>
          <w:sz w:val="18"/>
          <w:szCs w:val="18"/>
          <w:u w:val="none"/>
          <w:shd w:fill="auto" w:val="clear"/>
          <w:vertAlign w:val="baseline"/>
          <w:rtl w:val="0"/>
        </w:rPr>
        <w:t xml:space="preserve">EDUCATION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18"/>
          <w:szCs w:val="18"/>
          <w:u w:val="none"/>
          <w:shd w:fill="auto" w:val="clear"/>
          <w:vertAlign w:val="baseline"/>
        </w:rPr>
      </w:pPr>
      <w:r w:rsidDel="00000000" w:rsidR="00000000" w:rsidRPr="00000000">
        <w:rPr>
          <w:rFonts w:ascii="Times" w:cs="Times" w:eastAsia="Times" w:hAnsi="Times"/>
          <w:b w:val="0"/>
          <w:i w:val="0"/>
          <w:smallCaps w:val="0"/>
          <w:strike w:val="0"/>
          <w:color w:val="666666"/>
          <w:sz w:val="18"/>
          <w:szCs w:val="18"/>
          <w:u w:val="none"/>
          <w:shd w:fill="auto" w:val="clear"/>
          <w:vertAlign w:val="baseline"/>
          <w:rtl w:val="0"/>
        </w:rPr>
        <w:t xml:space="preserve">Bachelor of Engineering in Computer Technology Priyadarshini College of Engineering Nagpur University 2011-2015 Aggregate - 66%</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18"/>
          <w:szCs w:val="18"/>
          <w:u w:val="none"/>
          <w:shd w:fill="auto" w:val="clear"/>
          <w:vertAlign w:val="baseline"/>
        </w:rPr>
      </w:pPr>
      <w:r w:rsidDel="00000000" w:rsidR="00000000" w:rsidRPr="00000000">
        <w:rPr>
          <w:rFonts w:ascii="Times" w:cs="Times" w:eastAsia="Times" w:hAnsi="Times"/>
          <w:b w:val="0"/>
          <w:i w:val="0"/>
          <w:smallCaps w:val="0"/>
          <w:strike w:val="0"/>
          <w:color w:val="666666"/>
          <w:sz w:val="18"/>
          <w:szCs w:val="18"/>
          <w:u w:val="none"/>
          <w:shd w:fill="auto" w:val="clear"/>
          <w:vertAlign w:val="baseline"/>
          <w:rtl w:val="0"/>
        </w:rPr>
        <w:t xml:space="preserve">12th C.B.S.E-2011 Aggregate - 69%</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18"/>
          <w:szCs w:val="18"/>
          <w:u w:val="none"/>
          <w:shd w:fill="auto" w:val="clear"/>
          <w:vertAlign w:val="baseline"/>
        </w:rPr>
      </w:pPr>
      <w:r w:rsidDel="00000000" w:rsidR="00000000" w:rsidRPr="00000000">
        <w:rPr>
          <w:rFonts w:ascii="Times" w:cs="Times" w:eastAsia="Times" w:hAnsi="Times"/>
          <w:b w:val="0"/>
          <w:i w:val="0"/>
          <w:smallCaps w:val="0"/>
          <w:strike w:val="0"/>
          <w:color w:val="666666"/>
          <w:sz w:val="18"/>
          <w:szCs w:val="18"/>
          <w:u w:val="none"/>
          <w:shd w:fill="auto" w:val="clear"/>
          <w:vertAlign w:val="baseline"/>
          <w:rtl w:val="0"/>
        </w:rPr>
        <w:t xml:space="preserve">10th I.C.S.E-2009 Aggregate - 83%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079c7"/>
          <w:sz w:val="18"/>
          <w:szCs w:val="18"/>
          <w:u w:val="none"/>
          <w:shd w:fill="auto" w:val="clear"/>
          <w:vertAlign w:val="baseline"/>
        </w:rPr>
      </w:pPr>
      <w:r w:rsidDel="00000000" w:rsidR="00000000" w:rsidRPr="00000000">
        <w:rPr>
          <w:rFonts w:ascii="Times" w:cs="Times" w:eastAsia="Times" w:hAnsi="Times"/>
          <w:b w:val="1"/>
          <w:i w:val="0"/>
          <w:smallCaps w:val="0"/>
          <w:strike w:val="0"/>
          <w:color w:val="2079c7"/>
          <w:sz w:val="18"/>
          <w:szCs w:val="18"/>
          <w:u w:val="none"/>
          <w:shd w:fill="auto" w:val="clear"/>
          <w:vertAlign w:val="baseline"/>
          <w:rtl w:val="0"/>
        </w:rPr>
        <w:t xml:space="preserve">PROJECTS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18"/>
          <w:szCs w:val="18"/>
          <w:u w:val="none"/>
          <w:shd w:fill="auto" w:val="clear"/>
          <w:vertAlign w:val="baseline"/>
        </w:rPr>
      </w:pPr>
      <w:r w:rsidDel="00000000" w:rsidR="00000000" w:rsidRPr="00000000">
        <w:rPr>
          <w:rFonts w:ascii="Times" w:cs="Times" w:eastAsia="Times" w:hAnsi="Times"/>
          <w:b w:val="0"/>
          <w:i w:val="0"/>
          <w:smallCaps w:val="0"/>
          <w:strike w:val="0"/>
          <w:color w:val="666666"/>
          <w:sz w:val="18"/>
          <w:szCs w:val="18"/>
          <w:u w:val="none"/>
          <w:shd w:fill="auto" w:val="clear"/>
          <w:vertAlign w:val="baseline"/>
          <w:rtl w:val="0"/>
        </w:rPr>
        <w:t xml:space="preserve">CREDIT-Global Credit Module/Global Credit Simulator Build on J2E 3 tier architecture it is primarily a Credit Risk management Tool for Lombard Lending. It deals with Credit Approval,Collateral valuation,Margin monitoring and BASEL II Reporting. It is also capable of Simulation of credit risk at individual and group level. Currently Supporting HSBC PB US/UK,RBWM MX.This year will be onboarding RBWM US/CA.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18"/>
          <w:szCs w:val="18"/>
          <w:u w:val="none"/>
          <w:shd w:fill="auto" w:val="clear"/>
          <w:vertAlign w:val="baseline"/>
        </w:rPr>
      </w:pPr>
      <w:r w:rsidDel="00000000" w:rsidR="00000000" w:rsidRPr="00000000">
        <w:rPr>
          <w:rFonts w:ascii="Times" w:cs="Times" w:eastAsia="Times" w:hAnsi="Times"/>
          <w:b w:val="0"/>
          <w:i w:val="0"/>
          <w:smallCaps w:val="0"/>
          <w:strike w:val="0"/>
          <w:color w:val="666666"/>
          <w:sz w:val="18"/>
          <w:szCs w:val="18"/>
          <w:u w:val="none"/>
          <w:shd w:fill="auto" w:val="clear"/>
          <w:vertAlign w:val="baseline"/>
          <w:rtl w:val="0"/>
        </w:rPr>
        <w:t xml:space="preserve">Role: 1. Understand functional requirements and develop using Java technology stack,execute unit tests. 2.Review Code and Test code developed by peers. 3.Code Management(Version Control)-Creation of Release branch,Merging of code to mainline,creating tags and repository management in Github.</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079c7"/>
          <w:sz w:val="18"/>
          <w:szCs w:val="18"/>
          <w:u w:val="none"/>
          <w:shd w:fill="auto" w:val="clear"/>
          <w:vertAlign w:val="baseline"/>
        </w:rPr>
      </w:pPr>
      <w:r w:rsidDel="00000000" w:rsidR="00000000" w:rsidRPr="00000000">
        <w:rPr>
          <w:rFonts w:ascii="Times" w:cs="Times" w:eastAsia="Times" w:hAnsi="Times"/>
          <w:b w:val="1"/>
          <w:i w:val="0"/>
          <w:smallCaps w:val="0"/>
          <w:strike w:val="0"/>
          <w:color w:val="2079c7"/>
          <w:sz w:val="18"/>
          <w:szCs w:val="18"/>
          <w:u w:val="none"/>
          <w:shd w:fill="auto" w:val="clear"/>
          <w:vertAlign w:val="baseline"/>
          <w:rtl w:val="0"/>
        </w:rPr>
        <w:t xml:space="preserve">SKILLS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18"/>
          <w:szCs w:val="18"/>
          <w:u w:val="none"/>
          <w:shd w:fill="auto" w:val="clear"/>
          <w:vertAlign w:val="baseline"/>
        </w:rPr>
      </w:pPr>
      <w:r w:rsidDel="00000000" w:rsidR="00000000" w:rsidRPr="00000000">
        <w:rPr>
          <w:rFonts w:ascii="Times" w:cs="Times" w:eastAsia="Times" w:hAnsi="Times"/>
          <w:b w:val="0"/>
          <w:i w:val="0"/>
          <w:smallCaps w:val="0"/>
          <w:strike w:val="0"/>
          <w:color w:val="666666"/>
          <w:sz w:val="18"/>
          <w:szCs w:val="18"/>
          <w:u w:val="none"/>
          <w:shd w:fill="auto" w:val="clear"/>
          <w:vertAlign w:val="baseline"/>
          <w:rtl w:val="0"/>
        </w:rPr>
        <w:t xml:space="preserve">OOPS, Core Java, JEE, Spring, Batch Scheduling, Actuate Reports, Jasper, HTML, CSS, JS, AJAX, RDBMS, SQL, DB2, myBatis, Maven, Websphere, Agile, Devops,CI/CD, GitHub, Jenkins, SONAR.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18"/>
          <w:szCs w:val="18"/>
          <w:u w:val="none"/>
          <w:shd w:fill="auto" w:val="clear"/>
          <w:vertAlign w:val="baseline"/>
        </w:rPr>
      </w:pPr>
      <w:r w:rsidDel="00000000" w:rsidR="00000000" w:rsidRPr="00000000">
        <w:rPr>
          <w:rFonts w:ascii="Times" w:cs="Times" w:eastAsia="Times" w:hAnsi="Times"/>
          <w:b w:val="0"/>
          <w:i w:val="0"/>
          <w:smallCaps w:val="0"/>
          <w:strike w:val="0"/>
          <w:color w:val="666666"/>
          <w:sz w:val="18"/>
          <w:szCs w:val="18"/>
          <w:u w:val="none"/>
          <w:shd w:fill="auto" w:val="clear"/>
          <w:vertAlign w:val="baseline"/>
          <w:rtl w:val="0"/>
        </w:rPr>
        <w:t xml:space="preserve">Good Understanding of Credit Domain.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18"/>
          <w:szCs w:val="18"/>
          <w:u w:val="none"/>
          <w:shd w:fill="auto" w:val="clear"/>
          <w:vertAlign w:val="baseline"/>
        </w:rPr>
      </w:pPr>
      <w:r w:rsidDel="00000000" w:rsidR="00000000" w:rsidRPr="00000000">
        <w:rPr>
          <w:rFonts w:ascii="Times" w:cs="Times" w:eastAsia="Times" w:hAnsi="Times"/>
          <w:b w:val="0"/>
          <w:i w:val="0"/>
          <w:smallCaps w:val="0"/>
          <w:strike w:val="0"/>
          <w:color w:val="666666"/>
          <w:sz w:val="18"/>
          <w:szCs w:val="18"/>
          <w:u w:val="none"/>
          <w:shd w:fill="auto" w:val="clear"/>
          <w:vertAlign w:val="baseline"/>
          <w:rtl w:val="0"/>
        </w:rPr>
        <w:t xml:space="preserve">Learning while working.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079c7"/>
          <w:sz w:val="18"/>
          <w:szCs w:val="18"/>
          <w:u w:val="none"/>
          <w:shd w:fill="auto" w:val="clear"/>
          <w:vertAlign w:val="baseline"/>
        </w:rPr>
      </w:pPr>
      <w:r w:rsidDel="00000000" w:rsidR="00000000" w:rsidRPr="00000000">
        <w:rPr>
          <w:rFonts w:ascii="Times" w:cs="Times" w:eastAsia="Times" w:hAnsi="Times"/>
          <w:b w:val="1"/>
          <w:i w:val="0"/>
          <w:smallCaps w:val="0"/>
          <w:strike w:val="0"/>
          <w:color w:val="2079c7"/>
          <w:sz w:val="18"/>
          <w:szCs w:val="18"/>
          <w:u w:val="none"/>
          <w:shd w:fill="auto" w:val="clear"/>
          <w:vertAlign w:val="baseline"/>
          <w:rtl w:val="0"/>
        </w:rPr>
        <w:t xml:space="preserve">ACCOMPLISHMENTS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666666"/>
          <w:sz w:val="18"/>
          <w:szCs w:val="18"/>
          <w:u w:val="none"/>
          <w:shd w:fill="auto" w:val="clear"/>
          <w:vertAlign w:val="baseline"/>
        </w:rPr>
      </w:pPr>
      <w:r w:rsidDel="00000000" w:rsidR="00000000" w:rsidRPr="00000000">
        <w:rPr>
          <w:rFonts w:ascii="Times" w:cs="Times" w:eastAsia="Times" w:hAnsi="Times"/>
          <w:b w:val="1"/>
          <w:i w:val="0"/>
          <w:smallCaps w:val="0"/>
          <w:strike w:val="0"/>
          <w:color w:val="666666"/>
          <w:sz w:val="18"/>
          <w:szCs w:val="18"/>
          <w:u w:val="none"/>
          <w:shd w:fill="auto" w:val="clear"/>
          <w:vertAlign w:val="baseline"/>
          <w:rtl w:val="0"/>
        </w:rPr>
        <w:t xml:space="preserve">Star Performer for Q2 2016.</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666666"/>
          <w:sz w:val="18"/>
          <w:szCs w:val="18"/>
          <w:u w:val="none"/>
          <w:shd w:fill="auto" w:val="clear"/>
          <w:vertAlign w:val="baseline"/>
        </w:rPr>
      </w:pPr>
      <w:r w:rsidDel="00000000" w:rsidR="00000000" w:rsidRPr="00000000">
        <w:rPr>
          <w:rFonts w:ascii="Times" w:cs="Times" w:eastAsia="Times" w:hAnsi="Times"/>
          <w:b w:val="1"/>
          <w:i w:val="0"/>
          <w:smallCaps w:val="0"/>
          <w:strike w:val="0"/>
          <w:color w:val="666666"/>
          <w:sz w:val="18"/>
          <w:szCs w:val="18"/>
          <w:u w:val="none"/>
          <w:shd w:fill="auto" w:val="clear"/>
          <w:vertAlign w:val="baseline"/>
          <w:rtl w:val="0"/>
        </w:rPr>
        <w:t xml:space="preserve">Played Key Role in Migration of Project from RTC to Github.</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666666"/>
          <w:sz w:val="18"/>
          <w:szCs w:val="18"/>
          <w:u w:val="none"/>
          <w:shd w:fill="auto" w:val="clear"/>
          <w:vertAlign w:val="baseline"/>
        </w:rPr>
      </w:pPr>
      <w:r w:rsidDel="00000000" w:rsidR="00000000" w:rsidRPr="00000000">
        <w:rPr>
          <w:rFonts w:ascii="Times" w:cs="Times" w:eastAsia="Times" w:hAnsi="Times"/>
          <w:b w:val="1"/>
          <w:i w:val="0"/>
          <w:smallCaps w:val="0"/>
          <w:strike w:val="0"/>
          <w:color w:val="666666"/>
          <w:sz w:val="18"/>
          <w:szCs w:val="18"/>
          <w:u w:val="none"/>
          <w:shd w:fill="auto" w:val="clear"/>
          <w:vertAlign w:val="baseline"/>
          <w:rtl w:val="0"/>
        </w:rPr>
        <w:t xml:space="preserve">Reduced Technical Debt of Project by 25%(SONAR) by Using advanced Formatting techniques and tools.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666666"/>
          <w:sz w:val="18"/>
          <w:szCs w:val="18"/>
          <w:u w:val="none"/>
          <w:shd w:fill="auto" w:val="clear"/>
          <w:vertAlign w:val="baseline"/>
        </w:rPr>
      </w:pPr>
      <w:r w:rsidDel="00000000" w:rsidR="00000000" w:rsidRPr="00000000">
        <w:rPr>
          <w:rFonts w:ascii="Times" w:cs="Times" w:eastAsia="Times" w:hAnsi="Times"/>
          <w:b w:val="1"/>
          <w:i w:val="0"/>
          <w:smallCaps w:val="0"/>
          <w:strike w:val="0"/>
          <w:color w:val="666666"/>
          <w:sz w:val="18"/>
          <w:szCs w:val="18"/>
          <w:u w:val="none"/>
          <w:shd w:fill="auto" w:val="clear"/>
          <w:vertAlign w:val="baseline"/>
          <w:rtl w:val="0"/>
        </w:rPr>
        <w:t xml:space="preserve">Designed Account Statement of Lombard Lending for HSBC PB UK Clients and got excellent remarks from Business.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