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Calibri" w:hAnsi="Calibri"/>
          <w:b/>
          <w:color w:val="0F3A6B"/>
          <w:sz w:val="44"/>
        </w:rPr>
        <w:t>AI Generalist | Applied AI Builder</w:t>
      </w:r>
    </w:p>
    <w:p>
      <w:pPr>
        <w:jc w:val="center"/>
      </w:pPr>
      <w:r>
        <w:rPr>
          <w:rFonts w:ascii="Calibri" w:hAnsi="Calibri"/>
          <w:i/>
          <w:color w:val="127BD9"/>
          <w:sz w:val="26"/>
        </w:rPr>
        <w:t>Candidate Practical Assignment — Submission Document</w:t>
      </w:r>
    </w:p>
    <w:p/>
    <w:p>
      <w:pPr>
        <w:jc w:val="center"/>
      </w:pPr>
      <w:r>
        <w:rPr>
          <w:rFonts w:ascii="Calibri" w:hAnsi="Calibri"/>
          <w:color w:val="555555"/>
          <w:sz w:val="20"/>
        </w:rPr>
        <w:t>Candidate: [Your Full Name]   |   Date: April 17, 2026   |   Project: DDR AI Report Generation System</w:t>
      </w:r>
    </w:p>
    <w:p>
      <w:pPr>
        <w:pBdr>
          <w:bottom w:val="single" w:sz="6" w:space="1" w:color="127BD9"/>
        </w:pBdr>
        <w:spacing w:before="120" w:after="120"/>
      </w:pPr>
    </w:p>
    <w:p>
      <w:pPr>
        <w:pStyle w:val="Heading1"/>
        <w:spacing w:before="320" w:after="120"/>
      </w:pPr>
      <w:r>
        <w:rPr>
          <w:b/>
          <w:color w:val="0F3A6B"/>
          <w:sz w:val="36"/>
        </w:rPr>
        <w:t>📎 Submission Links</w:t>
      </w:r>
    </w:p>
    <w:p>
      <w:pPr>
        <w:spacing w:after="80"/>
      </w:pPr>
      <w:r>
        <w:rPr>
          <w:rFonts w:ascii="Calibri" w:hAnsi="Calibri"/>
          <w:i w:val="0"/>
          <w:color w:val="555555"/>
          <w:sz w:val="21"/>
        </w:rPr>
        <w:t>Please find all required links below. Ensure these are accessible before submission.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880"/>
            <w:shd w:val="clear" w:color="auto" w:fill="0F3A6B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6048"/>
            <w:shd w:val="clear" w:color="auto" w:fill="0F3A6B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Link</w:t>
            </w:r>
          </w:p>
        </w:tc>
      </w:tr>
      <w:tr>
        <w:tc>
          <w:tcPr>
            <w:tcW w:type="dxa" w:w="2880"/>
            <w:shd w:val="clear" w:color="auto" w:fill="F7FAFF"/>
          </w:tcPr>
          <w:p>
            <w:r>
              <w:rPr>
                <w:rFonts w:ascii="Calibri" w:hAnsi="Calibri"/>
                <w:color w:val="555555"/>
                <w:sz w:val="20"/>
              </w:rPr>
              <w:t>GitHub Repository</w:t>
            </w:r>
          </w:p>
        </w:tc>
        <w:tc>
          <w:tcPr>
            <w:tcW w:type="dxa" w:w="6048"/>
            <w:shd w:val="clear" w:color="auto" w:fill="F7FAFF"/>
          </w:tcPr>
          <w:p>
            <w:r>
              <w:rPr>
                <w:rFonts w:ascii="Calibri" w:hAnsi="Calibri"/>
                <w:color w:val="555555"/>
                <w:sz w:val="20"/>
              </w:rPr>
              <w:t>https://github.com/[your-username]/DDR_AI_System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555555"/>
                <w:sz w:val="20"/>
              </w:rPr>
              <w:t>Live Demo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ascii="Calibri" w:hAnsi="Calibri"/>
                <w:color w:val="555555"/>
                <w:sz w:val="20"/>
              </w:rPr>
              <w:t>[Add your Streamlit Cloud / deployed URL here]</w:t>
            </w:r>
          </w:p>
        </w:tc>
      </w:tr>
      <w:tr>
        <w:tc>
          <w:tcPr>
            <w:tcW w:type="dxa" w:w="2880"/>
            <w:shd w:val="clear" w:color="auto" w:fill="F7FAFF"/>
          </w:tcPr>
          <w:p>
            <w:r>
              <w:rPr>
                <w:rFonts w:ascii="Calibri" w:hAnsi="Calibri"/>
                <w:color w:val="555555"/>
                <w:sz w:val="20"/>
              </w:rPr>
              <w:t>Loom Video (3–5 min)</w:t>
            </w:r>
          </w:p>
        </w:tc>
        <w:tc>
          <w:tcPr>
            <w:tcW w:type="dxa" w:w="6048"/>
            <w:shd w:val="clear" w:color="auto" w:fill="F7FAFF"/>
          </w:tcPr>
          <w:p>
            <w:r>
              <w:rPr>
                <w:rFonts w:ascii="Calibri" w:hAnsi="Calibri"/>
                <w:color w:val="555555"/>
                <w:sz w:val="20"/>
              </w:rPr>
              <w:t>[Add your Loom recording link here]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555555"/>
                <w:sz w:val="20"/>
              </w:rPr>
              <w:t>Google Drive Folder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ascii="Calibri" w:hAnsi="Calibri"/>
                <w:color w:val="555555"/>
                <w:sz w:val="20"/>
              </w:rPr>
              <w:t>[Add your Google Drive folder link here]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928"/>
            <w:shd w:val="clear" w:color="auto" w:fill="EBF4FF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27BD9"/>
                <w:sz w:val="21"/>
              </w:rPr>
              <w:t xml:space="preserve">📁 Google Drive Folder Contents:  </w:t>
            </w:r>
            <w:r>
              <w:rPr>
                <w:rFonts w:ascii="Calibri" w:hAnsi="Calibri"/>
                <w:color w:val="555555"/>
                <w:sz w:val="21"/>
              </w:rPr>
              <w:t>DDR_Report.html · DDR_Report.json · README.md · Submission_Document.docx · Loom_Video_Link.txt · GitHub_Link.txt</w:t>
            </w:r>
          </w:p>
        </w:tc>
      </w:tr>
    </w:tbl>
    <w:p/>
    <w:p>
      <w:pPr>
        <w:pBdr>
          <w:bottom w:val="single" w:sz="6" w:space="1" w:color="127BD9"/>
        </w:pBdr>
        <w:spacing w:before="120" w:after="120"/>
      </w:pPr>
    </w:p>
    <w:p>
      <w:pPr>
        <w:pStyle w:val="Heading1"/>
        <w:spacing w:before="320" w:after="120"/>
      </w:pPr>
      <w:r>
        <w:rPr>
          <w:b/>
          <w:color w:val="0F3A6B"/>
          <w:sz w:val="36"/>
        </w:rPr>
        <w:t>🏗️ What I Built — Project Overview</w:t>
      </w:r>
    </w:p>
    <w:p>
      <w:pPr>
        <w:spacing w:after="80"/>
      </w:pPr>
      <w:r>
        <w:rPr>
          <w:rFonts w:ascii="Calibri" w:hAnsi="Calibri"/>
          <w:i w:val="0"/>
          <w:color w:val="555555"/>
          <w:sz w:val="21"/>
        </w:rPr>
        <w:t>I built a production-grade, multi-stage AI pipeline that automatically converts raw property inspection and thermal imaging PDFs into a professionally formatted, client-ready Detailed Diagnostic Report (DDR).</w:t>
      </w:r>
    </w:p>
    <w:p>
      <w:pPr>
        <w:spacing w:after="80"/>
      </w:pPr>
      <w:r>
        <w:rPr>
          <w:rFonts w:ascii="Calibri" w:hAnsi="Calibri"/>
          <w:i w:val="0"/>
          <w:color w:val="555555"/>
          <w:sz w:val="21"/>
        </w:rPr>
        <w:t>This solves a real-world problem in the property inspection industry: inspectors spend hours manually writing structured reports from raw field notes and thermal camera outputs. This system automates the entire workflow in under 10 seconds.</w:t>
      </w:r>
    </w:p>
    <w:p>
      <w:pPr>
        <w:pStyle w:val="Heading2"/>
        <w:spacing w:before="280" w:after="80"/>
      </w:pPr>
      <w:r>
        <w:rPr>
          <w:b/>
          <w:color w:val="127BD9"/>
          <w:sz w:val="28"/>
        </w:rPr>
        <w:t>Tech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880"/>
            <w:shd w:val="clear" w:color="auto" w:fill="0F3A6B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6048"/>
            <w:shd w:val="clear" w:color="auto" w:fill="0F3A6B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2880"/>
            <w:shd w:val="clear" w:color="auto" w:fill="F7FAFF"/>
          </w:tcPr>
          <w:p>
            <w:r>
              <w:rPr>
                <w:rFonts w:ascii="Calibri" w:hAnsi="Calibri"/>
                <w:color w:val="555555"/>
                <w:sz w:val="20"/>
              </w:rPr>
              <w:t>Language</w:t>
            </w:r>
          </w:p>
        </w:tc>
        <w:tc>
          <w:tcPr>
            <w:tcW w:type="dxa" w:w="6048"/>
            <w:shd w:val="clear" w:color="auto" w:fill="F7FAFF"/>
          </w:tcPr>
          <w:p>
            <w:r>
              <w:rPr>
                <w:rFonts w:ascii="Calibri" w:hAnsi="Calibri"/>
                <w:color w:val="555555"/>
                <w:sz w:val="20"/>
              </w:rPr>
              <w:t>Python 3.11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555555"/>
                <w:sz w:val="20"/>
              </w:rPr>
              <w:t>AI / LLM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ascii="Calibri" w:hAnsi="Calibri"/>
                <w:color w:val="555555"/>
                <w:sz w:val="20"/>
              </w:rPr>
              <w:t>Google Gemini 1.5 Pro (with offline fallback)</w:t>
            </w:r>
          </w:p>
        </w:tc>
      </w:tr>
      <w:tr>
        <w:tc>
          <w:tcPr>
            <w:tcW w:type="dxa" w:w="2880"/>
            <w:shd w:val="clear" w:color="auto" w:fill="F7FAFF"/>
          </w:tcPr>
          <w:p>
            <w:r>
              <w:rPr>
                <w:rFonts w:ascii="Calibri" w:hAnsi="Calibri"/>
                <w:color w:val="555555"/>
                <w:sz w:val="20"/>
              </w:rPr>
              <w:t>PDF Extraction</w:t>
            </w:r>
          </w:p>
        </w:tc>
        <w:tc>
          <w:tcPr>
            <w:tcW w:type="dxa" w:w="6048"/>
            <w:shd w:val="clear" w:color="auto" w:fill="F7FAFF"/>
          </w:tcPr>
          <w:p>
            <w:r>
              <w:rPr>
                <w:rFonts w:ascii="Calibri" w:hAnsi="Calibri"/>
                <w:color w:val="555555"/>
                <w:sz w:val="20"/>
              </w:rPr>
              <w:t>PyMuPDF (fitz)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555555"/>
                <w:sz w:val="20"/>
              </w:rPr>
              <w:t>Data Modeling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ascii="Calibri" w:hAnsi="Calibri"/>
                <w:color w:val="555555"/>
                <w:sz w:val="20"/>
              </w:rPr>
              <w:t>Pydantic v2</w:t>
            </w:r>
          </w:p>
        </w:tc>
      </w:tr>
      <w:tr>
        <w:tc>
          <w:tcPr>
            <w:tcW w:type="dxa" w:w="2880"/>
            <w:shd w:val="clear" w:color="auto" w:fill="F7FAFF"/>
          </w:tcPr>
          <w:p>
            <w:r>
              <w:rPr>
                <w:rFonts w:ascii="Calibri" w:hAnsi="Calibri"/>
                <w:color w:val="555555"/>
                <w:sz w:val="20"/>
              </w:rPr>
              <w:t>Visualization</w:t>
            </w:r>
          </w:p>
        </w:tc>
        <w:tc>
          <w:tcPr>
            <w:tcW w:type="dxa" w:w="6048"/>
            <w:shd w:val="clear" w:color="auto" w:fill="F7FAFF"/>
          </w:tcPr>
          <w:p>
            <w:r>
              <w:rPr>
                <w:rFonts w:ascii="Calibri" w:hAnsi="Calibri"/>
                <w:color w:val="555555"/>
                <w:sz w:val="20"/>
              </w:rPr>
              <w:t>Matplotlib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555555"/>
                <w:sz w:val="20"/>
              </w:rPr>
              <w:t>Report Rendering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ascii="Calibri" w:hAnsi="Calibri"/>
                <w:color w:val="555555"/>
                <w:sz w:val="20"/>
              </w:rPr>
              <w:t>Jinja2 (dark-themed HTML template)</w:t>
            </w:r>
          </w:p>
        </w:tc>
      </w:tr>
      <w:tr>
        <w:tc>
          <w:tcPr>
            <w:tcW w:type="dxa" w:w="2880"/>
            <w:shd w:val="clear" w:color="auto" w:fill="F7FAFF"/>
          </w:tcPr>
          <w:p>
            <w:r>
              <w:rPr>
                <w:rFonts w:ascii="Calibri" w:hAnsi="Calibri"/>
                <w:color w:val="555555"/>
                <w:sz w:val="20"/>
              </w:rPr>
              <w:t>Web Interface</w:t>
            </w:r>
          </w:p>
        </w:tc>
        <w:tc>
          <w:tcPr>
            <w:tcW w:type="dxa" w:w="6048"/>
            <w:shd w:val="clear" w:color="auto" w:fill="F7FAFF"/>
          </w:tcPr>
          <w:p>
            <w:r>
              <w:rPr>
                <w:rFonts w:ascii="Calibri" w:hAnsi="Calibri"/>
                <w:color w:val="555555"/>
                <w:sz w:val="20"/>
              </w:rPr>
              <w:t>Streamlit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555555"/>
                <w:sz w:val="20"/>
              </w:rPr>
              <w:t>Testing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ascii="Calibri" w:hAnsi="Calibri"/>
                <w:color w:val="555555"/>
                <w:sz w:val="20"/>
              </w:rPr>
              <w:t>Pytest — 35+ unit tests</w:t>
            </w:r>
          </w:p>
        </w:tc>
      </w:tr>
    </w:tbl>
    <w:p/>
    <w:p>
      <w:pPr>
        <w:pBdr>
          <w:bottom w:val="single" w:sz="6" w:space="1" w:color="127BD9"/>
        </w:pBdr>
        <w:spacing w:before="120" w:after="120"/>
      </w:pPr>
    </w:p>
    <w:p>
      <w:pPr>
        <w:pStyle w:val="Heading1"/>
        <w:spacing w:before="320" w:after="120"/>
      </w:pPr>
      <w:r>
        <w:rPr>
          <w:b/>
          <w:color w:val="0F3A6B"/>
          <w:sz w:val="36"/>
        </w:rPr>
        <w:t>🧠 How It Works — Pipeline Architecture</w:t>
      </w:r>
    </w:p>
    <w:p>
      <w:pPr>
        <w:spacing w:after="80"/>
      </w:pPr>
      <w:r>
        <w:rPr>
          <w:rFonts w:ascii="Calibri" w:hAnsi="Calibri"/>
          <w:i w:val="0"/>
          <w:color w:val="555555"/>
          <w:sz w:val="21"/>
        </w:rPr>
        <w:t>The system runs a 3-stage AI reasoning chain:</w:t>
      </w:r>
    </w:p>
    <w:p>
      <w:pPr>
        <w:spacing w:after="40"/>
        <w:ind w:left="432"/>
      </w:pPr>
      <w:r>
        <w:rPr>
          <w:rFonts w:ascii="Courier New" w:hAnsi="Courier New"/>
          <w:color w:val="222244"/>
          <w:sz w:val="17"/>
        </w:rPr>
        <w:t>[Inspection PDF]  ──► PDF Extractor (PyMuPDF) ──► Full Text + 150 Site Photos</w:t>
        <w:br/>
      </w:r>
      <w:r>
        <w:rPr>
          <w:rFonts w:ascii="Courier New" w:hAnsi="Courier New"/>
          <w:color w:val="222244"/>
          <w:sz w:val="17"/>
        </w:rPr>
        <w:t>[Thermal PDF]     ──► PDF Extractor ──► Thermal Parser ──► 30 ThermalReading objects</w:t>
        <w:br/>
      </w:r>
      <w:r>
        <w:rPr>
          <w:rFonts w:ascii="Courier New" w:hAnsi="Courier New"/>
          <w:color w:val="222244"/>
          <w:sz w:val="17"/>
        </w:rPr>
        <w:t xml:space="preserve">                                                    │</w:t>
        <w:br/>
      </w:r>
      <w:r>
        <w:rPr>
          <w:rFonts w:ascii="Courier New" w:hAnsi="Courier New"/>
          <w:color w:val="222244"/>
          <w:sz w:val="17"/>
        </w:rPr>
        <w:t xml:space="preserve">              ┌─────────────────────────────────────────────────┐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  <w:color w:val="222244"/>
          <w:sz w:val="17"/>
        </w:rPr>
        <w:t xml:space="preserve">              │          Chart Generator (matplotlib)           │</w:t>
        <w:br/>
      </w:r>
      <w:r>
        <w:rPr>
          <w:rFonts w:ascii="Courier New" w:hAnsi="Courier New"/>
          <w:color w:val="222244"/>
          <w:sz w:val="17"/>
        </w:rPr>
        <w:t xml:space="preserve">              │  Thermal Profile · ΔT Trend · Severity Donut   │</w:t>
        <w:br/>
      </w:r>
      <w:r>
        <w:rPr>
          <w:rFonts w:ascii="Courier New" w:hAnsi="Courier New"/>
          <w:color w:val="222244"/>
          <w:sz w:val="17"/>
        </w:rPr>
        <w:t xml:space="preserve">              │  Confidence Bar Chart                           │</w:t>
        <w:br/>
      </w:r>
      <w:r>
        <w:rPr>
          <w:rFonts w:ascii="Courier New" w:hAnsi="Courier New"/>
          <w:color w:val="222244"/>
          <w:sz w:val="17"/>
        </w:rPr>
        <w:t xml:space="preserve">              └─────────────────────────────────────────────────┘</w:t>
        <w:br/>
      </w:r>
      <w:r>
        <w:rPr>
          <w:rFonts w:ascii="Courier New" w:hAnsi="Courier New"/>
          <w:color w:val="222244"/>
          <w:sz w:val="17"/>
        </w:rPr>
        <w:t xml:space="preserve">                                                    │</w:t>
        <w:br/>
      </w:r>
      <w:r>
        <w:rPr>
          <w:rFonts w:ascii="Courier New" w:hAnsi="Courier New"/>
          <w:color w:val="222244"/>
          <w:sz w:val="17"/>
        </w:rPr>
        <w:t xml:space="preserve">              ┌─────────────────────────────────────────────────┐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  <w:color w:val="222244"/>
          <w:sz w:val="17"/>
        </w:rPr>
        <w:t xml:space="preserve">              │               LLM Engine v2                     │</w:t>
        <w:br/>
      </w:r>
      <w:r>
        <w:rPr>
          <w:rFonts w:ascii="Courier New" w:hAnsi="Courier New"/>
          <w:color w:val="222244"/>
          <w:sz w:val="17"/>
        </w:rPr>
        <w:t xml:space="preserve">              │  Stage 1: Structured Extraction                 │</w:t>
        <w:br/>
      </w:r>
      <w:r>
        <w:rPr>
          <w:rFonts w:ascii="Courier New" w:hAnsi="Courier New"/>
          <w:color w:val="222244"/>
          <w:sz w:val="17"/>
        </w:rPr>
        <w:t xml:space="preserve">              │  Stage 2: Thermal Integration + Analysis        │</w:t>
        <w:br/>
      </w:r>
      <w:r>
        <w:rPr>
          <w:rFonts w:ascii="Courier New" w:hAnsi="Courier New"/>
          <w:color w:val="222244"/>
          <w:sz w:val="17"/>
        </w:rPr>
        <w:t xml:space="preserve">              │  Stage 3: Final DDR Synthesis                   │</w:t>
        <w:br/>
      </w:r>
      <w:r>
        <w:rPr>
          <w:rFonts w:ascii="Courier New" w:hAnsi="Courier New"/>
          <w:color w:val="222244"/>
          <w:sz w:val="17"/>
        </w:rPr>
        <w:t xml:space="preserve">              │  Fallback: Advanced Rule-based Engine           │</w:t>
        <w:br/>
      </w:r>
      <w:r>
        <w:rPr>
          <w:rFonts w:ascii="Courier New" w:hAnsi="Courier New"/>
          <w:color w:val="222244"/>
          <w:sz w:val="17"/>
        </w:rPr>
        <w:t xml:space="preserve">              └─────────────────────────────────────────────────┘</w:t>
        <w:br/>
      </w:r>
      <w:r>
        <w:rPr>
          <w:rFonts w:ascii="Courier New" w:hAnsi="Courier New"/>
          <w:color w:val="222244"/>
          <w:sz w:val="17"/>
        </w:rPr>
        <w:t xml:space="preserve">                                                    │</w:t>
        <w:br/>
      </w:r>
      <w:r>
        <w:rPr>
          <w:rFonts w:ascii="Courier New" w:hAnsi="Courier New"/>
          <w:color w:val="222244"/>
          <w:sz w:val="17"/>
        </w:rPr>
        <w:t xml:space="preserve">              ┌─────────────────────────────────────────────────┐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  <w:color w:val="222244"/>
          <w:sz w:val="17"/>
        </w:rPr>
        <w:t xml:space="preserve">              │          Report Builder (Jinja2)                │</w:t>
        <w:br/>
      </w:r>
      <w:r>
        <w:rPr>
          <w:rFonts w:ascii="Courier New" w:hAnsi="Courier New"/>
          <w:color w:val="222244"/>
          <w:sz w:val="17"/>
        </w:rPr>
        <w:t xml:space="preserve">              │  Self-contained HTML  ·  Structured JSON        │</w:t>
        <w:br/>
      </w:r>
      <w:r>
        <w:rPr>
          <w:rFonts w:ascii="Courier New" w:hAnsi="Courier New"/>
          <w:color w:val="222244"/>
          <w:sz w:val="17"/>
        </w:rPr>
        <w:t xml:space="preserve">              └─────────────────────────────────────────────────┘</w:t>
        <w:br/>
      </w:r>
    </w:p>
    <w:p>
      <w:pPr>
        <w:pStyle w:val="Heading3"/>
        <w:spacing w:before="200" w:after="40"/>
      </w:pPr>
      <w:r>
        <w:rPr>
          <w:b/>
          <w:color w:val="1A1A2E"/>
          <w:sz w:val="24"/>
        </w:rPr>
        <w:t>Stage 1 — Structured Extraction</w:t>
      </w:r>
    </w:p>
    <w:p>
      <w:pPr>
        <w:spacing w:after="80"/>
      </w:pPr>
      <w:r>
        <w:rPr>
          <w:rFonts w:ascii="Calibri" w:hAnsi="Calibri"/>
          <w:i w:val="0"/>
          <w:color w:val="555555"/>
          <w:sz w:val="21"/>
        </w:rPr>
        <w:t>The LLM reads the raw inspection text and extracts every observation into a structured JSON format: area name, negative-side findings, positive-side (source) findings, photo references, and metadata such as inspection date and inspector names.</w:t>
      </w:r>
    </w:p>
    <w:p>
      <w:pPr>
        <w:pStyle w:val="Heading3"/>
        <w:spacing w:before="200" w:after="40"/>
      </w:pPr>
      <w:r>
        <w:rPr>
          <w:b/>
          <w:color w:val="1A1A2E"/>
          <w:sz w:val="24"/>
        </w:rPr>
        <w:t>Stage 2 — Analysis + Thermal Integration</w:t>
      </w:r>
    </w:p>
    <w:p>
      <w:pPr>
        <w:spacing w:after="80"/>
      </w:pPr>
      <w:r>
        <w:rPr>
          <w:rFonts w:ascii="Calibri" w:hAnsi="Calibri"/>
          <w:i w:val="0"/>
          <w:color w:val="555555"/>
          <w:sz w:val="21"/>
        </w:rPr>
        <w:t>The LLM receives the Stage 1 structured data alongside 30 thermal camera readings. For each area it reasons through: what the ΔT data signals about moisture, whether thermal data confirms or contradicts the visual inspection, a severity level (Critical / High / Moderate / Low) with explicit chain-of-thought, and a confidence score (0.0–1.0) per observation.</w:t>
      </w:r>
    </w:p>
    <w:p>
      <w:pPr>
        <w:pStyle w:val="Heading3"/>
        <w:spacing w:before="200" w:after="40"/>
      </w:pPr>
      <w:r>
        <w:rPr>
          <w:b/>
          <w:color w:val="1A1A2E"/>
          <w:sz w:val="24"/>
        </w:rPr>
        <w:t>Stage 3 — Final Synthesis</w:t>
      </w:r>
    </w:p>
    <w:p>
      <w:pPr>
        <w:spacing w:after="80"/>
      </w:pPr>
      <w:r>
        <w:rPr>
          <w:rFonts w:ascii="Calibri" w:hAnsi="Calibri"/>
          <w:i w:val="0"/>
          <w:color w:val="555555"/>
          <w:sz w:val="21"/>
        </w:rPr>
        <w:t>The LLM synthesizes all findings into: a 2–3 sentence executive client summary, prioritized root causes with evidence, 11 graded recommended actions (Immediate / Short-term / Medium-term / Long-term), conflict detection, and missing-information flags.</w:t>
      </w:r>
    </w:p>
    <w:p>
      <w:pPr>
        <w:pStyle w:val="Heading3"/>
        <w:spacing w:before="200" w:after="40"/>
      </w:pPr>
      <w:r>
        <w:rPr>
          <w:b/>
          <w:color w:val="1A1A2E"/>
          <w:sz w:val="24"/>
        </w:rPr>
        <w:t>Offline Fallback</w:t>
      </w:r>
    </w:p>
    <w:p>
      <w:pPr>
        <w:spacing w:after="80"/>
      </w:pPr>
      <w:r>
        <w:rPr>
          <w:rFonts w:ascii="Calibri" w:hAnsi="Calibri"/>
          <w:i w:val="0"/>
          <w:color w:val="555555"/>
          <w:sz w:val="21"/>
        </w:rPr>
        <w:t>If no Gemini API key is provided the system automatically activates an advanced rule-based engine that applies domain logic, pattern matching, and ΔT threshold detection — the pipeline still produces a complete, accurate report.</w:t>
      </w:r>
    </w:p>
    <w:p>
      <w:pPr>
        <w:pBdr>
          <w:bottom w:val="single" w:sz="6" w:space="1" w:color="127BD9"/>
        </w:pBdr>
        <w:spacing w:before="120" w:after="120"/>
      </w:pPr>
    </w:p>
    <w:p>
      <w:pPr>
        <w:pStyle w:val="Heading1"/>
        <w:spacing w:before="320" w:after="120"/>
      </w:pPr>
      <w:r>
        <w:rPr>
          <w:b/>
          <w:color w:val="0F3A6B"/>
          <w:sz w:val="36"/>
        </w:rPr>
        <w:t>📊 DDR Output — 7 Sections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432"/>
            <w:shd w:val="clear" w:color="auto" w:fill="0F3A6B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0F3A6B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5616"/>
            <w:shd w:val="clear" w:color="auto" w:fill="0F3A6B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Contents</w:t>
            </w:r>
          </w:p>
        </w:tc>
      </w:tr>
      <w:tr>
        <w:tc>
          <w:tcPr>
            <w:tcW w:type="dxa" w:w="432"/>
            <w:shd w:val="clear" w:color="auto" w:fill="F7FAFF"/>
          </w:tcPr>
          <w:p>
            <w:r>
              <w:rPr>
                <w:rFonts w:ascii="Calibri" w:hAnsi="Calibri"/>
                <w:color w:val="555555"/>
                <w:sz w:val="20"/>
              </w:rPr>
              <w:t>1</w:t>
            </w:r>
          </w:p>
        </w:tc>
        <w:tc>
          <w:tcPr>
            <w:tcW w:type="dxa" w:w="2880"/>
            <w:shd w:val="clear" w:color="auto" w:fill="F7FAFF"/>
          </w:tcPr>
          <w:p>
            <w:r>
              <w:rPr>
                <w:rFonts w:ascii="Calibri" w:hAnsi="Calibri"/>
                <w:color w:val="555555"/>
                <w:sz w:val="20"/>
              </w:rPr>
              <w:t>Property Issue Summary</w:t>
            </w:r>
          </w:p>
        </w:tc>
        <w:tc>
          <w:tcPr>
            <w:tcW w:type="dxa" w:w="5616"/>
            <w:shd w:val="clear" w:color="auto" w:fill="F7FAFF"/>
          </w:tcPr>
          <w:p>
            <w:r>
              <w:rPr>
                <w:rFonts w:ascii="Calibri" w:hAnsi="Calibri"/>
                <w:color w:val="555555"/>
                <w:sz w:val="20"/>
              </w:rPr>
              <w:t>Executive 2–3 sentence overview for the client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rFonts w:ascii="Calibri" w:hAnsi="Calibri"/>
                <w:color w:val="555555"/>
                <w:sz w:val="20"/>
              </w:rPr>
              <w:t>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555555"/>
                <w:sz w:val="20"/>
              </w:rPr>
              <w:t>Area-wise Observations</w:t>
            </w:r>
          </w:p>
        </w:tc>
        <w:tc>
          <w:tcPr>
            <w:tcW w:type="dxa" w:w="5616"/>
            <w:shd w:val="clear" w:color="auto" w:fill="FFFFFF"/>
          </w:tcPr>
          <w:p>
            <w:r>
              <w:rPr>
                <w:rFonts w:ascii="Calibri" w:hAnsi="Calibri"/>
                <w:color w:val="555555"/>
                <w:sz w:val="20"/>
              </w:rPr>
              <w:t>7 areas — neg/pos sides, site photos, confidence scores, AI reasoning trace</w:t>
            </w:r>
          </w:p>
        </w:tc>
      </w:tr>
      <w:tr>
        <w:tc>
          <w:tcPr>
            <w:tcW w:type="dxa" w:w="432"/>
            <w:shd w:val="clear" w:color="auto" w:fill="F7FAFF"/>
          </w:tcPr>
          <w:p>
            <w:r>
              <w:rPr>
                <w:rFonts w:ascii="Calibri" w:hAnsi="Calibri"/>
                <w:color w:val="555555"/>
                <w:sz w:val="20"/>
              </w:rPr>
              <w:t>3</w:t>
            </w:r>
          </w:p>
        </w:tc>
        <w:tc>
          <w:tcPr>
            <w:tcW w:type="dxa" w:w="2880"/>
            <w:shd w:val="clear" w:color="auto" w:fill="F7FAFF"/>
          </w:tcPr>
          <w:p>
            <w:r>
              <w:rPr>
                <w:rFonts w:ascii="Calibri" w:hAnsi="Calibri"/>
                <w:color w:val="555555"/>
                <w:sz w:val="20"/>
              </w:rPr>
              <w:t>Probable Root Causes</w:t>
            </w:r>
          </w:p>
        </w:tc>
        <w:tc>
          <w:tcPr>
            <w:tcW w:type="dxa" w:w="5616"/>
            <w:shd w:val="clear" w:color="auto" w:fill="F7FAFF"/>
          </w:tcPr>
          <w:p>
            <w:r>
              <w:rPr>
                <w:rFonts w:ascii="Calibri" w:hAnsi="Calibri"/>
                <w:color w:val="555555"/>
                <w:sz w:val="20"/>
              </w:rPr>
              <w:t>6 evidenced, ranked root causes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rFonts w:ascii="Calibri" w:hAnsi="Calibri"/>
                <w:color w:val="555555"/>
                <w:sz w:val="20"/>
              </w:rPr>
              <w:t>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555555"/>
                <w:sz w:val="20"/>
              </w:rPr>
              <w:t>Severity Assessment</w:t>
            </w:r>
          </w:p>
        </w:tc>
        <w:tc>
          <w:tcPr>
            <w:tcW w:type="dxa" w:w="5616"/>
            <w:shd w:val="clear" w:color="auto" w:fill="FFFFFF"/>
          </w:tcPr>
          <w:p>
            <w:r>
              <w:rPr>
                <w:rFonts w:ascii="Calibri" w:hAnsi="Calibri"/>
                <w:color w:val="555555"/>
                <w:sz w:val="20"/>
              </w:rPr>
              <w:t>Per-area severity table + AI confidence + donut chart</w:t>
            </w:r>
          </w:p>
        </w:tc>
      </w:tr>
      <w:tr>
        <w:tc>
          <w:tcPr>
            <w:tcW w:type="dxa" w:w="432"/>
            <w:shd w:val="clear" w:color="auto" w:fill="F7FAFF"/>
          </w:tcPr>
          <w:p>
            <w:r>
              <w:rPr>
                <w:rFonts w:ascii="Calibri" w:hAnsi="Calibri"/>
                <w:color w:val="555555"/>
                <w:sz w:val="20"/>
              </w:rPr>
              <w:t>5</w:t>
            </w:r>
          </w:p>
        </w:tc>
        <w:tc>
          <w:tcPr>
            <w:tcW w:type="dxa" w:w="2880"/>
            <w:shd w:val="clear" w:color="auto" w:fill="F7FAFF"/>
          </w:tcPr>
          <w:p>
            <w:r>
              <w:rPr>
                <w:rFonts w:ascii="Calibri" w:hAnsi="Calibri"/>
                <w:color w:val="555555"/>
                <w:sz w:val="20"/>
              </w:rPr>
              <w:t>Recommended Actions</w:t>
            </w:r>
          </w:p>
        </w:tc>
        <w:tc>
          <w:tcPr>
            <w:tcW w:type="dxa" w:w="5616"/>
            <w:shd w:val="clear" w:color="auto" w:fill="F7FAFF"/>
          </w:tcPr>
          <w:p>
            <w:r>
              <w:rPr>
                <w:rFonts w:ascii="Calibri" w:hAnsi="Calibri"/>
                <w:color w:val="555555"/>
                <w:sz w:val="20"/>
              </w:rPr>
              <w:t>3 immediate + 4 short-term + 2 medium + 2 long-term actions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rFonts w:ascii="Calibri" w:hAnsi="Calibri"/>
                <w:color w:val="555555"/>
                <w:sz w:val="20"/>
              </w:rPr>
              <w:t>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555555"/>
                <w:sz w:val="20"/>
              </w:rPr>
              <w:t>Additional Notes</w:t>
            </w:r>
          </w:p>
        </w:tc>
        <w:tc>
          <w:tcPr>
            <w:tcW w:type="dxa" w:w="5616"/>
            <w:shd w:val="clear" w:color="auto" w:fill="FFFFFF"/>
          </w:tcPr>
          <w:p>
            <w:r>
              <w:rPr>
                <w:rFonts w:ascii="Calibri" w:hAnsi="Calibri"/>
                <w:color w:val="555555"/>
                <w:sz w:val="20"/>
              </w:rPr>
              <w:t>Conflicts, cross-flat issues, thermal methodology</w:t>
            </w:r>
          </w:p>
        </w:tc>
      </w:tr>
      <w:tr>
        <w:tc>
          <w:tcPr>
            <w:tcW w:type="dxa" w:w="432"/>
            <w:shd w:val="clear" w:color="auto" w:fill="F7FAFF"/>
          </w:tcPr>
          <w:p>
            <w:r>
              <w:rPr>
                <w:rFonts w:ascii="Calibri" w:hAnsi="Calibri"/>
                <w:color w:val="555555"/>
                <w:sz w:val="20"/>
              </w:rPr>
              <w:t>7</w:t>
            </w:r>
          </w:p>
        </w:tc>
        <w:tc>
          <w:tcPr>
            <w:tcW w:type="dxa" w:w="2880"/>
            <w:shd w:val="clear" w:color="auto" w:fill="F7FAFF"/>
          </w:tcPr>
          <w:p>
            <w:r>
              <w:rPr>
                <w:rFonts w:ascii="Calibri" w:hAnsi="Calibri"/>
                <w:color w:val="555555"/>
                <w:sz w:val="20"/>
              </w:rPr>
              <w:t>Missing / Unclear Info</w:t>
            </w:r>
          </w:p>
        </w:tc>
        <w:tc>
          <w:tcPr>
            <w:tcW w:type="dxa" w:w="5616"/>
            <w:shd w:val="clear" w:color="auto" w:fill="F7FAFF"/>
          </w:tcPr>
          <w:p>
            <w:r>
              <w:rPr>
                <w:rFonts w:ascii="Calibri" w:hAnsi="Calibri"/>
                <w:color w:val="555555"/>
                <w:sz w:val="20"/>
              </w:rPr>
              <w:t>7 explicit 'Not Available' entries</w:t>
            </w:r>
          </w:p>
        </w:tc>
      </w:tr>
    </w:tbl>
    <w:p/>
    <w:p>
      <w:pPr>
        <w:pBdr>
          <w:bottom w:val="single" w:sz="6" w:space="1" w:color="127BD9"/>
        </w:pBdr>
        <w:spacing w:before="120" w:after="120"/>
      </w:pPr>
    </w:p>
    <w:p>
      <w:pPr>
        <w:pStyle w:val="Heading1"/>
        <w:spacing w:before="320" w:after="120"/>
      </w:pPr>
      <w:r>
        <w:rPr>
          <w:b/>
          <w:color w:val="0F3A6B"/>
          <w:sz w:val="36"/>
        </w:rPr>
        <w:t>⚙️ Advanced Features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456"/>
            <w:shd w:val="clear" w:color="auto" w:fill="0F3A6B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5472"/>
            <w:shd w:val="clear" w:color="auto" w:fill="0F3A6B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3456"/>
            <w:shd w:val="clear" w:color="auto" w:fill="F7FAFF"/>
          </w:tcPr>
          <w:p>
            <w:r>
              <w:rPr>
                <w:rFonts w:ascii="Calibri" w:hAnsi="Calibri"/>
                <w:color w:val="555555"/>
                <w:sz w:val="20"/>
              </w:rPr>
              <w:t>3-Stage LLM Chain</w:t>
            </w:r>
          </w:p>
        </w:tc>
        <w:tc>
          <w:tcPr>
            <w:tcW w:type="dxa" w:w="5472"/>
            <w:shd w:val="clear" w:color="auto" w:fill="F7FAFF"/>
          </w:tcPr>
          <w:p>
            <w:r>
              <w:rPr>
                <w:rFonts w:ascii="Calibri" w:hAnsi="Calibri"/>
                <w:color w:val="555555"/>
                <w:sz w:val="20"/>
              </w:rPr>
              <w:t>Extract → Analyze+Merge → Synthesize (Gemini 1.5 Pro)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rFonts w:ascii="Calibri" w:hAnsi="Calibri"/>
                <w:color w:val="555555"/>
                <w:sz w:val="20"/>
              </w:rPr>
              <w:t>Offline Mode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555555"/>
                <w:sz w:val="20"/>
              </w:rPr>
              <w:t>Advanced rule-based engine — no API key required</w:t>
            </w:r>
          </w:p>
        </w:tc>
      </w:tr>
      <w:tr>
        <w:tc>
          <w:tcPr>
            <w:tcW w:type="dxa" w:w="3456"/>
            <w:shd w:val="clear" w:color="auto" w:fill="F7FAFF"/>
          </w:tcPr>
          <w:p>
            <w:r>
              <w:rPr>
                <w:rFonts w:ascii="Calibri" w:hAnsi="Calibri"/>
                <w:color w:val="555555"/>
                <w:sz w:val="20"/>
              </w:rPr>
              <w:t>Confidence Scoring</w:t>
            </w:r>
          </w:p>
        </w:tc>
        <w:tc>
          <w:tcPr>
            <w:tcW w:type="dxa" w:w="5472"/>
            <w:shd w:val="clear" w:color="auto" w:fill="F7FAFF"/>
          </w:tcPr>
          <w:p>
            <w:r>
              <w:rPr>
                <w:rFonts w:ascii="Calibri" w:hAnsi="Calibri"/>
                <w:color w:val="555555"/>
                <w:sz w:val="20"/>
              </w:rPr>
              <w:t>0–1 per observation, tracked from evidence sources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rFonts w:ascii="Calibri" w:hAnsi="Calibri"/>
                <w:color w:val="555555"/>
                <w:sz w:val="20"/>
              </w:rPr>
              <w:t>Chain-of-Thought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555555"/>
                <w:sz w:val="20"/>
              </w:rPr>
              <w:t>Full AI reasoning trace embedded per section</w:t>
            </w:r>
          </w:p>
        </w:tc>
      </w:tr>
      <w:tr>
        <w:tc>
          <w:tcPr>
            <w:tcW w:type="dxa" w:w="3456"/>
            <w:shd w:val="clear" w:color="auto" w:fill="F7FAFF"/>
          </w:tcPr>
          <w:p>
            <w:r>
              <w:rPr>
                <w:rFonts w:ascii="Calibri" w:hAnsi="Calibri"/>
                <w:color w:val="555555"/>
                <w:sz w:val="20"/>
              </w:rPr>
              <w:t>Anomaly Detection</w:t>
            </w:r>
          </w:p>
        </w:tc>
        <w:tc>
          <w:tcPr>
            <w:tcW w:type="dxa" w:w="5472"/>
            <w:shd w:val="clear" w:color="auto" w:fill="F7FAFF"/>
          </w:tcPr>
          <w:p>
            <w:r>
              <w:rPr>
                <w:rFonts w:ascii="Calibri" w:hAnsi="Calibri"/>
                <w:color w:val="555555"/>
                <w:sz w:val="20"/>
              </w:rPr>
              <w:t>ΔT &gt; 3°C = Caution; ΔT &gt; 5°C = High-Risk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rFonts w:ascii="Calibri" w:hAnsi="Calibri"/>
                <w:color w:val="555555"/>
                <w:sz w:val="20"/>
              </w:rPr>
              <w:t>Conflict Detection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555555"/>
                <w:sz w:val="20"/>
              </w:rPr>
              <w:t>Flags inspection vs thermal data mismatches</w:t>
            </w:r>
          </w:p>
        </w:tc>
      </w:tr>
      <w:tr>
        <w:tc>
          <w:tcPr>
            <w:tcW w:type="dxa" w:w="3456"/>
            <w:shd w:val="clear" w:color="auto" w:fill="F7FAFF"/>
          </w:tcPr>
          <w:p>
            <w:r>
              <w:rPr>
                <w:rFonts w:ascii="Calibri" w:hAnsi="Calibri"/>
                <w:color w:val="555555"/>
                <w:sz w:val="20"/>
              </w:rPr>
              <w:t>4 Analytical Charts</w:t>
            </w:r>
          </w:p>
        </w:tc>
        <w:tc>
          <w:tcPr>
            <w:tcW w:type="dxa" w:w="5472"/>
            <w:shd w:val="clear" w:color="auto" w:fill="F7FAFF"/>
          </w:tcPr>
          <w:p>
            <w:r>
              <w:rPr>
                <w:rFonts w:ascii="Calibri" w:hAnsi="Calibri"/>
                <w:color w:val="555555"/>
                <w:sz w:val="20"/>
              </w:rPr>
              <w:t>All generated with matplotlib, embedded as PNG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rFonts w:ascii="Calibri" w:hAnsi="Calibri"/>
                <w:color w:val="555555"/>
                <w:sz w:val="20"/>
              </w:rPr>
              <w:t>Image Extraction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555555"/>
                <w:sz w:val="20"/>
              </w:rPr>
              <w:t>150 photos extracted, 37 placed in relevant sections</w:t>
            </w:r>
          </w:p>
        </w:tc>
      </w:tr>
      <w:tr>
        <w:tc>
          <w:tcPr>
            <w:tcW w:type="dxa" w:w="3456"/>
            <w:shd w:val="clear" w:color="auto" w:fill="F7FAFF"/>
          </w:tcPr>
          <w:p>
            <w:r>
              <w:rPr>
                <w:rFonts w:ascii="Calibri" w:hAnsi="Calibri"/>
                <w:color w:val="555555"/>
                <w:sz w:val="20"/>
              </w:rPr>
              <w:t>Self-contained HTML</w:t>
            </w:r>
          </w:p>
        </w:tc>
        <w:tc>
          <w:tcPr>
            <w:tcW w:type="dxa" w:w="5472"/>
            <w:shd w:val="clear" w:color="auto" w:fill="F7FAFF"/>
          </w:tcPr>
          <w:p>
            <w:r>
              <w:rPr>
                <w:rFonts w:ascii="Calibri" w:hAnsi="Calibri"/>
                <w:color w:val="555555"/>
                <w:sz w:val="20"/>
              </w:rPr>
              <w:t>Single ~1 MB file — zero external dependencies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rFonts w:ascii="Calibri" w:hAnsi="Calibri"/>
                <w:color w:val="555555"/>
                <w:sz w:val="20"/>
              </w:rPr>
              <w:t>Unit Tests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555555"/>
                <w:sz w:val="20"/>
              </w:rPr>
              <w:t>35+ tests across all modules (pytest)</w:t>
            </w:r>
          </w:p>
        </w:tc>
      </w:tr>
      <w:tr>
        <w:tc>
          <w:tcPr>
            <w:tcW w:type="dxa" w:w="3456"/>
            <w:shd w:val="clear" w:color="auto" w:fill="F7FAFF"/>
          </w:tcPr>
          <w:p>
            <w:r>
              <w:rPr>
                <w:rFonts w:ascii="Calibri" w:hAnsi="Calibri"/>
                <w:color w:val="555555"/>
                <w:sz w:val="20"/>
              </w:rPr>
              <w:t>Structured Logging</w:t>
            </w:r>
          </w:p>
        </w:tc>
        <w:tc>
          <w:tcPr>
            <w:tcW w:type="dxa" w:w="5472"/>
            <w:shd w:val="clear" w:color="auto" w:fill="F7FAFF"/>
          </w:tcPr>
          <w:p>
            <w:r>
              <w:rPr>
                <w:rFonts w:ascii="Calibri" w:hAnsi="Calibri"/>
                <w:color w:val="555555"/>
                <w:sz w:val="20"/>
              </w:rPr>
              <w:t>Coloured console + file logging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rFonts w:ascii="Calibri" w:hAnsi="Calibri"/>
                <w:color w:val="555555"/>
                <w:sz w:val="20"/>
              </w:rPr>
              <w:t>Generalizable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555555"/>
                <w:sz w:val="20"/>
              </w:rPr>
              <w:t>Works on any similar inspection + thermal PDF format</w:t>
            </w:r>
          </w:p>
        </w:tc>
      </w:tr>
    </w:tbl>
    <w:p/>
    <w:p>
      <w:pPr>
        <w:pBdr>
          <w:bottom w:val="single" w:sz="6" w:space="1" w:color="127BD9"/>
        </w:pBdr>
        <w:spacing w:before="120" w:after="120"/>
      </w:pPr>
    </w:p>
    <w:p>
      <w:pPr>
        <w:pStyle w:val="Heading1"/>
        <w:spacing w:before="320" w:after="120"/>
      </w:pPr>
      <w:r>
        <w:rPr>
          <w:b/>
          <w:color w:val="0F3A6B"/>
          <w:sz w:val="36"/>
        </w:rPr>
        <w:t>📈 Sample Results (Provided Documents)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456"/>
            <w:shd w:val="clear" w:color="auto" w:fill="0F3A6B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5472"/>
            <w:shd w:val="clear" w:color="auto" w:fill="0F3A6B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456"/>
            <w:shd w:val="clear" w:color="auto" w:fill="F7FAFF"/>
          </w:tcPr>
          <w:p>
            <w:r>
              <w:rPr>
                <w:rFonts w:ascii="Calibri" w:hAnsi="Calibri"/>
                <w:color w:val="555555"/>
                <w:sz w:val="20"/>
              </w:rPr>
              <w:t>Input documents</w:t>
            </w:r>
          </w:p>
        </w:tc>
        <w:tc>
          <w:tcPr>
            <w:tcW w:type="dxa" w:w="5472"/>
            <w:shd w:val="clear" w:color="auto" w:fill="F7FAFF"/>
          </w:tcPr>
          <w:p>
            <w:r>
              <w:rPr>
                <w:rFonts w:ascii="Calibri" w:hAnsi="Calibri"/>
                <w:color w:val="555555"/>
                <w:sz w:val="20"/>
              </w:rPr>
              <w:t>Sample Report.pdf (23 pages, 150 images) + Thermal Images.pdf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rFonts w:ascii="Calibri" w:hAnsi="Calibri"/>
                <w:color w:val="555555"/>
                <w:sz w:val="20"/>
              </w:rPr>
              <w:t>Pipeline mode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555555"/>
                <w:sz w:val="20"/>
              </w:rPr>
              <w:t>Advanced Rule-based Engine (offline)</w:t>
            </w:r>
          </w:p>
        </w:tc>
      </w:tr>
      <w:tr>
        <w:tc>
          <w:tcPr>
            <w:tcW w:type="dxa" w:w="3456"/>
            <w:shd w:val="clear" w:color="auto" w:fill="F7FAFF"/>
          </w:tcPr>
          <w:p>
            <w:r>
              <w:rPr>
                <w:rFonts w:ascii="Calibri" w:hAnsi="Calibri"/>
                <w:color w:val="555555"/>
                <w:sz w:val="20"/>
              </w:rPr>
              <w:t>Processing time</w:t>
            </w:r>
          </w:p>
        </w:tc>
        <w:tc>
          <w:tcPr>
            <w:tcW w:type="dxa" w:w="5472"/>
            <w:shd w:val="clear" w:color="auto" w:fill="F7FAFF"/>
          </w:tcPr>
          <w:p>
            <w:r>
              <w:rPr>
                <w:rFonts w:ascii="Calibri" w:hAnsi="Calibri"/>
                <w:color w:val="555555"/>
                <w:sz w:val="20"/>
              </w:rPr>
              <w:t>~9.8 seconds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rFonts w:ascii="Calibri" w:hAnsi="Calibri"/>
                <w:color w:val="555555"/>
                <w:sz w:val="20"/>
              </w:rPr>
              <w:t>Photos extracted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555555"/>
                <w:sz w:val="20"/>
              </w:rPr>
              <w:t>150 site photos</w:t>
            </w:r>
          </w:p>
        </w:tc>
      </w:tr>
      <w:tr>
        <w:tc>
          <w:tcPr>
            <w:tcW w:type="dxa" w:w="3456"/>
            <w:shd w:val="clear" w:color="auto" w:fill="F7FAFF"/>
          </w:tcPr>
          <w:p>
            <w:r>
              <w:rPr>
                <w:rFonts w:ascii="Calibri" w:hAnsi="Calibri"/>
                <w:color w:val="555555"/>
                <w:sz w:val="20"/>
              </w:rPr>
              <w:t>Thermal readings</w:t>
            </w:r>
          </w:p>
        </w:tc>
        <w:tc>
          <w:tcPr>
            <w:tcW w:type="dxa" w:w="5472"/>
            <w:shd w:val="clear" w:color="auto" w:fill="F7FAFF"/>
          </w:tcPr>
          <w:p>
            <w:r>
              <w:rPr>
                <w:rFonts w:ascii="Calibri" w:hAnsi="Calibri"/>
                <w:color w:val="555555"/>
                <w:sz w:val="20"/>
              </w:rPr>
              <w:t>30 / 30 parsed — all 30 anomalous (avg ΔT = 5.01°C)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rFonts w:ascii="Calibri" w:hAnsi="Calibri"/>
                <w:color w:val="555555"/>
                <w:sz w:val="20"/>
              </w:rPr>
              <w:t>Areas analysed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555555"/>
                <w:sz w:val="20"/>
              </w:rPr>
              <w:t>7 (Hall, 2 Bedrooms, Kitchen, External Wall, Parking, Bathroom)</w:t>
            </w:r>
          </w:p>
        </w:tc>
      </w:tr>
      <w:tr>
        <w:tc>
          <w:tcPr>
            <w:tcW w:type="dxa" w:w="3456"/>
            <w:shd w:val="clear" w:color="auto" w:fill="F7FAFF"/>
          </w:tcPr>
          <w:p>
            <w:r>
              <w:rPr>
                <w:rFonts w:ascii="Calibri" w:hAnsi="Calibri"/>
                <w:color w:val="555555"/>
                <w:sz w:val="20"/>
              </w:rPr>
              <w:t>Overall severity</w:t>
            </w:r>
          </w:p>
        </w:tc>
        <w:tc>
          <w:tcPr>
            <w:tcW w:type="dxa" w:w="5472"/>
            <w:shd w:val="clear" w:color="auto" w:fill="F7FAFF"/>
          </w:tcPr>
          <w:p>
            <w:r>
              <w:rPr>
                <w:rFonts w:ascii="Calibri" w:hAnsi="Calibri"/>
                <w:color w:val="555555"/>
                <w:sz w:val="20"/>
              </w:rPr>
              <w:t>CRITICAL — active slab leakage in parking area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rFonts w:ascii="Calibri" w:hAnsi="Calibri"/>
                <w:color w:val="555555"/>
                <w:sz w:val="20"/>
              </w:rPr>
              <w:t>AI confidence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555555"/>
                <w:sz w:val="20"/>
              </w:rPr>
              <w:t>86%</w:t>
            </w:r>
          </w:p>
        </w:tc>
      </w:tr>
      <w:tr>
        <w:tc>
          <w:tcPr>
            <w:tcW w:type="dxa" w:w="3456"/>
            <w:shd w:val="clear" w:color="auto" w:fill="F7FAFF"/>
          </w:tcPr>
          <w:p>
            <w:r>
              <w:rPr>
                <w:rFonts w:ascii="Calibri" w:hAnsi="Calibri"/>
                <w:color w:val="555555"/>
                <w:sz w:val="20"/>
              </w:rPr>
              <w:t>Actions issued</w:t>
            </w:r>
          </w:p>
        </w:tc>
        <w:tc>
          <w:tcPr>
            <w:tcW w:type="dxa" w:w="5472"/>
            <w:shd w:val="clear" w:color="auto" w:fill="F7FAFF"/>
          </w:tcPr>
          <w:p>
            <w:r>
              <w:rPr>
                <w:rFonts w:ascii="Calibri" w:hAnsi="Calibri"/>
                <w:color w:val="555555"/>
                <w:sz w:val="20"/>
              </w:rPr>
              <w:t>11 (3 immediate · 4 short-term · 2 medium-term · 2 long-term)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rFonts w:ascii="Calibri" w:hAnsi="Calibri"/>
                <w:color w:val="555555"/>
                <w:sz w:val="20"/>
              </w:rPr>
              <w:t>Report size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555555"/>
                <w:sz w:val="20"/>
              </w:rPr>
              <w:t>1,032 KB self-contained HTML</w:t>
            </w:r>
          </w:p>
        </w:tc>
      </w:tr>
    </w:tbl>
    <w:p/>
    <w:p>
      <w:pPr>
        <w:pBdr>
          <w:bottom w:val="single" w:sz="6" w:space="1" w:color="127BD9"/>
        </w:pBdr>
        <w:spacing w:before="120" w:after="120"/>
      </w:pPr>
    </w:p>
    <w:p>
      <w:pPr>
        <w:pStyle w:val="Heading1"/>
        <w:spacing w:before="320" w:after="120"/>
      </w:pPr>
      <w:r>
        <w:rPr>
          <w:b/>
          <w:color w:val="0F3A6B"/>
          <w:sz w:val="36"/>
        </w:rPr>
        <w:t>⚠️ Limitations</w:t>
      </w:r>
    </w:p>
    <w:p>
      <w:pPr>
        <w:pStyle w:val="ListBullet"/>
        <w:spacing w:after="60"/>
      </w:pPr>
      <w:r>
        <w:rPr>
          <w:rFonts w:ascii="Calibri" w:hAnsi="Calibri"/>
          <w:b/>
          <w:color w:val="555555"/>
          <w:sz w:val="21"/>
        </w:rPr>
        <w:t>1.</w:t>
      </w:r>
      <w:r>
        <w:rPr>
          <w:rFonts w:ascii="Calibri" w:hAnsi="Calibri"/>
          <w:color w:val="555555"/>
          <w:sz w:val="21"/>
        </w:rPr>
        <w:t xml:space="preserve"> PDF Format Dependency — </w:t>
      </w:r>
    </w:p>
    <w:p>
      <w:pPr>
        <w:spacing w:after="80"/>
      </w:pPr>
      <w:r>
        <w:rPr>
          <w:rFonts w:ascii="Calibri" w:hAnsi="Calibri"/>
          <w:i w:val="0"/>
          <w:color w:val="555555"/>
          <w:sz w:val="21"/>
        </w:rPr>
        <w:t>The thermal parser uses regex patterns tuned to the GTC 400 C camera export format. Different manufacturers or PDF layouts require parser adjustments.</w:t>
      </w:r>
    </w:p>
    <w:p>
      <w:pPr>
        <w:pStyle w:val="ListBullet"/>
        <w:spacing w:after="60"/>
      </w:pPr>
      <w:r>
        <w:rPr>
          <w:rFonts w:ascii="Calibri" w:hAnsi="Calibri"/>
          <w:b/>
          <w:color w:val="555555"/>
          <w:sz w:val="21"/>
        </w:rPr>
        <w:t>2.</w:t>
      </w:r>
      <w:r>
        <w:rPr>
          <w:rFonts w:ascii="Calibri" w:hAnsi="Calibri"/>
          <w:color w:val="555555"/>
          <w:sz w:val="21"/>
        </w:rPr>
        <w:t xml:space="preserve"> Image Attribution — </w:t>
      </w:r>
    </w:p>
    <w:p>
      <w:pPr>
        <w:spacing w:after="80"/>
      </w:pPr>
      <w:r>
        <w:rPr>
          <w:rFonts w:ascii="Calibri" w:hAnsi="Calibri"/>
          <w:i w:val="0"/>
          <w:color w:val="555555"/>
          <w:sz w:val="21"/>
        </w:rPr>
        <w:t>Photo-to-area mapping is based on photo numbering sequence and LLM reasoning. Non-sequential photo labels can cause misplacements.</w:t>
      </w:r>
    </w:p>
    <w:p>
      <w:pPr>
        <w:pStyle w:val="ListBullet"/>
        <w:spacing w:after="60"/>
      </w:pPr>
      <w:r>
        <w:rPr>
          <w:rFonts w:ascii="Calibri" w:hAnsi="Calibri"/>
          <w:b/>
          <w:color w:val="555555"/>
          <w:sz w:val="21"/>
        </w:rPr>
        <w:t>3.</w:t>
      </w:r>
      <w:r>
        <w:rPr>
          <w:rFonts w:ascii="Calibri" w:hAnsi="Calibri"/>
          <w:color w:val="555555"/>
          <w:sz w:val="21"/>
        </w:rPr>
        <w:t xml:space="preserve"> LLM Hallucination Risk — </w:t>
      </w:r>
    </w:p>
    <w:p>
      <w:pPr>
        <w:spacing w:after="80"/>
      </w:pPr>
      <w:r>
        <w:rPr>
          <w:rFonts w:ascii="Calibri" w:hAnsi="Calibri"/>
          <w:i w:val="0"/>
          <w:color w:val="555555"/>
          <w:sz w:val="21"/>
        </w:rPr>
        <w:t>In Gemini mode the LLM could occasionally infer findings not in the source. Mitigated by strict prompting ('Do not invent / use Not Available') and rule-based fallback.</w:t>
      </w:r>
    </w:p>
    <w:p>
      <w:pPr>
        <w:pStyle w:val="ListBullet"/>
        <w:spacing w:after="60"/>
      </w:pPr>
      <w:r>
        <w:rPr>
          <w:rFonts w:ascii="Calibri" w:hAnsi="Calibri"/>
          <w:b/>
          <w:color w:val="555555"/>
          <w:sz w:val="21"/>
        </w:rPr>
        <w:t>4.</w:t>
      </w:r>
      <w:r>
        <w:rPr>
          <w:rFonts w:ascii="Calibri" w:hAnsi="Calibri"/>
          <w:color w:val="555555"/>
          <w:sz w:val="21"/>
        </w:rPr>
        <w:t xml:space="preserve"> Offline Mode Coverage — </w:t>
      </w:r>
    </w:p>
    <w:p>
      <w:pPr>
        <w:spacing w:after="80"/>
      </w:pPr>
      <w:r>
        <w:rPr>
          <w:rFonts w:ascii="Calibri" w:hAnsi="Calibri"/>
          <w:i w:val="0"/>
          <w:color w:val="555555"/>
          <w:sz w:val="21"/>
        </w:rPr>
        <w:t>The rule-based fallback is calibrated to the provided sample documents. Very different property types (industrial, heritage) may need re-tuning without a Gemini key.</w:t>
      </w:r>
    </w:p>
    <w:p>
      <w:pPr>
        <w:pStyle w:val="ListBullet"/>
        <w:spacing w:after="60"/>
      </w:pPr>
      <w:r>
        <w:rPr>
          <w:rFonts w:ascii="Calibri" w:hAnsi="Calibri"/>
          <w:b/>
          <w:color w:val="555555"/>
          <w:sz w:val="21"/>
        </w:rPr>
        <w:t>5.</w:t>
      </w:r>
      <w:r>
        <w:rPr>
          <w:rFonts w:ascii="Calibri" w:hAnsi="Calibri"/>
          <w:color w:val="555555"/>
          <w:sz w:val="21"/>
        </w:rPr>
        <w:t xml:space="preserve"> Single Language / Residential Only — </w:t>
      </w:r>
    </w:p>
    <w:p>
      <w:pPr>
        <w:spacing w:after="80"/>
      </w:pPr>
      <w:r>
        <w:rPr>
          <w:rFonts w:ascii="Calibri" w:hAnsi="Calibri"/>
          <w:i w:val="0"/>
          <w:color w:val="555555"/>
          <w:sz w:val="21"/>
        </w:rPr>
        <w:t>Currently handles English-language residential flat inspection reports. Multi-language or commercial property formats are not yet supported.</w:t>
      </w:r>
    </w:p>
    <w:p>
      <w:pPr>
        <w:pStyle w:val="ListBullet"/>
        <w:spacing w:after="60"/>
      </w:pPr>
      <w:r>
        <w:rPr>
          <w:rFonts w:ascii="Calibri" w:hAnsi="Calibri"/>
          <w:b/>
          <w:color w:val="555555"/>
          <w:sz w:val="21"/>
        </w:rPr>
        <w:t>6.</w:t>
      </w:r>
      <w:r>
        <w:rPr>
          <w:rFonts w:ascii="Calibri" w:hAnsi="Calibri"/>
          <w:color w:val="555555"/>
          <w:sz w:val="21"/>
        </w:rPr>
        <w:t xml:space="preserve"> No Incremental Editing — </w:t>
      </w:r>
    </w:p>
    <w:p>
      <w:pPr>
        <w:spacing w:after="80"/>
      </w:pPr>
      <w:r>
        <w:rPr>
          <w:rFonts w:ascii="Calibri" w:hAnsi="Calibri"/>
          <w:i w:val="0"/>
          <w:color w:val="555555"/>
          <w:sz w:val="21"/>
        </w:rPr>
        <w:t>The Streamlit UI requires a full pipeline re-run for any change. Section-level editing is not yet implemented.</w:t>
      </w:r>
    </w:p>
    <w:p>
      <w:pPr>
        <w:pBdr>
          <w:bottom w:val="single" w:sz="6" w:space="1" w:color="127BD9"/>
        </w:pBdr>
        <w:spacing w:before="120" w:after="120"/>
      </w:pPr>
    </w:p>
    <w:p>
      <w:pPr>
        <w:pStyle w:val="Heading1"/>
        <w:spacing w:before="320" w:after="120"/>
      </w:pPr>
      <w:r>
        <w:rPr>
          <w:b/>
          <w:color w:val="0F3A6B"/>
          <w:sz w:val="36"/>
        </w:rPr>
        <w:t>🚀 How I Would Improve It</w:t>
      </w:r>
    </w:p>
    <w:p>
      <w:pPr>
        <w:pStyle w:val="Heading2"/>
        <w:spacing w:before="280" w:after="80"/>
      </w:pPr>
      <w:r>
        <w:rPr>
          <w:b/>
          <w:color w:val="127BD9"/>
          <w:sz w:val="28"/>
        </w:rPr>
        <w:t>Short-Term (Next 2 Weeks)</w:t>
      </w:r>
    </w:p>
    <w:p>
      <w:pPr>
        <w:pStyle w:val="ListBullet"/>
        <w:spacing w:after="60"/>
      </w:pPr>
      <w:r>
        <w:rPr>
          <w:rFonts w:ascii="Calibri" w:hAnsi="Calibri"/>
          <w:color w:val="555555"/>
          <w:sz w:val="21"/>
        </w:rPr>
        <w:t>Fine-tune an extraction model on 50–100 real inspection reports for higher accuracy and consistency.</w:t>
      </w:r>
    </w:p>
    <w:p>
      <w:pPr>
        <w:pStyle w:val="ListBullet"/>
        <w:spacing w:after="60"/>
      </w:pPr>
      <w:r>
        <w:rPr>
          <w:rFonts w:ascii="Calibri" w:hAnsi="Calibri"/>
          <w:color w:val="555555"/>
          <w:sz w:val="21"/>
        </w:rPr>
        <w:t>Extend thermal parser to handle FLIR, Seek, and other major thermal camera export formats.</w:t>
      </w:r>
    </w:p>
    <w:p>
      <w:pPr>
        <w:pStyle w:val="ListBullet"/>
        <w:spacing w:after="60"/>
      </w:pPr>
      <w:r>
        <w:rPr>
          <w:rFonts w:ascii="Calibri" w:hAnsi="Calibri"/>
          <w:color w:val="555555"/>
          <w:sz w:val="21"/>
        </w:rPr>
        <w:t>Add PDF export (WeasyPrint / headless Chrome) for a professional print-ready output.</w:t>
      </w:r>
    </w:p>
    <w:p>
      <w:pPr>
        <w:pStyle w:val="Heading2"/>
        <w:spacing w:before="280" w:after="80"/>
      </w:pPr>
      <w:r>
        <w:rPr>
          <w:b/>
          <w:color w:val="127BD9"/>
          <w:sz w:val="28"/>
        </w:rPr>
        <w:t>Medium-Term (1–2 Months)</w:t>
      </w:r>
    </w:p>
    <w:p>
      <w:pPr>
        <w:pStyle w:val="ListBullet"/>
        <w:spacing w:after="60"/>
      </w:pPr>
      <w:r>
        <w:rPr>
          <w:rFonts w:ascii="Calibri" w:hAnsi="Calibri"/>
          <w:color w:val="555555"/>
          <w:sz w:val="21"/>
        </w:rPr>
        <w:t>Vector database (Pinecone / ChromaDB) for RAG — compare new findings against historical DDRs.</w:t>
      </w:r>
    </w:p>
    <w:p>
      <w:pPr>
        <w:pStyle w:val="ListBullet"/>
        <w:spacing w:after="60"/>
      </w:pPr>
      <w:r>
        <w:rPr>
          <w:rFonts w:ascii="Calibri" w:hAnsi="Calibri"/>
          <w:color w:val="555555"/>
          <w:sz w:val="21"/>
        </w:rPr>
        <w:t>Human-in-the-loop review — Streamlit editor for inspectors to approve/edit each AI section.</w:t>
      </w:r>
    </w:p>
    <w:p>
      <w:pPr>
        <w:pStyle w:val="ListBullet"/>
        <w:spacing w:after="60"/>
      </w:pPr>
      <w:r>
        <w:rPr>
          <w:rFonts w:ascii="Calibri" w:hAnsi="Calibri"/>
          <w:color w:val="555555"/>
          <w:sz w:val="21"/>
        </w:rPr>
        <w:t>Multi-document trend reports — accept multiple inspection rounds for change-over-time analysis.</w:t>
      </w:r>
    </w:p>
    <w:p>
      <w:pPr>
        <w:pStyle w:val="ListBullet"/>
        <w:spacing w:after="60"/>
      </w:pPr>
      <w:r>
        <w:rPr>
          <w:rFonts w:ascii="Calibri" w:hAnsi="Calibri"/>
          <w:color w:val="555555"/>
          <w:sz w:val="21"/>
        </w:rPr>
        <w:t>Docker containerisation + cloud deployment (Google Cloud Run) for scalable on-demand processing.</w:t>
      </w:r>
    </w:p>
    <w:p>
      <w:pPr>
        <w:pStyle w:val="Heading2"/>
        <w:spacing w:before="280" w:after="80"/>
      </w:pPr>
      <w:r>
        <w:rPr>
          <w:b/>
          <w:color w:val="127BD9"/>
          <w:sz w:val="28"/>
        </w:rPr>
        <w:t>Long-Term (3+ Months)</w:t>
      </w:r>
    </w:p>
    <w:p>
      <w:pPr>
        <w:pStyle w:val="ListBullet"/>
        <w:spacing w:after="60"/>
      </w:pPr>
      <w:r>
        <w:rPr>
          <w:rFonts w:ascii="Calibri" w:hAnsi="Calibri"/>
          <w:color w:val="555555"/>
          <w:sz w:val="21"/>
        </w:rPr>
        <w:t>Fine-tune Gemma 7B on proprietary inspection data — reduce API costs, improve domain accuracy.</w:t>
      </w:r>
    </w:p>
    <w:p>
      <w:pPr>
        <w:pStyle w:val="ListBullet"/>
        <w:spacing w:after="60"/>
      </w:pPr>
      <w:r>
        <w:rPr>
          <w:rFonts w:ascii="Calibri" w:hAnsi="Calibri"/>
          <w:color w:val="555555"/>
          <w:sz w:val="21"/>
        </w:rPr>
        <w:t>Auto-generated repair quotations integrated with a construction cost database.</w:t>
      </w:r>
    </w:p>
    <w:p>
      <w:pPr>
        <w:pStyle w:val="ListBullet"/>
        <w:spacing w:after="60"/>
      </w:pPr>
      <w:r>
        <w:rPr>
          <w:rFonts w:ascii="Calibri" w:hAnsi="Calibri"/>
          <w:color w:val="555555"/>
          <w:sz w:val="21"/>
        </w:rPr>
        <w:t>Mobile companion app — field inspectors capture &amp; tag photos in real time, feeding directly into the pipeline.</w:t>
      </w:r>
    </w:p>
    <w:p>
      <w:pPr>
        <w:pBdr>
          <w:bottom w:val="single" w:sz="6" w:space="1" w:color="127BD9"/>
        </w:pBdr>
        <w:spacing w:before="120" w:after="120"/>
      </w:pPr>
    </w:p>
    <w:p>
      <w:pPr>
        <w:pStyle w:val="Heading1"/>
        <w:spacing w:before="320" w:after="120"/>
      </w:pPr>
      <w:r>
        <w:rPr>
          <w:b/>
          <w:color w:val="0F3A6B"/>
          <w:sz w:val="36"/>
        </w:rPr>
        <w:t>🎬 Loom Video Script (3–5 Minutes)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928"/>
            <w:shd w:val="clear" w:color="auto" w:fill="FFF8E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E67E22"/>
                <w:sz w:val="21"/>
              </w:rPr>
              <w:t xml:space="preserve">📌 Instructions:  </w:t>
            </w:r>
            <w:r>
              <w:rPr>
                <w:rFonts w:ascii="Calibri" w:hAnsi="Calibri"/>
                <w:color w:val="555555"/>
                <w:sz w:val="21"/>
              </w:rPr>
              <w:t>Use this word-for-word speaking guide when recording your Loom video. Speak clearly and confidently. Follow the timestamps.</w:t>
            </w:r>
          </w:p>
        </w:tc>
      </w:tr>
    </w:tbl>
    <w:p/>
    <w:p>
      <w:pPr>
        <w:pStyle w:val="Heading3"/>
        <w:spacing w:before="200" w:after="40"/>
      </w:pPr>
      <w:r>
        <w:rPr>
          <w:b/>
          <w:color w:val="1A1A2E"/>
          <w:sz w:val="24"/>
        </w:rPr>
        <w:t>[0:00 – 0:30]  OPENING — Hook &amp; Context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928"/>
            <w:shd w:val="clear" w:color="auto" w:fill="F0F7FF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27BD9"/>
                <w:sz w:val="21"/>
              </w:rPr>
              <w:t xml:space="preserve">🎙️ Say:  </w:t>
            </w:r>
            <w:r>
              <w:rPr>
                <w:rFonts w:ascii="Calibri" w:hAnsi="Calibri"/>
                <w:color w:val="555555"/>
                <w:sz w:val="21"/>
              </w:rPr>
              <w:t>"Hi, I'm [Your Name]. In this video I'll walk you through the AI pipeline I built for this assignment — a system that takes raw property inspection PDFs and thermal imaging data and automatically generates a complete, professional Detailed Diagnostic Report — in under 10 seconds."</w:t>
              <w:br/>
              <w:br/>
              <w:t>"This solves a real problem: property inspectors spend hours writing reports from field notes and camera outputs. I've automated that entire workflow using a 3-stage AI reasoning chain powered by Google Gemini."</w:t>
            </w:r>
          </w:p>
        </w:tc>
      </w:tr>
    </w:tbl>
    <w:p/>
    <w:p>
      <w:pPr>
        <w:pStyle w:val="Heading3"/>
        <w:spacing w:before="200" w:after="40"/>
      </w:pPr>
      <w:r>
        <w:rPr>
          <w:b/>
          <w:color w:val="1A1A2E"/>
          <w:sz w:val="24"/>
        </w:rPr>
        <w:t>[0:30 – 1:30]  WHAT I BUILT — Demo First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928"/>
            <w:shd w:val="clear" w:color="auto" w:fill="F0F7FF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27BD9"/>
                <w:sz w:val="21"/>
              </w:rPr>
              <w:t xml:space="preserve">🎙️ Say:  </w:t>
            </w:r>
            <w:r>
              <w:rPr>
                <w:rFonts w:ascii="Calibri" w:hAnsi="Calibri"/>
                <w:color w:val="555555"/>
                <w:sz w:val="21"/>
              </w:rPr>
              <w:t>"Let me show you the output first, then I'll explain how it works."</w:t>
              <w:br/>
              <w:br/>
              <w:t>[SCREEN: Open DDR_Report.html in browser]</w:t>
              <w:br/>
              <w:br/>
              <w:t>"This is the output — a fully self-contained HTML report generated from two PDFs. No internet, no external dependencies — just this one file."</w:t>
              <w:br/>
              <w:br/>
              <w:t>[SCROLL slowly through the report]</w:t>
              <w:br/>
              <w:br/>
              <w:t>"You can see the 7 sections: Property Issue Summary at the top, then 7 area-wise observations with site photographs placed in context, root causes, severity assessment with this donut chart, recommended actions broken down by urgency — immediate, short-term, medium-term — additional notes, and explicit missing-info flags."</w:t>
              <w:br/>
              <w:br/>
              <w:t>"Each observation has a confidence score and an AI reasoning trace. For example, this Critical finding in the parking area — the AI explains: active slab leakage means water has breached a structural element, hence 0.95 confidence and immediate action required."</w:t>
            </w:r>
          </w:p>
        </w:tc>
      </w:tr>
    </w:tbl>
    <w:p/>
    <w:p>
      <w:pPr>
        <w:pStyle w:val="Heading3"/>
        <w:spacing w:before="200" w:after="40"/>
      </w:pPr>
      <w:r>
        <w:rPr>
          <w:b/>
          <w:color w:val="1A1A2E"/>
          <w:sz w:val="24"/>
        </w:rPr>
        <w:t>[1:30 – 2:30]  HOW IT WORKS — Architecture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928"/>
            <w:shd w:val="clear" w:color="auto" w:fill="F0F7FF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27BD9"/>
                <w:sz w:val="21"/>
              </w:rPr>
              <w:t xml:space="preserve">🎙️ Say:  </w:t>
            </w:r>
            <w:r>
              <w:rPr>
                <w:rFonts w:ascii="Calibri" w:hAnsi="Calibri"/>
                <w:color w:val="555555"/>
                <w:sz w:val="21"/>
              </w:rPr>
              <w:t>"The pipeline has 5 stages:"</w:t>
              <w:br/>
              <w:br/>
              <w:t>"First — PDF extraction using PyMuPDF. I extract full text AND 150 site photographs from both PDFs."</w:t>
              <w:br/>
              <w:br/>
              <w:t>"Second — Thermal parsing. 30 readings from a GTC 400 C professional camera are parsed, ΔT is calculated for each, and anomalies flagged — above 3°C = caution, above 5°C = high-risk. All 30 readings in this sample averaged 5°C delta."</w:t>
              <w:br/>
              <w:br/>
              <w:t>"Third — The 3-stage Gemini reasoning chain. Stage 1 extracts structured observations. Stage 2 integrates thermal data — for each area, the model reasons whether thermal confirms or contradicts the visual inspection. Stage 3 synthesizes everything into a client-ready DDR."</w:t>
              <w:br/>
              <w:br/>
              <w:t>"Fourth — Chart generation with matplotlib — 4 charts auto-generated and embedded in the report."</w:t>
              <w:br/>
              <w:br/>
              <w:t>"Fifth — Jinja2 renders the dark-themed, self-contained HTML."</w:t>
              <w:br/>
              <w:br/>
              <w:t>"If no Gemini API key is provided, the system falls back to an advanced rule-based engine — the pipeline works completely offline."</w:t>
            </w:r>
          </w:p>
        </w:tc>
      </w:tr>
    </w:tbl>
    <w:p/>
    <w:p>
      <w:pPr>
        <w:pStyle w:val="Heading3"/>
        <w:spacing w:before="200" w:after="40"/>
      </w:pPr>
      <w:r>
        <w:rPr>
          <w:b/>
          <w:color w:val="1A1A2E"/>
          <w:sz w:val="24"/>
        </w:rPr>
        <w:t>[2:30 – 3:15]  LIVE DEMO — Streamlit App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928"/>
            <w:shd w:val="clear" w:color="auto" w:fill="F0F7FF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27BD9"/>
                <w:sz w:val="21"/>
              </w:rPr>
              <w:t xml:space="preserve">🎙️ Say:  </w:t>
            </w:r>
            <w:r>
              <w:rPr>
                <w:rFonts w:ascii="Calibri" w:hAnsi="Calibri"/>
                <w:color w:val="555555"/>
                <w:sz w:val="21"/>
              </w:rPr>
              <w:t>[SCREEN: Run 'python -m streamlit run app.py' and show UI]</w:t>
              <w:br/>
              <w:br/>
              <w:t>"I also built a Streamlit web interface. Upload your inspection PDF and thermal PDF, optionally add a Gemini API key, click Generate Report. Within about 10 seconds you get the download link for your self-contained HTML report."</w:t>
            </w:r>
          </w:p>
        </w:tc>
      </w:tr>
    </w:tbl>
    <w:p/>
    <w:p>
      <w:pPr>
        <w:pStyle w:val="Heading3"/>
        <w:spacing w:before="200" w:after="40"/>
      </w:pPr>
      <w:r>
        <w:rPr>
          <w:b/>
          <w:color w:val="1A1A2E"/>
          <w:sz w:val="24"/>
        </w:rPr>
        <w:t>[3:15 – 3:45]  LIMITATIONS — Honest Assessment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928"/>
            <w:shd w:val="clear" w:color="auto" w:fill="F0F7FF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27BD9"/>
                <w:sz w:val="21"/>
              </w:rPr>
              <w:t xml:space="preserve">🎙️ Say:  </w:t>
            </w:r>
            <w:r>
              <w:rPr>
                <w:rFonts w:ascii="Calibri" w:hAnsi="Calibri"/>
                <w:color w:val="555555"/>
                <w:sz w:val="21"/>
              </w:rPr>
              <w:t>"A few honest limitations:"</w:t>
              <w:br/>
              <w:br/>
              <w:t>"One — the thermal parser is calibrated to the GTC 400 C format. Different manufacturers need a parser update."</w:t>
              <w:br/>
              <w:br/>
              <w:t>"Two — in LLM mode there's always a hallucination risk. I mitigate this with strict prompts and the rule-based fallback."</w:t>
              <w:br/>
              <w:br/>
              <w:t>"Three — photo placement relies on numbering sequence. Non-sequential labels can cause misplacements."</w:t>
            </w:r>
          </w:p>
        </w:tc>
      </w:tr>
    </w:tbl>
    <w:p/>
    <w:p>
      <w:pPr>
        <w:pStyle w:val="Heading3"/>
        <w:spacing w:before="200" w:after="40"/>
      </w:pPr>
      <w:r>
        <w:rPr>
          <w:b/>
          <w:color w:val="1A1A2E"/>
          <w:sz w:val="24"/>
        </w:rPr>
        <w:t>[3:45 – 4:30]  HOW I WOULD IMPROVE IT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928"/>
            <w:shd w:val="clear" w:color="auto" w:fill="F0F7FF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27BD9"/>
                <w:sz w:val="21"/>
              </w:rPr>
              <w:t xml:space="preserve">🎙️ Say:  </w:t>
            </w:r>
            <w:r>
              <w:rPr>
                <w:rFonts w:ascii="Calibri" w:hAnsi="Calibri"/>
                <w:color w:val="555555"/>
                <w:sz w:val="21"/>
              </w:rPr>
              <w:t>"Given more time, three priorities:"</w:t>
              <w:br/>
              <w:br/>
              <w:t>"First — fine-tune a domain-specific extraction model on 50–100 real inspection reports. Generic Gemini prompting works but a fine-tuned model would be significantly more consistent."</w:t>
              <w:br/>
              <w:br/>
              <w:t>"Second — human-in-the-loop review inside Streamlit — let the inspector read, edit, and approve each AI section before the final report is locked."</w:t>
              <w:br/>
              <w:br/>
              <w:t>"Third — vector database integration. Store all past DDRs as embeddings and use RAG when generating new reports — better root-cause suggestions from historical patterns."</w:t>
            </w:r>
          </w:p>
        </w:tc>
      </w:tr>
    </w:tbl>
    <w:p/>
    <w:p>
      <w:pPr>
        <w:pStyle w:val="Heading3"/>
        <w:spacing w:before="200" w:after="40"/>
      </w:pPr>
      <w:r>
        <w:rPr>
          <w:b/>
          <w:color w:val="1A1A2E"/>
          <w:sz w:val="24"/>
        </w:rPr>
        <w:t>[4:30 – 5:00]  CLOSING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928"/>
            <w:shd w:val="clear" w:color="auto" w:fill="F0F7FF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27BD9"/>
                <w:sz w:val="21"/>
              </w:rPr>
              <w:t xml:space="preserve">🎙️ Say:  </w:t>
            </w:r>
            <w:r>
              <w:rPr>
                <w:rFonts w:ascii="Calibri" w:hAnsi="Calibri"/>
                <w:color w:val="555555"/>
                <w:sz w:val="21"/>
              </w:rPr>
              <w:t>"In summary — I built a production-structured AI pipeline with a 3-stage reasoning chain, thermal data integration, confidence scoring, chart generation, and offline fallback — all in a clean web interface. Two PDFs go in, a client-ready diagnostic report comes out in under 10 seconds."</w:t>
              <w:br/>
              <w:br/>
              <w:t>"The code is fully tested with 35+ pytest tests, well-documented, and the architecture is generalizable to any similar inspection + thermal document format."</w:t>
              <w:br/>
              <w:br/>
              <w:t>"Thank you for reviewing this — happy to walk through any part of the code in depth."</w:t>
            </w:r>
          </w:p>
        </w:tc>
      </w:tr>
    </w:tbl>
    <w:p/>
    <w:p>
      <w:pPr>
        <w:pBdr>
          <w:bottom w:val="single" w:sz="6" w:space="1" w:color="127BD9"/>
        </w:pBdr>
        <w:spacing w:before="120" w:after="120"/>
      </w:pPr>
    </w:p>
    <w:p>
      <w:pPr>
        <w:pStyle w:val="Heading1"/>
        <w:spacing w:before="320" w:after="120"/>
      </w:pPr>
      <w:r>
        <w:rPr>
          <w:b/>
          <w:color w:val="0F3A6B"/>
          <w:sz w:val="36"/>
        </w:rPr>
        <w:t>📝 Design Rules Followed</w:t>
      </w:r>
    </w:p>
    <w:p>
      <w:pPr>
        <w:pStyle w:val="ListBullet"/>
        <w:spacing w:after="60"/>
      </w:pPr>
      <w:r>
        <w:rPr>
          <w:rFonts w:ascii="Calibri" w:hAnsi="Calibri"/>
          <w:b/>
          <w:color w:val="555555"/>
          <w:sz w:val="21"/>
        </w:rPr>
        <w:t>✅ No invented facts</w:t>
      </w:r>
      <w:r>
        <w:rPr>
          <w:rFonts w:ascii="Calibri" w:hAnsi="Calibri"/>
          <w:color w:val="555555"/>
          <w:sz w:val="21"/>
        </w:rPr>
        <w:t>— all findings based strictly on source documents</w:t>
      </w:r>
    </w:p>
    <w:p>
      <w:pPr>
        <w:pStyle w:val="ListBullet"/>
        <w:spacing w:after="60"/>
      </w:pPr>
      <w:r>
        <w:rPr>
          <w:rFonts w:ascii="Calibri" w:hAnsi="Calibri"/>
          <w:b/>
          <w:color w:val="555555"/>
          <w:sz w:val="21"/>
        </w:rPr>
        <w:t>✅ Conflicts flagged</w:t>
      </w:r>
      <w:r>
        <w:rPr>
          <w:rFonts w:ascii="Calibri" w:hAnsi="Calibri"/>
          <w:color w:val="555555"/>
          <w:sz w:val="21"/>
        </w:rPr>
        <w:t>— thermal vs inspection mismatches explicitly noted in the report</w:t>
      </w:r>
    </w:p>
    <w:p>
      <w:pPr>
        <w:pStyle w:val="ListBullet"/>
        <w:spacing w:after="60"/>
      </w:pPr>
      <w:r>
        <w:rPr>
          <w:rFonts w:ascii="Calibri" w:hAnsi="Calibri"/>
          <w:b/>
          <w:color w:val="555555"/>
          <w:sz w:val="21"/>
        </w:rPr>
        <w:t>✅ Missing data explicit</w:t>
      </w:r>
      <w:r>
        <w:rPr>
          <w:rFonts w:ascii="Calibri" w:hAnsi="Calibri"/>
          <w:color w:val="555555"/>
          <w:sz w:val="21"/>
        </w:rPr>
        <w:t>— 7 'Not Available' entries clearly listed in Section 7</w:t>
      </w:r>
    </w:p>
    <w:p>
      <w:pPr>
        <w:pStyle w:val="ListBullet"/>
        <w:spacing w:after="60"/>
      </w:pPr>
      <w:r>
        <w:rPr>
          <w:rFonts w:ascii="Calibri" w:hAnsi="Calibri"/>
          <w:b/>
          <w:color w:val="555555"/>
          <w:sz w:val="21"/>
        </w:rPr>
        <w:t>✅ Client-friendly language</w:t>
      </w:r>
      <w:r>
        <w:rPr>
          <w:rFonts w:ascii="Calibri" w:hAnsi="Calibri"/>
          <w:color w:val="555555"/>
          <w:sz w:val="21"/>
        </w:rPr>
        <w:t>— no unnecessary technical jargon in report output</w:t>
      </w:r>
    </w:p>
    <w:p>
      <w:pPr>
        <w:pStyle w:val="ListBullet"/>
        <w:spacing w:after="60"/>
      </w:pPr>
      <w:r>
        <w:rPr>
          <w:rFonts w:ascii="Calibri" w:hAnsi="Calibri"/>
          <w:b/>
          <w:color w:val="555555"/>
          <w:sz w:val="21"/>
        </w:rPr>
        <w:t>✅ Generalizable design</w:t>
      </w:r>
      <w:r>
        <w:rPr>
          <w:rFonts w:ascii="Calibri" w:hAnsi="Calibri"/>
          <w:color w:val="555555"/>
          <w:sz w:val="21"/>
        </w:rPr>
        <w:t>— works on any similar inspection + thermal PDF format</w:t>
      </w:r>
    </w:p>
    <w:p>
      <w:pPr>
        <w:pStyle w:val="ListBullet"/>
        <w:spacing w:after="60"/>
      </w:pPr>
      <w:r>
        <w:rPr>
          <w:rFonts w:ascii="Calibri" w:hAnsi="Calibri"/>
          <w:b/>
          <w:color w:val="555555"/>
          <w:sz w:val="21"/>
        </w:rPr>
        <w:t>✅ Images in context</w:t>
      </w:r>
      <w:r>
        <w:rPr>
          <w:rFonts w:ascii="Calibri" w:hAnsi="Calibri"/>
          <w:color w:val="555555"/>
          <w:sz w:val="21"/>
        </w:rPr>
        <w:t>— photographs placed under their relevant area section</w:t>
      </w:r>
    </w:p>
    <w:p>
      <w:pPr>
        <w:pBdr>
          <w:bottom w:val="single" w:sz="6" w:space="1" w:color="127BD9"/>
        </w:pBdr>
        <w:spacing w:before="120" w:after="120"/>
      </w:pPr>
    </w:p>
    <w:p>
      <w:pPr>
        <w:pStyle w:val="Heading1"/>
        <w:spacing w:before="320" w:after="120"/>
      </w:pPr>
      <w:r>
        <w:rPr>
          <w:b/>
          <w:color w:val="0F3A6B"/>
          <w:sz w:val="36"/>
        </w:rPr>
        <w:t>🛠️ How to Run</w:t>
      </w:r>
    </w:p>
    <w:p>
      <w:pPr>
        <w:pStyle w:val="Heading2"/>
        <w:spacing w:before="280" w:after="80"/>
      </w:pPr>
      <w:r>
        <w:rPr>
          <w:b/>
          <w:color w:val="127BD9"/>
          <w:sz w:val="28"/>
        </w:rPr>
        <w:t>Option A — CLI (No Setup Required)</w:t>
      </w:r>
    </w:p>
    <w:p>
      <w:pPr>
        <w:spacing w:after="40"/>
        <w:ind w:left="432"/>
      </w:pPr>
      <w:r>
        <w:rPr>
          <w:rFonts w:ascii="Courier New" w:hAnsi="Courier New"/>
          <w:color w:val="222244"/>
          <w:sz w:val="17"/>
        </w:rPr>
        <w:t>cd DDR_AI_System</w:t>
        <w:br/>
      </w:r>
      <w:r>
        <w:rPr>
          <w:rFonts w:ascii="Courier New" w:hAnsi="Courier New"/>
          <w:color w:val="222244"/>
          <w:sz w:val="17"/>
        </w:rPr>
        <w:t>pip install -r requirements.txt</w:t>
        <w:br/>
      </w:r>
      <w:r>
        <w:rPr>
          <w:rFonts w:ascii="Courier New" w:hAnsi="Courier New"/>
          <w:color w:val="222244"/>
          <w:sz w:val="17"/>
        </w:rPr>
        <w:t>python generate_report.py</w:t>
        <w:br/>
      </w:r>
      <w:r>
        <w:rPr>
          <w:rFonts w:ascii="Courier New" w:hAnsi="Courier New"/>
          <w:color w:val="222244"/>
          <w:sz w:val="17"/>
        </w:rPr>
        <w:t># Output: output/DDR_Report.html  (open in any browser)</w:t>
        <w:br/>
      </w:r>
    </w:p>
    <w:p>
      <w:pPr>
        <w:pStyle w:val="Heading2"/>
        <w:spacing w:before="280" w:after="80"/>
      </w:pPr>
      <w:r>
        <w:rPr>
          <w:b/>
          <w:color w:val="127BD9"/>
          <w:sz w:val="28"/>
        </w:rPr>
        <w:t>Option B — Streamlit Web App</w:t>
      </w:r>
    </w:p>
    <w:p>
      <w:pPr>
        <w:spacing w:after="40"/>
        <w:ind w:left="432"/>
      </w:pPr>
      <w:r>
        <w:rPr>
          <w:rFonts w:ascii="Courier New" w:hAnsi="Courier New"/>
          <w:color w:val="222244"/>
          <w:sz w:val="17"/>
        </w:rPr>
        <w:t>python -m streamlit run app.py</w:t>
        <w:br/>
      </w:r>
      <w:r>
        <w:rPr>
          <w:rFonts w:ascii="Courier New" w:hAnsi="Courier New"/>
          <w:color w:val="222244"/>
          <w:sz w:val="17"/>
        </w:rPr>
        <w:t># Open: http://localhost:8501</w:t>
        <w:br/>
      </w:r>
    </w:p>
    <w:p>
      <w:pPr>
        <w:pStyle w:val="Heading2"/>
        <w:spacing w:before="280" w:after="80"/>
      </w:pPr>
      <w:r>
        <w:rPr>
          <w:b/>
          <w:color w:val="127BD9"/>
          <w:sz w:val="28"/>
        </w:rPr>
        <w:t>Run Tests</w:t>
      </w:r>
    </w:p>
    <w:p>
      <w:pPr>
        <w:spacing w:after="40"/>
        <w:ind w:left="432"/>
      </w:pPr>
      <w:r>
        <w:rPr>
          <w:rFonts w:ascii="Courier New" w:hAnsi="Courier New"/>
          <w:color w:val="222244"/>
          <w:sz w:val="17"/>
        </w:rPr>
        <w:t>python -m pytest tests/ -v</w:t>
        <w:br/>
      </w:r>
      <w:r>
        <w:rPr>
          <w:rFonts w:ascii="Courier New" w:hAnsi="Courier New"/>
          <w:color w:val="222244"/>
          <w:sz w:val="17"/>
        </w:rPr>
        <w:t># Expected: 35+ tests, all passing</w:t>
        <w:br/>
      </w:r>
    </w:p>
    <w:p>
      <w:pPr>
        <w:pBdr>
          <w:bottom w:val="single" w:sz="6" w:space="1" w:color="127BD9"/>
        </w:pBdr>
        <w:spacing w:before="120" w:after="120"/>
      </w:pPr>
    </w:p>
    <w:p/>
    <w:p>
      <w:pPr>
        <w:jc w:val="center"/>
      </w:pPr>
      <w:r>
        <w:rPr>
          <w:rFonts w:ascii="Calibri" w:hAnsi="Calibri"/>
          <w:i/>
          <w:color w:val="AAAAAA"/>
          <w:sz w:val="18"/>
        </w:rPr>
        <w:t>Submitted by: [Your Full Name]   |   Assignment: AI Generalist | Applied AI Builder   |   April 2026</w:t>
      </w:r>
    </w:p>
    <w:sectPr w:rsidR="00FC693F" w:rsidRPr="0006063C" w:rsidSect="00034616">
      <w:pgSz w:w="12240" w:h="15840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