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1" w:name="bound-market-project-guide"/>
    <w:p>
      <w:pPr>
        <w:pStyle w:val="Heading1"/>
      </w:pPr>
      <w:r>
        <w:t xml:space="preserve">Bound Market – Project Guide</w:t>
      </w:r>
    </w:p>
    <w:p>
      <w:pPr>
        <w:pStyle w:val="FirstParagraph"/>
      </w:pPr>
      <w:r>
        <w:rPr>
          <w:bCs/>
          <w:b/>
        </w:rPr>
        <w:t xml:space="preserve">Bet Range Bound Volatility on Crypto Markets</w:t>
      </w:r>
    </w:p>
    <w:p>
      <w:r>
        <w:pict>
          <v:rect style="width:0;height:1.5pt" o:hralign="center" o:hrstd="t" o:hr="t"/>
        </w:pict>
      </w:r>
    </w:p>
    <w:bookmarkStart w:id="20" w:name="what-is-bound-market"/>
    <w:p>
      <w:pPr>
        <w:pStyle w:val="Heading2"/>
      </w:pPr>
      <w:r>
        <w:t xml:space="preserve">What is Bound Market?</w:t>
      </w:r>
    </w:p>
    <w:p>
      <w:pPr>
        <w:pStyle w:val="FirstParagraph"/>
      </w:pPr>
      <w:r>
        <w:t xml:space="preserve">Bound Market is a decentralized platform that lets users bet on the volatility of Bitcoin (BTC) prices. Instead of traditional options or complex derivatives, users simply predict whether BTC will stay within a certain price range (</w:t>
      </w:r>
      <w:r>
        <w:t xml:space="preserve">“</w:t>
      </w:r>
      <w:r>
        <w:t xml:space="preserve">Stay In</w:t>
      </w:r>
      <w:r>
        <w:t xml:space="preserve">”</w:t>
      </w:r>
      <w:r>
        <w:t xml:space="preserve">) or break out of it (</w:t>
      </w:r>
      <w:r>
        <w:t xml:space="preserve">“</w:t>
      </w:r>
      <w:r>
        <w:t xml:space="preserve">Breakout</w:t>
      </w:r>
      <w:r>
        <w:t xml:space="preserve">”</w:t>
      </w:r>
      <w:r>
        <w:t xml:space="preserve">) over a 24-hour period. The platform is built on the Solana blockchain for speed and low fees, and uses real-time price data from the Pyth Network.</w:t>
      </w:r>
    </w:p>
    <w:p>
      <w:r>
        <w:pict>
          <v:rect style="width:0;height:1.5pt" o:hralign="center" o:hrstd="t" o:hr="t"/>
        </w:pict>
      </w:r>
    </w:p>
    <w:bookmarkEnd w:id="20"/>
    <w:bookmarkStart w:id="21" w:name="why-bound-market"/>
    <w:p>
      <w:pPr>
        <w:pStyle w:val="Heading2"/>
      </w:pPr>
      <w:r>
        <w:t xml:space="preserve">Why Bound Market?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Simplicity:</w:t>
      </w:r>
      <w:r>
        <w:t xml:space="preserve"> </w:t>
      </w:r>
      <w:r>
        <w:t xml:space="preserve">Makes professional trading strategies (like volatility trading) accessible to everyone.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Transparency:</w:t>
      </w:r>
      <w:r>
        <w:t xml:space="preserve"> </w:t>
      </w:r>
      <w:r>
        <w:t xml:space="preserve">All trades and settlements are on-chain, so everything is verifiable.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 Deep Crypto Knowledge Needed:</w:t>
      </w:r>
      <w:r>
        <w:t xml:space="preserve"> </w:t>
      </w:r>
      <w:r>
        <w:t xml:space="preserve">The workflow is intuitive, and you don’t need to understand blockchain internals to use or explain the platform.</w:t>
      </w:r>
    </w:p>
    <w:p>
      <w:r>
        <w:pict>
          <v:rect style="width:0;height:1.5pt" o:hralign="center" o:hrstd="t" o:hr="t"/>
        </w:pict>
      </w:r>
    </w:p>
    <w:bookmarkEnd w:id="21"/>
    <w:bookmarkStart w:id="22" w:name="how-does-it-work-user-flow"/>
    <w:p>
      <w:pPr>
        <w:pStyle w:val="Heading2"/>
      </w:pPr>
      <w:r>
        <w:t xml:space="preserve">How Does It Work? (User Flow)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Connect Wallet:</w:t>
      </w:r>
      <w:r>
        <w:t xml:space="preserve"> </w:t>
      </w:r>
      <w:r>
        <w:t xml:space="preserve">User connects their Solana wallet (e.g., Phantom) to the platform.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Place Order:</w:t>
      </w:r>
      <w:r>
        <w:t xml:space="preserve"> </w:t>
      </w:r>
      <w:r>
        <w:t xml:space="preserve">User chooses a position type: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STAY_IN:</w:t>
      </w:r>
      <w:r>
        <w:t xml:space="preserve"> </w:t>
      </w:r>
      <w:r>
        <w:t xml:space="preserve">Predict BTC will stay within a chosen price range for 24 hours.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BREAKOUT:</w:t>
      </w:r>
      <w:r>
        <w:t xml:space="preserve"> </w:t>
      </w:r>
      <w:r>
        <w:t xml:space="preserve">Predict BTC will break out of the range at any time within 24 hours.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Order Matching:</w:t>
      </w:r>
      <w:r>
        <w:t xml:space="preserve"> </w:t>
      </w:r>
      <w:r>
        <w:t xml:space="preserve">The backend matches the user’s order with a counterparty.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Position Creation:</w:t>
      </w:r>
      <w:r>
        <w:t xml:space="preserve"> </w:t>
      </w:r>
      <w:r>
        <w:t xml:space="preserve">The smart contract creates a position on-chain for both parties.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Monitoring:</w:t>
      </w:r>
      <w:r>
        <w:t xml:space="preserve"> </w:t>
      </w:r>
      <w:r>
        <w:t xml:space="preserve">The backend monitors BTC price in real time using Pyth Network.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Settlement:</w:t>
      </w:r>
      <w:r>
        <w:t xml:space="preserve"> </w:t>
      </w:r>
      <w:r>
        <w:t xml:space="preserve">If the conditions are met (price stays in or breaks out), the contract settles the position automatically.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Claim Payout:</w:t>
      </w:r>
      <w:r>
        <w:t xml:space="preserve"> </w:t>
      </w:r>
      <w:r>
        <w:t xml:space="preserve">Users can claim their winnings directly from the platform.</w:t>
      </w:r>
    </w:p>
    <w:p>
      <w:r>
        <w:pict>
          <v:rect style="width:0;height:1.5pt" o:hralign="center" o:hrstd="t" o:hr="t"/>
        </w:pict>
      </w:r>
    </w:p>
    <w:bookmarkEnd w:id="22"/>
    <w:bookmarkStart w:id="26" w:name="platform-architecture"/>
    <w:p>
      <w:pPr>
        <w:pStyle w:val="Heading2"/>
      </w:pPr>
      <w:r>
        <w:t xml:space="preserve">Platform Architecture</w:t>
      </w:r>
    </w:p>
    <w:p>
      <w:pPr>
        <w:pStyle w:val="FirstParagraph"/>
      </w:pPr>
      <w:r>
        <w:t xml:space="preserve">The platform consists of three main components:</w:t>
      </w:r>
    </w:p>
    <w:bookmarkStart w:id="23" w:name="smart-contract-contract"/>
    <w:p>
      <w:pPr>
        <w:pStyle w:val="Heading3"/>
      </w:pPr>
      <w:r>
        <w:t xml:space="preserve">1. Smart Contract (</w:t>
      </w:r>
      <w:r>
        <w:rPr>
          <w:rStyle w:val="VerbatimChar"/>
        </w:rPr>
        <w:t xml:space="preserve">/contract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Role:</w:t>
      </w:r>
      <w:r>
        <w:t xml:space="preserve"> </w:t>
      </w:r>
      <w:r>
        <w:t xml:space="preserve">Handles all on-chain logic (deposits, withdrawals, position creation, settlement, payouts).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Tech:</w:t>
      </w:r>
      <w:r>
        <w:t xml:space="preserve"> </w:t>
      </w:r>
      <w:r>
        <w:t xml:space="preserve">Solana, Anchor framework.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Key Features:</w:t>
      </w:r>
    </w:p>
    <w:p>
      <w:pPr>
        <w:numPr>
          <w:ilvl w:val="1"/>
          <w:numId w:val="1005"/>
        </w:numPr>
        <w:pStyle w:val="Compact"/>
      </w:pPr>
      <w:r>
        <w:t xml:space="preserve">Manages user vaults (where funds are stored).</w:t>
      </w:r>
    </w:p>
    <w:p>
      <w:pPr>
        <w:numPr>
          <w:ilvl w:val="1"/>
          <w:numId w:val="1005"/>
        </w:numPr>
        <w:pStyle w:val="Compact"/>
      </w:pPr>
      <w:r>
        <w:t xml:space="preserve">Creates and settles positions based on real-time price data.</w:t>
      </w:r>
    </w:p>
    <w:p>
      <w:pPr>
        <w:numPr>
          <w:ilvl w:val="1"/>
          <w:numId w:val="1005"/>
        </w:numPr>
        <w:pStyle w:val="Compact"/>
      </w:pPr>
      <w:r>
        <w:t xml:space="preserve">Ensures only the rightful owner can claim payouts.</w:t>
      </w:r>
    </w:p>
    <w:p>
      <w:pPr>
        <w:numPr>
          <w:ilvl w:val="1"/>
          <w:numId w:val="1005"/>
        </w:numPr>
        <w:pStyle w:val="Compact"/>
      </w:pPr>
      <w:r>
        <w:t xml:space="preserve">Uses Pyth Network for secure, reliable BTC price feeds.</w:t>
      </w:r>
    </w:p>
    <w:bookmarkEnd w:id="23"/>
    <w:bookmarkStart w:id="24" w:name="backend-service-backend"/>
    <w:p>
      <w:pPr>
        <w:pStyle w:val="Heading3"/>
      </w:pPr>
      <w:r>
        <w:t xml:space="preserve">2. Backend Service (</w:t>
      </w:r>
      <w:r>
        <w:rPr>
          <w:rStyle w:val="VerbatimChar"/>
        </w:rPr>
        <w:t xml:space="preserve">/backend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Role:</w:t>
      </w:r>
      <w:r>
        <w:t xml:space="preserve"> </w:t>
      </w:r>
      <w:r>
        <w:t xml:space="preserve">Acts as the</w:t>
      </w:r>
      <w:r>
        <w:t xml:space="preserve"> </w:t>
      </w:r>
      <w:r>
        <w:t xml:space="preserve">“</w:t>
      </w:r>
      <w:r>
        <w:t xml:space="preserve">brain</w:t>
      </w:r>
      <w:r>
        <w:t xml:space="preserve">”</w:t>
      </w:r>
      <w:r>
        <w:t xml:space="preserve"> </w:t>
      </w:r>
      <w:r>
        <w:t xml:space="preserve">of the platform, handling order matching, monitoring, and database sync.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Tech:</w:t>
      </w:r>
      <w:r>
        <w:t xml:space="preserve"> </w:t>
      </w:r>
      <w:r>
        <w:t xml:space="preserve">Node.js, Express, Supabase, Docker.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Key Features:</w:t>
      </w:r>
    </w:p>
    <w:p>
      <w:pPr>
        <w:numPr>
          <w:ilvl w:val="1"/>
          <w:numId w:val="1007"/>
        </w:numPr>
        <w:pStyle w:val="Compact"/>
      </w:pPr>
      <w:r>
        <w:t xml:space="preserve">Matches orders between users (STAY_IN vs BREAKOUT).</w:t>
      </w:r>
    </w:p>
    <w:p>
      <w:pPr>
        <w:numPr>
          <w:ilvl w:val="1"/>
          <w:numId w:val="1007"/>
        </w:numPr>
        <w:pStyle w:val="Compact"/>
      </w:pPr>
      <w:r>
        <w:t xml:space="preserve">Monitors open positions for settlement conditions.</w:t>
      </w:r>
    </w:p>
    <w:p>
      <w:pPr>
        <w:numPr>
          <w:ilvl w:val="1"/>
          <w:numId w:val="1007"/>
        </w:numPr>
        <w:pStyle w:val="Compact"/>
      </w:pPr>
      <w:r>
        <w:t xml:space="preserve">Syncs on-chain data with the database for frontend display.</w:t>
      </w:r>
    </w:p>
    <w:p>
      <w:pPr>
        <w:numPr>
          <w:ilvl w:val="1"/>
          <w:numId w:val="1007"/>
        </w:numPr>
        <w:pStyle w:val="Compact"/>
      </w:pPr>
      <w:r>
        <w:t xml:space="preserve">Provides health checks and service status endpoints.</w:t>
      </w:r>
    </w:p>
    <w:bookmarkEnd w:id="24"/>
    <w:bookmarkStart w:id="25" w:name="frontend-application-frontend"/>
    <w:p>
      <w:pPr>
        <w:pStyle w:val="Heading3"/>
      </w:pPr>
      <w:r>
        <w:t xml:space="preserve">3. Frontend Application (</w:t>
      </w:r>
      <w:r>
        <w:rPr>
          <w:rStyle w:val="VerbatimChar"/>
        </w:rPr>
        <w:t xml:space="preserve">/frontend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Role:</w:t>
      </w:r>
      <w:r>
        <w:t xml:space="preserve"> </w:t>
      </w:r>
      <w:r>
        <w:t xml:space="preserve">The user interface for trading, viewing positions, and managing accounts.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Tech:</w:t>
      </w:r>
      <w:r>
        <w:t xml:space="preserve"> </w:t>
      </w:r>
      <w:r>
        <w:t xml:space="preserve">Next.js, React, TailwindCSS, Chart.js, Supabase.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Features:</w:t>
      </w:r>
    </w:p>
    <w:p>
      <w:pPr>
        <w:numPr>
          <w:ilvl w:val="1"/>
          <w:numId w:val="1009"/>
        </w:numPr>
        <w:pStyle w:val="Compact"/>
      </w:pPr>
      <w:r>
        <w:t xml:space="preserve">Real-time BTC price charts and bound visualization.</w:t>
      </w:r>
    </w:p>
    <w:p>
      <w:pPr>
        <w:numPr>
          <w:ilvl w:val="1"/>
          <w:numId w:val="1009"/>
        </w:numPr>
        <w:pStyle w:val="Compact"/>
      </w:pPr>
      <w:r>
        <w:t xml:space="preserve">Order book and position management UI.</w:t>
      </w:r>
    </w:p>
    <w:p>
      <w:pPr>
        <w:numPr>
          <w:ilvl w:val="1"/>
          <w:numId w:val="1009"/>
        </w:numPr>
        <w:pStyle w:val="Compact"/>
      </w:pPr>
      <w:r>
        <w:t xml:space="preserve">Wallet integration for seamless Solana transactions.</w:t>
      </w:r>
    </w:p>
    <w:p>
      <w:pPr>
        <w:numPr>
          <w:ilvl w:val="1"/>
          <w:numId w:val="1009"/>
        </w:numPr>
        <w:pStyle w:val="Compact"/>
      </w:pPr>
      <w:r>
        <w:t xml:space="preserve">Responsive design for desktop and mobile.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visual-overview"/>
    <w:p>
      <w:pPr>
        <w:pStyle w:val="Heading2"/>
      </w:pPr>
      <w:r>
        <w:t xml:space="preserve">Visual Overview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Architecture Diagram: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docs/architecture.jpeg</w:t>
      </w:r>
      <w:r>
        <w:t xml:space="preserve"> </w:t>
      </w:r>
      <w:r>
        <w:t xml:space="preserve">for a high-level system diagram.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Demo Video:</w:t>
      </w:r>
      <w:r>
        <w:t xml:space="preserve"> </w:t>
      </w:r>
      <w:hyperlink r:id="rId27">
        <w:r>
          <w:rPr>
            <w:rStyle w:val="Hyperlink"/>
          </w:rPr>
          <w:t xml:space="preserve">Bound Market Technical Architecture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key-concepts"/>
    <w:p>
      <w:pPr>
        <w:pStyle w:val="Heading2"/>
      </w:pPr>
      <w:r>
        <w:t xml:space="preserve">Key Concepts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STAY_IN Position:</w:t>
      </w:r>
      <w:r>
        <w:t xml:space="preserve"> </w:t>
      </w:r>
      <w:r>
        <w:t xml:space="preserve">Bet that BTC will stay within a price range for 24 hours. The longer it stays in, the higher the payout (up to 2x).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BREAKOUT Position:</w:t>
      </w:r>
      <w:r>
        <w:t xml:space="preserve"> </w:t>
      </w:r>
      <w:r>
        <w:t xml:space="preserve">Bet that BTC will break out of the range. The sooner it breaks out, the higher the payout (up to 2x).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Time-Weighted Payouts:</w:t>
      </w:r>
      <w:r>
        <w:t xml:space="preserve"> </w:t>
      </w:r>
      <w:r>
        <w:t xml:space="preserve">Payouts are calculated based on how long the position conditions are met.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Pyth Network:</w:t>
      </w:r>
      <w:r>
        <w:t xml:space="preserve"> </w:t>
      </w:r>
      <w:r>
        <w:t xml:space="preserve">Provides real-time, tamper-proof BTC price data to the smart contract.</w:t>
      </w:r>
    </w:p>
    <w:p>
      <w:r>
        <w:pict>
          <v:rect style="width:0;height:1.5pt" o:hralign="center" o:hrstd="t" o:hr="t"/>
        </w:pict>
      </w:r>
    </w:p>
    <w:bookmarkEnd w:id="29"/>
    <w:bookmarkStart w:id="30" w:name="integration-data-flow"/>
    <w:p>
      <w:pPr>
        <w:pStyle w:val="Heading2"/>
      </w:pPr>
      <w:r>
        <w:t xml:space="preserve">Integration &amp; Data Flow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Frontend ↔ Backend:</w:t>
      </w:r>
      <w:r>
        <w:t xml:space="preserve"> </w:t>
      </w:r>
      <w:r>
        <w:t xml:space="preserve">Users interact with the frontend, which talks to the backend for order placement, status, and data.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Backend ↔ Smart Contract:</w:t>
      </w:r>
      <w:r>
        <w:t xml:space="preserve"> </w:t>
      </w:r>
      <w:r>
        <w:t xml:space="preserve">Backend matches orders, creates positions on-chain, and monitors for settlement.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All Components ↔ Supabase:</w:t>
      </w:r>
      <w:r>
        <w:t xml:space="preserve"> </w:t>
      </w:r>
      <w:r>
        <w:t xml:space="preserve">Used for persistent storage of orders, positions, and user data.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Smart Contract ↔ Pyth Network:</w:t>
      </w:r>
      <w:r>
        <w:t xml:space="preserve"> </w:t>
      </w:r>
      <w:r>
        <w:t xml:space="preserve">Fetches real-time BTC prices for settlement logic.</w:t>
      </w:r>
    </w:p>
    <w:p>
      <w:r>
        <w:pict>
          <v:rect style="width:0;height:1.5pt" o:hralign="center" o:hrstd="t" o:hr="t"/>
        </w:pict>
      </w:r>
    </w:p>
    <w:bookmarkEnd w:id="30"/>
    <w:bookmarkStart w:id="31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Funds Security:</w:t>
      </w:r>
      <w:r>
        <w:t xml:space="preserve"> </w:t>
      </w:r>
      <w:r>
        <w:t xml:space="preserve">All user funds are held in secure, program-derived accounts (PDAs) on Solana.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 Integrity:</w:t>
      </w:r>
      <w:r>
        <w:t xml:space="preserve"> </w:t>
      </w:r>
      <w:r>
        <w:t xml:space="preserve">Price data comes from Pyth, a leading oracle network.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Access Control:</w:t>
      </w:r>
      <w:r>
        <w:t xml:space="preserve"> </w:t>
      </w:r>
      <w:r>
        <w:t xml:space="preserve">Only the original creator of a position can claim its payout.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On-Chain Clock:</w:t>
      </w:r>
      <w:r>
        <w:t xml:space="preserve"> </w:t>
      </w:r>
      <w:r>
        <w:t xml:space="preserve">All time-based logic uses Solana’s on-chain clock for fairness.</w:t>
      </w:r>
    </w:p>
    <w:p>
      <w:r>
        <w:pict>
          <v:rect style="width:0;height:1.5pt" o:hralign="center" o:hrstd="t" o:hr="t"/>
        </w:pict>
      </w:r>
    </w:p>
    <w:bookmarkEnd w:id="31"/>
    <w:bookmarkStart w:id="38" w:name="development-deployment"/>
    <w:p>
      <w:pPr>
        <w:pStyle w:val="Heading2"/>
      </w:pPr>
      <w:r>
        <w:t xml:space="preserve">Development &amp; Deployment</w:t>
      </w:r>
    </w:p>
    <w:bookmarkStart w:id="32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Smart Contract:</w:t>
      </w:r>
      <w:r>
        <w:t xml:space="preserve"> </w:t>
      </w:r>
      <w:r>
        <w:t xml:space="preserve">Rust, Solana CLI, Anchor.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Node.js 18+, Docker, Supabase account.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Node.js 20+, Yarn or npm, Solana wallet.</w:t>
      </w:r>
    </w:p>
    <w:bookmarkEnd w:id="32"/>
    <w:bookmarkStart w:id="36" w:name="setup"/>
    <w:p>
      <w:pPr>
        <w:pStyle w:val="Heading3"/>
      </w:pPr>
      <w:r>
        <w:t xml:space="preserve">Setup</w:t>
      </w:r>
    </w:p>
    <w:p>
      <w:pPr>
        <w:numPr>
          <w:ilvl w:val="0"/>
          <w:numId w:val="1015"/>
        </w:numPr>
        <w:pStyle w:val="Compact"/>
      </w:pPr>
      <w:r>
        <w:t xml:space="preserve">Each component has its own README with detailed setup instructions:</w:t>
      </w:r>
    </w:p>
    <w:p>
      <w:pPr>
        <w:numPr>
          <w:ilvl w:val="1"/>
          <w:numId w:val="1016"/>
        </w:numPr>
        <w:pStyle w:val="Compact"/>
      </w:pPr>
      <w:hyperlink r:id="rId33">
        <w:r>
          <w:rPr>
            <w:rStyle w:val="Hyperlink"/>
          </w:rPr>
          <w:t xml:space="preserve">Contract Setup</w:t>
        </w:r>
      </w:hyperlink>
    </w:p>
    <w:p>
      <w:pPr>
        <w:numPr>
          <w:ilvl w:val="1"/>
          <w:numId w:val="1016"/>
        </w:numPr>
        <w:pStyle w:val="Compact"/>
      </w:pPr>
      <w:hyperlink r:id="rId34">
        <w:r>
          <w:rPr>
            <w:rStyle w:val="Hyperlink"/>
          </w:rPr>
          <w:t xml:space="preserve">Backend Setup</w:t>
        </w:r>
      </w:hyperlink>
    </w:p>
    <w:p>
      <w:pPr>
        <w:numPr>
          <w:ilvl w:val="1"/>
          <w:numId w:val="1016"/>
        </w:numPr>
        <w:pStyle w:val="Compact"/>
      </w:pPr>
      <w:hyperlink r:id="rId35">
        <w:r>
          <w:rPr>
            <w:rStyle w:val="Hyperlink"/>
          </w:rPr>
          <w:t xml:space="preserve">Frontend Setup</w:t>
        </w:r>
      </w:hyperlink>
    </w:p>
    <w:bookmarkEnd w:id="36"/>
    <w:bookmarkStart w:id="37" w:name="deployment"/>
    <w:p>
      <w:pPr>
        <w:pStyle w:val="Heading3"/>
      </w:pPr>
      <w:r>
        <w:t xml:space="preserve">Deployment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Smart Contract:</w:t>
      </w:r>
      <w:r>
        <w:t xml:space="preserve"> </w:t>
      </w:r>
      <w:r>
        <w:t xml:space="preserve">Deployed to Solana DevNet.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Containerized, deployable to any cloud provider.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Optimized for Vercel, but can run anywhere.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explaining-to-evaluators"/>
    <w:p>
      <w:pPr>
        <w:pStyle w:val="Heading2"/>
      </w:pPr>
      <w:r>
        <w:t xml:space="preserve">Explaining to Evaluators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Bound Market</w:t>
      </w:r>
      <w:r>
        <w:t xml:space="preserve"> </w:t>
      </w:r>
      <w:r>
        <w:t xml:space="preserve">is a simple, transparent way to bet on BTC volatility.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No prior blockchain knowledge is needed</w:t>
      </w:r>
      <w:r>
        <w:t xml:space="preserve"> </w:t>
      </w:r>
      <w:r>
        <w:t xml:space="preserve">to use or explain the platform.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Workflow:</w:t>
      </w:r>
      <w:r>
        <w:t xml:space="preserve"> </w:t>
      </w:r>
      <w:r>
        <w:t xml:space="preserve">User predicts → order matched → position created → price monitored → payout settled.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Security and transparency</w:t>
      </w:r>
      <w:r>
        <w:t xml:space="preserve"> </w:t>
      </w:r>
      <w:r>
        <w:t xml:space="preserve">are built-in via Solana and Pyth.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All code and logic</w:t>
      </w:r>
      <w:r>
        <w:t xml:space="preserve"> </w:t>
      </w:r>
      <w:r>
        <w:t xml:space="preserve">are open and verifiable.</w:t>
      </w:r>
    </w:p>
    <w:p>
      <w:r>
        <w:pict>
          <v:rect style="width:0;height:1.5pt" o:hralign="center" o:hrstd="t" o:hr="t"/>
        </w:pict>
      </w:r>
    </w:p>
    <w:bookmarkEnd w:id="39"/>
    <w:bookmarkStart w:id="40" w:name="where-to-learn-more"/>
    <w:p>
      <w:pPr>
        <w:pStyle w:val="Heading2"/>
      </w:pPr>
      <w:r>
        <w:t xml:space="preserve">Where to Learn More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Architecture Diagram:</w:t>
      </w:r>
      <w:r>
        <w:t xml:space="preserve"> </w:t>
      </w:r>
      <w:r>
        <w:rPr>
          <w:rStyle w:val="VerbatimChar"/>
        </w:rPr>
        <w:t xml:space="preserve">docs/architecture.jpeg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Demo Video:</w:t>
      </w:r>
      <w:r>
        <w:t xml:space="preserve"> </w:t>
      </w:r>
      <w:hyperlink r:id="rId27">
        <w:r>
          <w:rPr>
            <w:rStyle w:val="Hyperlink"/>
          </w:rPr>
          <w:t xml:space="preserve">YouTube Link</w:t>
        </w:r>
      </w:hyperlink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Component Docs:</w:t>
      </w:r>
      <w:r>
        <w:t xml:space="preserve"> </w:t>
      </w:r>
      <w:r>
        <w:t xml:space="preserve">See individual READMEs in</w:t>
      </w:r>
      <w:r>
        <w:t xml:space="preserve"> </w:t>
      </w:r>
      <w:r>
        <w:rPr>
          <w:rStyle w:val="VerbatimChar"/>
        </w:rPr>
        <w:t xml:space="preserve">/contract</w:t>
      </w:r>
      <w:r>
        <w:t xml:space="preserve">,</w:t>
      </w:r>
      <w:r>
        <w:t xml:space="preserve"> </w:t>
      </w:r>
      <w:r>
        <w:rPr>
          <w:rStyle w:val="VerbatimChar"/>
        </w:rPr>
        <w:t xml:space="preserve">/backend</w:t>
      </w:r>
      <w:r>
        <w:t xml:space="preserve">,</w:t>
      </w:r>
      <w:r>
        <w:t xml:space="preserve"> </w:t>
      </w:r>
      <w:r>
        <w:rPr>
          <w:rStyle w:val="VerbatimChar"/>
        </w:rPr>
        <w:t xml:space="preserve">/frontend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guide should help your teammates quickly understand and confidently explain Bound Market to evaluators, even if they’re new to blockchain or the project!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../backend/README.md#setup" TargetMode="External" /><Relationship Type="http://schemas.openxmlformats.org/officeDocument/2006/relationships/hyperlink" Id="rId33" Target="../contract/README.md#development-setup" TargetMode="External" /><Relationship Type="http://schemas.openxmlformats.org/officeDocument/2006/relationships/hyperlink" Id="rId35" Target="../frontend/README.md#setup" TargetMode="External" /><Relationship Type="http://schemas.openxmlformats.org/officeDocument/2006/relationships/hyperlink" Id="rId27" Target="https://youtu.be/m5CbGHfHXy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backend/README.md#setup" TargetMode="External" /><Relationship Type="http://schemas.openxmlformats.org/officeDocument/2006/relationships/hyperlink" Id="rId33" Target="../contract/README.md#development-setup" TargetMode="External" /><Relationship Type="http://schemas.openxmlformats.org/officeDocument/2006/relationships/hyperlink" Id="rId35" Target="../frontend/README.md#setup" TargetMode="External" /><Relationship Type="http://schemas.openxmlformats.org/officeDocument/2006/relationships/hyperlink" Id="rId27" Target="https://youtu.be/m5CbGHfHX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2025-07-16T19:52:44Z</dcterms:created>
  <dcterms:modified xsi:type="dcterms:W3CDTF">2025-07-16T19:52:44Z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