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FB" w:rsidRPr="00463344" w:rsidRDefault="005631F8" w:rsidP="00463344">
      <w:pPr>
        <w:pStyle w:val="Heading1"/>
        <w:ind w:right="2324"/>
        <w:rPr>
          <w:rStyle w:val="Strong"/>
          <w:color w:val="000000" w:themeColor="text1"/>
          <w:sz w:val="32"/>
        </w:rPr>
      </w:pPr>
      <w:r w:rsidRPr="005631F8">
        <w:rPr>
          <w:rFonts w:cstheme="minorHAnsi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6.8pt;margin-top:45.25pt;width:33.2pt;height:0;z-index:251660288" o:connectortype="straight" strokecolor="#a5a5a5 [2092]" strokeweight="1.5pt"/>
        </w:pict>
      </w:r>
      <w:r w:rsidRPr="005631F8">
        <w:rPr>
          <w:rFonts w:cstheme="minorHAnsi"/>
          <w:noProof/>
          <w:lang w:eastAsia="en-IN"/>
        </w:rPr>
        <w:pict>
          <v:shape id="_x0000_s1030" type="#_x0000_t32" style="position:absolute;margin-left:66.8pt;margin-top:45.05pt;width:36.8pt;height:0;z-index:251661312" o:connectortype="straight" strokecolor="#2f2f2f [1608]" strokeweight="1.5pt"/>
        </w:pict>
      </w:r>
      <w:r w:rsidRPr="005631F8">
        <w:rPr>
          <w:rFonts w:cstheme="minorHAnsi"/>
          <w:noProof/>
          <w:lang w:eastAsia="en-IN"/>
        </w:rPr>
        <w:pict>
          <v:shape id="_x0000_s1027" type="#_x0000_t32" style="position:absolute;margin-left:.85pt;margin-top:45pt;width:35.95pt;height:.05pt;z-index:251659264" o:connectortype="straight" strokecolor="black [3213]" strokeweight="1.5pt"/>
        </w:pict>
      </w:r>
      <w:r w:rsidR="009C5E2F" w:rsidRPr="00463344"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85725</wp:posOffset>
            </wp:positionV>
            <wp:extent cx="1228725" cy="1171575"/>
            <wp:effectExtent l="19050" t="0" r="9525" b="0"/>
            <wp:wrapNone/>
            <wp:docPr id="1" name="Picture 1" descr="http://www.chem.iitb.ac.in/~pradeep/index_files/iit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.iitb.ac.in/~pradeep/index_files/iit_log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65FB" w:rsidRPr="00463344">
        <w:rPr>
          <w:rStyle w:val="Strong"/>
          <w:color w:val="000000" w:themeColor="text1"/>
          <w:sz w:val="32"/>
        </w:rPr>
        <w:t>Aditya Shankar</w:t>
      </w:r>
    </w:p>
    <w:p w:rsidR="00F565FB" w:rsidRPr="00463344" w:rsidRDefault="00F565FB" w:rsidP="00463344">
      <w:pPr>
        <w:spacing w:after="0" w:line="240" w:lineRule="auto"/>
        <w:ind w:right="2324"/>
        <w:rPr>
          <w:rFonts w:asciiTheme="majorHAnsi" w:hAnsiTheme="majorHAnsi"/>
          <w:sz w:val="20"/>
        </w:rPr>
      </w:pPr>
      <w:r w:rsidRPr="00463344">
        <w:rPr>
          <w:rFonts w:asciiTheme="majorHAnsi" w:hAnsiTheme="majorHAnsi"/>
          <w:sz w:val="20"/>
        </w:rPr>
        <w:t xml:space="preserve">Sophomore </w:t>
      </w:r>
      <w:r w:rsidRPr="00463344">
        <w:rPr>
          <w:rFonts w:asciiTheme="majorHAnsi" w:hAnsi="Century Gothic" w:cstheme="minorHAnsi"/>
          <w:sz w:val="20"/>
        </w:rPr>
        <w:t>▪</w:t>
      </w:r>
      <w:r w:rsidRPr="00463344">
        <w:rPr>
          <w:rFonts w:asciiTheme="majorHAnsi" w:hAnsiTheme="majorHAnsi"/>
          <w:sz w:val="20"/>
        </w:rPr>
        <w:t xml:space="preserve"> Electrical Engineering</w:t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  <w:t>Roll</w:t>
      </w:r>
      <w:r w:rsidR="009045DB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 xml:space="preserve">: </w:t>
      </w:r>
      <w:r w:rsidR="009045DB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>11d070003</w:t>
      </w:r>
    </w:p>
    <w:p w:rsidR="00376531" w:rsidRPr="00463344" w:rsidRDefault="00376531" w:rsidP="00463344">
      <w:pPr>
        <w:spacing w:after="0" w:line="240" w:lineRule="auto"/>
        <w:ind w:right="2324"/>
        <w:rPr>
          <w:rFonts w:asciiTheme="majorHAnsi" w:hAnsiTheme="majorHAnsi"/>
          <w:sz w:val="20"/>
        </w:rPr>
      </w:pPr>
      <w:r w:rsidRPr="00463344">
        <w:rPr>
          <w:rFonts w:asciiTheme="majorHAnsi" w:hAnsiTheme="majorHAnsi"/>
          <w:sz w:val="20"/>
        </w:rPr>
        <w:t>Indian Institute of Technology, Bombay</w:t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  <w:t>DOB</w:t>
      </w:r>
      <w:r w:rsidR="009045DB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 xml:space="preserve">: </w:t>
      </w:r>
      <w:r w:rsidR="009045DB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>05/05/1994</w:t>
      </w:r>
    </w:p>
    <w:p w:rsidR="00F565FB" w:rsidRPr="00463344" w:rsidRDefault="005631F8" w:rsidP="00463344">
      <w:pPr>
        <w:spacing w:after="0" w:line="240" w:lineRule="auto"/>
        <w:ind w:right="2324"/>
        <w:rPr>
          <w:rFonts w:asciiTheme="majorHAnsi" w:hAnsiTheme="majorHAnsi"/>
          <w:sz w:val="20"/>
        </w:rPr>
      </w:pPr>
      <w:hyperlink r:id="rId7" w:history="1">
        <w:r w:rsidR="00553880" w:rsidRPr="006F4F08">
          <w:rPr>
            <w:rStyle w:val="Hyperlink"/>
            <w:rFonts w:asciiTheme="majorHAnsi" w:hAnsiTheme="majorHAnsi"/>
            <w:sz w:val="20"/>
          </w:rPr>
          <w:t>adityashankar@iitb.ac.in</w:t>
        </w:r>
      </w:hyperlink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</w:r>
      <w:r w:rsidR="00553880">
        <w:rPr>
          <w:rFonts w:asciiTheme="majorHAnsi" w:hAnsiTheme="majorHAnsi"/>
          <w:sz w:val="20"/>
        </w:rPr>
        <w:tab/>
      </w:r>
      <w:r w:rsidR="00554D40">
        <w:rPr>
          <w:rFonts w:asciiTheme="majorHAnsi" w:hAnsiTheme="majorHAnsi"/>
          <w:sz w:val="20"/>
        </w:rPr>
        <w:t xml:space="preserve">JEE </w:t>
      </w:r>
      <w:r w:rsidR="009045DB">
        <w:rPr>
          <w:rFonts w:asciiTheme="majorHAnsi" w:hAnsiTheme="majorHAnsi"/>
          <w:sz w:val="20"/>
        </w:rPr>
        <w:t>Rank:</w:t>
      </w:r>
      <w:r w:rsidR="00554D40">
        <w:rPr>
          <w:rFonts w:asciiTheme="majorHAnsi" w:hAnsiTheme="majorHAnsi"/>
          <w:sz w:val="20"/>
        </w:rPr>
        <w:t xml:space="preserve"> </w:t>
      </w:r>
      <w:r w:rsidR="009045DB">
        <w:rPr>
          <w:rFonts w:asciiTheme="majorHAnsi" w:hAnsiTheme="majorHAnsi"/>
          <w:sz w:val="20"/>
        </w:rPr>
        <w:tab/>
      </w:r>
      <w:r w:rsidR="00554D40">
        <w:rPr>
          <w:rFonts w:asciiTheme="majorHAnsi" w:hAnsiTheme="majorHAnsi"/>
          <w:sz w:val="20"/>
        </w:rPr>
        <w:t>2560</w:t>
      </w:r>
    </w:p>
    <w:p w:rsidR="00553880" w:rsidRPr="00463344" w:rsidRDefault="00B25F5A" w:rsidP="003A6628">
      <w:pPr>
        <w:spacing w:after="120" w:line="240" w:lineRule="auto"/>
        <w:ind w:right="2325"/>
        <w:rPr>
          <w:rFonts w:asciiTheme="majorHAnsi" w:hAnsiTheme="majorHAnsi" w:cstheme="minorHAnsi"/>
          <w:sz w:val="20"/>
        </w:rPr>
      </w:pPr>
      <w:r w:rsidRPr="00463344">
        <w:rPr>
          <w:rFonts w:asciiTheme="majorHAnsi" w:hAnsiTheme="majorHAnsi"/>
          <w:sz w:val="20"/>
        </w:rPr>
        <w:t xml:space="preserve">143/ hostel 7 </w:t>
      </w:r>
      <w:r w:rsidRPr="00463344">
        <w:rPr>
          <w:rFonts w:asciiTheme="majorHAnsi" w:hAnsi="Century Gothic" w:cstheme="minorHAnsi"/>
          <w:sz w:val="20"/>
        </w:rPr>
        <w:t>▪</w:t>
      </w:r>
      <w:r w:rsidRPr="00463344">
        <w:rPr>
          <w:rFonts w:asciiTheme="majorHAnsi" w:hAnsiTheme="majorHAnsi" w:cstheme="minorHAnsi"/>
          <w:sz w:val="20"/>
        </w:rPr>
        <w:t xml:space="preserve"> 9769694822</w:t>
      </w:r>
    </w:p>
    <w:p w:rsidR="00376531" w:rsidRPr="009C5E2F" w:rsidRDefault="007C57E2" w:rsidP="00463344">
      <w:pPr>
        <w:pStyle w:val="Title"/>
        <w:pBdr>
          <w:bottom w:val="single" w:sz="8" w:space="3" w:color="DDDDDD" w:themeColor="accent1"/>
        </w:pBdr>
        <w:spacing w:after="120"/>
        <w:rPr>
          <w:rStyle w:val="IntenseEmphasis"/>
          <w:rFonts w:cstheme="minorHAnsi"/>
          <w:b w:val="0"/>
          <w:bCs w:val="0"/>
          <w:i w:val="0"/>
          <w:iCs w:val="0"/>
          <w:color w:val="000000" w:themeColor="text2" w:themeShade="BF"/>
          <w:sz w:val="24"/>
          <w:szCs w:val="24"/>
        </w:rPr>
      </w:pPr>
      <w:r w:rsidRPr="007C57E2">
        <w:rPr>
          <w:rFonts w:hAnsiTheme="minorHAnsi" w:cstheme="minorHAnsi"/>
          <w:b/>
          <w:sz w:val="24"/>
          <w:szCs w:val="24"/>
        </w:rPr>
        <w:t>▪</w:t>
      </w:r>
      <w:r w:rsidRPr="009C5E2F">
        <w:rPr>
          <w:rFonts w:cstheme="minorHAnsi"/>
          <w:sz w:val="24"/>
          <w:szCs w:val="24"/>
        </w:rPr>
        <w:t xml:space="preserve"> </w:t>
      </w:r>
      <w:r w:rsidR="00FB650E" w:rsidRPr="009C5E2F">
        <w:rPr>
          <w:rFonts w:cstheme="minorHAnsi"/>
          <w:b/>
          <w:sz w:val="24"/>
          <w:szCs w:val="24"/>
        </w:rPr>
        <w:t>Education</w:t>
      </w:r>
      <w:r w:rsidR="00376531" w:rsidRPr="009C5E2F">
        <w:rPr>
          <w:rFonts w:cstheme="minorHAnsi"/>
          <w:b/>
          <w:sz w:val="24"/>
          <w:szCs w:val="24"/>
        </w:rPr>
        <w:t>:</w:t>
      </w:r>
    </w:p>
    <w:tbl>
      <w:tblPr>
        <w:tblStyle w:val="LightShading-Accent1"/>
        <w:tblW w:w="10490" w:type="dxa"/>
        <w:tblInd w:w="108" w:type="dxa"/>
        <w:tblLook w:val="04A0"/>
      </w:tblPr>
      <w:tblGrid>
        <w:gridCol w:w="3080"/>
        <w:gridCol w:w="3081"/>
        <w:gridCol w:w="4329"/>
      </w:tblGrid>
      <w:tr w:rsidR="00376531" w:rsidRPr="009C5E2F" w:rsidTr="00553880">
        <w:trPr>
          <w:cnfStyle w:val="100000000000"/>
        </w:trPr>
        <w:tc>
          <w:tcPr>
            <w:cnfStyle w:val="001000000000"/>
            <w:tcW w:w="3080" w:type="dxa"/>
          </w:tcPr>
          <w:p w:rsidR="00376531" w:rsidRPr="009C5E2F" w:rsidRDefault="00376531" w:rsidP="00FB650E">
            <w:pPr>
              <w:rPr>
                <w:rStyle w:val="IntenseEmphasis"/>
                <w:rFonts w:asciiTheme="majorHAnsi" w:hAnsiTheme="majorHAnsi"/>
                <w:i w:val="0"/>
                <w:color w:val="393939" w:themeColor="accent6" w:themeShade="BF"/>
              </w:rPr>
            </w:pPr>
            <w:r w:rsidRPr="009C5E2F">
              <w:rPr>
                <w:rFonts w:asciiTheme="majorHAnsi" w:hAnsiTheme="majorHAnsi" w:cstheme="minorHAnsi"/>
                <w:b w:val="0"/>
                <w:i/>
                <w:color w:val="393939" w:themeColor="accent6" w:themeShade="BF"/>
              </w:rPr>
              <w:t>Freshman Year</w:t>
            </w:r>
            <w:r w:rsidRPr="009C5E2F">
              <w:rPr>
                <w:rFonts w:asciiTheme="majorHAnsi" w:hAnsiTheme="majorHAnsi" w:cstheme="minorHAnsi"/>
                <w:b w:val="0"/>
                <w:i/>
                <w:color w:val="393939" w:themeColor="accent6" w:themeShade="BF"/>
              </w:rPr>
              <w:tab/>
            </w:r>
          </w:p>
        </w:tc>
        <w:tc>
          <w:tcPr>
            <w:tcW w:w="3081" w:type="dxa"/>
          </w:tcPr>
          <w:p w:rsidR="00376531" w:rsidRPr="009C5E2F" w:rsidRDefault="00376531" w:rsidP="00FB650E">
            <w:pPr>
              <w:cnfStyle w:val="100000000000"/>
              <w:rPr>
                <w:rStyle w:val="IntenseEmphasis"/>
                <w:rFonts w:asciiTheme="majorHAnsi" w:hAnsiTheme="majorHAnsi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color w:val="393939" w:themeColor="accent6" w:themeShade="BF"/>
              </w:rPr>
              <w:t>IIT Bombay</w:t>
            </w:r>
          </w:p>
        </w:tc>
        <w:tc>
          <w:tcPr>
            <w:tcW w:w="4329" w:type="dxa"/>
          </w:tcPr>
          <w:p w:rsidR="00376531" w:rsidRPr="009C5E2F" w:rsidRDefault="00376531" w:rsidP="00FB650E">
            <w:pPr>
              <w:cnfStyle w:val="100000000000"/>
              <w:rPr>
                <w:rStyle w:val="IntenseEmphasis"/>
                <w:rFonts w:asciiTheme="majorHAnsi" w:hAnsiTheme="majorHAnsi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color w:val="393939" w:themeColor="accent6" w:themeShade="BF"/>
              </w:rPr>
              <w:t xml:space="preserve">SPI 8.06 |9.20          CPI 8.64 </w:t>
            </w:r>
          </w:p>
        </w:tc>
      </w:tr>
      <w:tr w:rsidR="00376531" w:rsidRPr="009C5E2F" w:rsidTr="00553880">
        <w:trPr>
          <w:cnfStyle w:val="000000100000"/>
        </w:trPr>
        <w:tc>
          <w:tcPr>
            <w:cnfStyle w:val="001000000000"/>
            <w:tcW w:w="3080" w:type="dxa"/>
            <w:shd w:val="clear" w:color="auto" w:fill="F2F2F2" w:themeFill="background1" w:themeFillShade="F2"/>
          </w:tcPr>
          <w:p w:rsidR="00376531" w:rsidRPr="009C5E2F" w:rsidRDefault="00376531" w:rsidP="00FB650E">
            <w:pPr>
              <w:rPr>
                <w:rStyle w:val="IntenseEmphasis"/>
                <w:rFonts w:asciiTheme="majorHAnsi" w:hAnsiTheme="majorHAnsi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color w:val="393939" w:themeColor="accent6" w:themeShade="BF"/>
              </w:rPr>
              <w:t>Intermediate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376531" w:rsidRPr="009C5E2F" w:rsidRDefault="00376531" w:rsidP="00FB650E">
            <w:pPr>
              <w:cnfStyle w:val="000000100000"/>
              <w:rPr>
                <w:rStyle w:val="IntenseEmphasis"/>
                <w:rFonts w:asciiTheme="majorHAnsi" w:hAnsiTheme="majorHAnsi"/>
                <w:b w:val="0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b w:val="0"/>
                <w:color w:val="393939" w:themeColor="accent6" w:themeShade="BF"/>
              </w:rPr>
              <w:t>Maharashtra Board</w:t>
            </w:r>
          </w:p>
        </w:tc>
        <w:tc>
          <w:tcPr>
            <w:tcW w:w="4329" w:type="dxa"/>
            <w:shd w:val="clear" w:color="auto" w:fill="F2F2F2" w:themeFill="background1" w:themeFillShade="F2"/>
          </w:tcPr>
          <w:p w:rsidR="00376531" w:rsidRPr="009C5E2F" w:rsidRDefault="00376531" w:rsidP="00FB650E">
            <w:pPr>
              <w:cnfStyle w:val="000000100000"/>
              <w:rPr>
                <w:rStyle w:val="IntenseEmphasis"/>
                <w:rFonts w:asciiTheme="majorHAnsi" w:hAnsiTheme="majorHAnsi"/>
                <w:b w:val="0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b w:val="0"/>
                <w:color w:val="393939" w:themeColor="accent6" w:themeShade="BF"/>
              </w:rPr>
              <w:t>87.5%</w:t>
            </w:r>
          </w:p>
        </w:tc>
      </w:tr>
      <w:tr w:rsidR="00376531" w:rsidRPr="009C5E2F" w:rsidTr="00553880">
        <w:tc>
          <w:tcPr>
            <w:cnfStyle w:val="001000000000"/>
            <w:tcW w:w="3080" w:type="dxa"/>
          </w:tcPr>
          <w:p w:rsidR="00376531" w:rsidRPr="009C5E2F" w:rsidRDefault="00376531" w:rsidP="00FB650E">
            <w:pPr>
              <w:rPr>
                <w:rStyle w:val="IntenseEmphasis"/>
                <w:rFonts w:asciiTheme="majorHAnsi" w:hAnsiTheme="majorHAnsi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color w:val="393939" w:themeColor="accent6" w:themeShade="BF"/>
              </w:rPr>
              <w:t>Matriculation</w:t>
            </w:r>
          </w:p>
        </w:tc>
        <w:tc>
          <w:tcPr>
            <w:tcW w:w="3081" w:type="dxa"/>
          </w:tcPr>
          <w:p w:rsidR="00376531" w:rsidRPr="009C5E2F" w:rsidRDefault="00376531" w:rsidP="00FB650E">
            <w:pPr>
              <w:cnfStyle w:val="000000000000"/>
              <w:rPr>
                <w:rStyle w:val="IntenseEmphasis"/>
                <w:rFonts w:asciiTheme="majorHAnsi" w:hAnsiTheme="majorHAnsi"/>
                <w:b w:val="0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b w:val="0"/>
                <w:color w:val="393939" w:themeColor="accent6" w:themeShade="BF"/>
              </w:rPr>
              <w:t>CBSE</w:t>
            </w:r>
          </w:p>
        </w:tc>
        <w:tc>
          <w:tcPr>
            <w:tcW w:w="4329" w:type="dxa"/>
          </w:tcPr>
          <w:p w:rsidR="00376531" w:rsidRPr="009C5E2F" w:rsidRDefault="00376531" w:rsidP="00FB650E">
            <w:pPr>
              <w:cnfStyle w:val="000000000000"/>
              <w:rPr>
                <w:rStyle w:val="IntenseEmphasis"/>
                <w:rFonts w:asciiTheme="majorHAnsi" w:hAnsiTheme="majorHAnsi"/>
                <w:color w:val="393939" w:themeColor="accent6" w:themeShade="BF"/>
              </w:rPr>
            </w:pPr>
            <w:r w:rsidRPr="009C5E2F">
              <w:rPr>
                <w:rStyle w:val="IntenseEmphasis"/>
                <w:rFonts w:asciiTheme="majorHAnsi" w:hAnsiTheme="majorHAnsi"/>
                <w:color w:val="393939" w:themeColor="accent6" w:themeShade="BF"/>
              </w:rPr>
              <w:t>98.4%</w:t>
            </w:r>
            <w:r w:rsidR="007C57E2" w:rsidRPr="009C5E2F">
              <w:rPr>
                <w:rStyle w:val="IntenseEmphasis"/>
                <w:rFonts w:asciiTheme="majorHAnsi" w:hAnsiTheme="majorHAnsi"/>
                <w:color w:val="393939" w:themeColor="accent6" w:themeShade="BF"/>
              </w:rPr>
              <w:t xml:space="preserve"> (AIR 3)</w:t>
            </w:r>
          </w:p>
        </w:tc>
      </w:tr>
    </w:tbl>
    <w:p w:rsidR="007C57E2" w:rsidRPr="007C57E2" w:rsidRDefault="007C57E2" w:rsidP="003A6628">
      <w:pPr>
        <w:pStyle w:val="Title"/>
        <w:spacing w:before="60" w:after="60"/>
        <w:rPr>
          <w:rStyle w:val="IntenseEmphasis"/>
          <w:rFonts w:asciiTheme="minorHAnsi" w:hAnsiTheme="minorHAnsi" w:cstheme="minorHAnsi"/>
          <w:i w:val="0"/>
          <w:color w:val="000000" w:themeColor="text1"/>
          <w:sz w:val="24"/>
        </w:rPr>
      </w:pPr>
      <w:r>
        <w:rPr>
          <w:rStyle w:val="IntenseEmphasis"/>
          <w:rFonts w:asciiTheme="minorHAnsi" w:hAnsiTheme="minorHAnsi" w:cstheme="minorHAnsi"/>
          <w:i w:val="0"/>
          <w:color w:val="000000" w:themeColor="text1"/>
          <w:sz w:val="24"/>
        </w:rPr>
        <w:t xml:space="preserve">▪ </w:t>
      </w:r>
      <w:r w:rsidRPr="007C57E2">
        <w:rPr>
          <w:rStyle w:val="IntenseEmphasis"/>
          <w:rFonts w:cstheme="minorHAnsi"/>
          <w:i w:val="0"/>
          <w:color w:val="000000" w:themeColor="text1"/>
          <w:sz w:val="24"/>
        </w:rPr>
        <w:t>Project:</w:t>
      </w:r>
    </w:p>
    <w:p w:rsidR="007C57E2" w:rsidRPr="007C57E2" w:rsidRDefault="007C57E2" w:rsidP="003A6628">
      <w:pPr>
        <w:pStyle w:val="NoSpacing"/>
        <w:rPr>
          <w:rStyle w:val="IntenseEmphasis"/>
          <w:rFonts w:cstheme="minorHAnsi"/>
          <w:color w:val="000000" w:themeColor="text1"/>
          <w:sz w:val="24"/>
        </w:rPr>
      </w:pPr>
      <w:r w:rsidRPr="007C57E2">
        <w:rPr>
          <w:rStyle w:val="IntenseEmphasis"/>
          <w:rFonts w:cstheme="minorHAnsi"/>
          <w:color w:val="000000" w:themeColor="text1"/>
          <w:sz w:val="24"/>
        </w:rPr>
        <w:t>Polyphonic Synthesiser (Ins</w:t>
      </w:r>
      <w:r w:rsidR="00463344">
        <w:rPr>
          <w:rStyle w:val="IntenseEmphasis"/>
          <w:rFonts w:cstheme="minorHAnsi"/>
          <w:color w:val="000000" w:themeColor="text1"/>
          <w:sz w:val="24"/>
        </w:rPr>
        <w:t>t</w:t>
      </w:r>
      <w:r w:rsidRPr="007C57E2">
        <w:rPr>
          <w:rStyle w:val="IntenseEmphasis"/>
          <w:rFonts w:cstheme="minorHAnsi"/>
          <w:color w:val="000000" w:themeColor="text1"/>
          <w:sz w:val="24"/>
        </w:rPr>
        <w:t>itute Technical Summer Project 2012)</w:t>
      </w:r>
    </w:p>
    <w:p w:rsidR="007C57E2" w:rsidRPr="007C57E2" w:rsidRDefault="007C57E2" w:rsidP="003A6628">
      <w:pPr>
        <w:pStyle w:val="NoSpacing"/>
        <w:spacing w:after="120"/>
        <w:jc w:val="both"/>
        <w:rPr>
          <w:rStyle w:val="IntenseEmphasis"/>
          <w:rFonts w:cstheme="minorHAnsi"/>
          <w:b w:val="0"/>
          <w:i w:val="0"/>
          <w:color w:val="000000" w:themeColor="text1"/>
        </w:rPr>
      </w:pPr>
      <w:r w:rsidRPr="007C57E2">
        <w:rPr>
          <w:rStyle w:val="IntenseEmphasis"/>
          <w:rFonts w:cstheme="minorHAnsi"/>
          <w:b w:val="0"/>
          <w:i w:val="0"/>
          <w:color w:val="000000" w:themeColor="text1"/>
        </w:rPr>
        <w:t xml:space="preserve">To devise a synthesiser capable of playing infinite (in theory) and four notes (in practice) using an edge detection-cum-pulse generation circuit. </w:t>
      </w:r>
    </w:p>
    <w:tbl>
      <w:tblPr>
        <w:tblStyle w:val="LightShading-Accent2"/>
        <w:tblW w:w="10490" w:type="dxa"/>
        <w:tblInd w:w="108" w:type="dxa"/>
        <w:tblLook w:val="04A0"/>
      </w:tblPr>
      <w:tblGrid>
        <w:gridCol w:w="10490"/>
      </w:tblGrid>
      <w:tr w:rsidR="00B27654" w:rsidRPr="00863555" w:rsidTr="00553880">
        <w:trPr>
          <w:cnfStyle w:val="100000000000"/>
          <w:trHeight w:val="315"/>
        </w:trPr>
        <w:tc>
          <w:tcPr>
            <w:cnfStyle w:val="001000000000"/>
            <w:tcW w:w="10490" w:type="dxa"/>
          </w:tcPr>
          <w:p w:rsidR="007C57E2" w:rsidRPr="007C57E2" w:rsidRDefault="007C57E2" w:rsidP="009C5E2F">
            <w:r>
              <w:rPr>
                <w:rStyle w:val="IntenseEmphasis"/>
                <w:rFonts w:cstheme="minorHAnsi"/>
                <w:i w:val="0"/>
                <w:color w:val="000000" w:themeColor="text1"/>
                <w:sz w:val="24"/>
              </w:rPr>
              <w:t xml:space="preserve">▪ </w:t>
            </w:r>
            <w:r w:rsidR="00B27654" w:rsidRPr="003A6628">
              <w:rPr>
                <w:rFonts w:asciiTheme="majorHAnsi" w:hAnsiTheme="majorHAnsi"/>
                <w:color w:val="0D0D0D" w:themeColor="text1" w:themeTint="F2"/>
                <w:sz w:val="24"/>
              </w:rPr>
              <w:t>Awards and Recognition</w:t>
            </w:r>
            <w:r w:rsidR="00863555" w:rsidRPr="003A6628">
              <w:rPr>
                <w:rFonts w:asciiTheme="majorHAnsi" w:hAnsiTheme="majorHAnsi"/>
                <w:color w:val="0D0D0D" w:themeColor="text1" w:themeTint="F2"/>
                <w:sz w:val="24"/>
              </w:rPr>
              <w:t>:</w:t>
            </w:r>
          </w:p>
        </w:tc>
      </w:tr>
      <w:tr w:rsidR="00B27654" w:rsidRPr="00863555" w:rsidTr="00553880">
        <w:trPr>
          <w:cnfStyle w:val="000000100000"/>
          <w:trHeight w:val="297"/>
        </w:trPr>
        <w:tc>
          <w:tcPr>
            <w:cnfStyle w:val="001000000000"/>
            <w:tcW w:w="10490" w:type="dxa"/>
          </w:tcPr>
          <w:p w:rsidR="00B27654" w:rsidRPr="00463344" w:rsidRDefault="00B27654" w:rsidP="00863555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r w:rsidRPr="00463344">
              <w:rPr>
                <w:rFonts w:cstheme="minorHAnsi"/>
                <w:color w:val="0D0D0D" w:themeColor="text1" w:themeTint="F2"/>
              </w:rPr>
              <w:t>Freshman of the year 2011</w:t>
            </w:r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(Cultural</w:t>
            </w:r>
            <w:proofErr w:type="gramStart"/>
            <w:r w:rsidRPr="00463344">
              <w:rPr>
                <w:rFonts w:cstheme="minorHAnsi"/>
                <w:b w:val="0"/>
                <w:color w:val="0D0D0D" w:themeColor="text1" w:themeTint="F2"/>
              </w:rPr>
              <w:t>)</w:t>
            </w:r>
            <w:r w:rsidR="00E67A24" w:rsidRPr="00463344">
              <w:rPr>
                <w:rFonts w:cstheme="minorHAnsi"/>
                <w:b w:val="0"/>
                <w:color w:val="0D0D0D" w:themeColor="text1" w:themeTint="F2"/>
              </w:rPr>
              <w:t>-</w:t>
            </w:r>
            <w:proofErr w:type="gramEnd"/>
            <w:r w:rsidR="00E67A24" w:rsidRPr="00463344">
              <w:rPr>
                <w:rFonts w:cstheme="minorHAnsi"/>
                <w:b w:val="0"/>
                <w:color w:val="0D0D0D" w:themeColor="text1" w:themeTint="F2"/>
              </w:rPr>
              <w:t xml:space="preserve"> IIT Bombay.</w:t>
            </w:r>
          </w:p>
        </w:tc>
      </w:tr>
      <w:tr w:rsidR="00B27654" w:rsidRPr="00863555" w:rsidTr="00553880">
        <w:trPr>
          <w:trHeight w:val="297"/>
        </w:trPr>
        <w:tc>
          <w:tcPr>
            <w:cnfStyle w:val="001000000000"/>
            <w:tcW w:w="10490" w:type="dxa"/>
          </w:tcPr>
          <w:p w:rsidR="00B27654" w:rsidRPr="00463344" w:rsidRDefault="00B27654" w:rsidP="00863555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r w:rsidRPr="00463344">
              <w:rPr>
                <w:rFonts w:cstheme="minorHAnsi"/>
                <w:color w:val="0D0D0D" w:themeColor="text1" w:themeTint="F2"/>
              </w:rPr>
              <w:t>Intel Technology in Education</w:t>
            </w:r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Award.</w:t>
            </w:r>
          </w:p>
        </w:tc>
      </w:tr>
      <w:tr w:rsidR="00B27654" w:rsidRPr="00863555" w:rsidTr="00553880">
        <w:trPr>
          <w:cnfStyle w:val="000000100000"/>
          <w:trHeight w:val="297"/>
        </w:trPr>
        <w:tc>
          <w:tcPr>
            <w:cnfStyle w:val="001000000000"/>
            <w:tcW w:w="10490" w:type="dxa"/>
          </w:tcPr>
          <w:p w:rsidR="00B27654" w:rsidRPr="00463344" w:rsidRDefault="00B27654" w:rsidP="00863555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ISRO Science </w:t>
            </w:r>
            <w:r w:rsidR="00E67A24" w:rsidRPr="00463344">
              <w:rPr>
                <w:rFonts w:cstheme="minorHAnsi"/>
                <w:b w:val="0"/>
                <w:color w:val="0D0D0D" w:themeColor="text1" w:themeTint="F2"/>
              </w:rPr>
              <w:t>Ambassador</w:t>
            </w:r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Award.</w:t>
            </w:r>
          </w:p>
        </w:tc>
      </w:tr>
      <w:tr w:rsidR="00B27654" w:rsidRPr="00863555" w:rsidTr="00553880">
        <w:trPr>
          <w:trHeight w:val="297"/>
        </w:trPr>
        <w:tc>
          <w:tcPr>
            <w:cnfStyle w:val="001000000000"/>
            <w:tcW w:w="10490" w:type="dxa"/>
          </w:tcPr>
          <w:p w:rsidR="00E67A24" w:rsidRPr="00463344" w:rsidRDefault="00B27654" w:rsidP="00863555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r w:rsidRPr="00463344">
              <w:rPr>
                <w:rFonts w:cstheme="minorHAnsi"/>
                <w:b w:val="0"/>
                <w:color w:val="0D0D0D" w:themeColor="text1" w:themeTint="F2"/>
              </w:rPr>
              <w:t>Certification of Merit</w:t>
            </w:r>
            <w:r w:rsidR="00E67A24" w:rsidRPr="00463344">
              <w:rPr>
                <w:rFonts w:cstheme="minorHAnsi"/>
                <w:b w:val="0"/>
                <w:color w:val="0D0D0D" w:themeColor="text1" w:themeTint="F2"/>
              </w:rPr>
              <w:t xml:space="preserve"> – All India Senior Secondary Examinations.</w:t>
            </w:r>
          </w:p>
        </w:tc>
      </w:tr>
      <w:tr w:rsidR="00E67A24" w:rsidRPr="00863555" w:rsidTr="00553880">
        <w:trPr>
          <w:cnfStyle w:val="000000100000"/>
          <w:trHeight w:val="297"/>
        </w:trPr>
        <w:tc>
          <w:tcPr>
            <w:cnfStyle w:val="001000000000"/>
            <w:tcW w:w="10490" w:type="dxa"/>
          </w:tcPr>
          <w:p w:rsidR="00E67A24" w:rsidRPr="00463344" w:rsidRDefault="00E67A24" w:rsidP="00863555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proofErr w:type="spellStart"/>
            <w:r w:rsidRPr="00463344">
              <w:rPr>
                <w:rFonts w:cstheme="minorHAnsi"/>
                <w:b w:val="0"/>
                <w:color w:val="0D0D0D" w:themeColor="text1" w:themeTint="F2"/>
              </w:rPr>
              <w:t>Kendriya</w:t>
            </w:r>
            <w:proofErr w:type="spellEnd"/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</w:t>
            </w:r>
            <w:proofErr w:type="spellStart"/>
            <w:r w:rsidRPr="00463344">
              <w:rPr>
                <w:rFonts w:cstheme="minorHAnsi"/>
                <w:b w:val="0"/>
                <w:color w:val="0D0D0D" w:themeColor="text1" w:themeTint="F2"/>
              </w:rPr>
              <w:t>Vidyalaya</w:t>
            </w:r>
            <w:proofErr w:type="spellEnd"/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</w:t>
            </w:r>
            <w:proofErr w:type="spellStart"/>
            <w:r w:rsidRPr="00463344">
              <w:rPr>
                <w:rFonts w:cstheme="minorHAnsi"/>
                <w:b w:val="0"/>
                <w:color w:val="0D0D0D" w:themeColor="text1" w:themeTint="F2"/>
              </w:rPr>
              <w:t>Sangathan</w:t>
            </w:r>
            <w:proofErr w:type="spellEnd"/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All India Rank 2 Merit Certificate.</w:t>
            </w:r>
          </w:p>
        </w:tc>
      </w:tr>
      <w:tr w:rsidR="00051C47" w:rsidRPr="00863555" w:rsidTr="00553880">
        <w:trPr>
          <w:trHeight w:val="297"/>
        </w:trPr>
        <w:tc>
          <w:tcPr>
            <w:cnfStyle w:val="001000000000"/>
            <w:tcW w:w="10490" w:type="dxa"/>
          </w:tcPr>
          <w:p w:rsidR="00051C47" w:rsidRPr="00463344" w:rsidRDefault="00051C47" w:rsidP="00863555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proofErr w:type="spellStart"/>
            <w:r w:rsidRPr="00463344">
              <w:rPr>
                <w:rFonts w:cstheme="minorHAnsi"/>
                <w:b w:val="0"/>
                <w:color w:val="0D0D0D" w:themeColor="text1" w:themeTint="F2"/>
              </w:rPr>
              <w:t>Dhirubhai</w:t>
            </w:r>
            <w:proofErr w:type="spellEnd"/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</w:t>
            </w:r>
            <w:proofErr w:type="spellStart"/>
            <w:r w:rsidRPr="00463344">
              <w:rPr>
                <w:rFonts w:cstheme="minorHAnsi"/>
                <w:b w:val="0"/>
                <w:color w:val="0D0D0D" w:themeColor="text1" w:themeTint="F2"/>
              </w:rPr>
              <w:t>Ambani</w:t>
            </w:r>
            <w:proofErr w:type="spellEnd"/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 Merit Reward Scheme.</w:t>
            </w:r>
          </w:p>
        </w:tc>
      </w:tr>
      <w:tr w:rsidR="00E67A24" w:rsidRPr="00863555" w:rsidTr="00553880">
        <w:trPr>
          <w:cnfStyle w:val="000000100000"/>
          <w:trHeight w:val="297"/>
        </w:trPr>
        <w:tc>
          <w:tcPr>
            <w:cnfStyle w:val="001000000000"/>
            <w:tcW w:w="10490" w:type="dxa"/>
          </w:tcPr>
          <w:p w:rsidR="00E67A24" w:rsidRPr="00463344" w:rsidRDefault="009C5E2F" w:rsidP="009C5E2F">
            <w:pPr>
              <w:spacing w:line="276" w:lineRule="auto"/>
              <w:rPr>
                <w:rFonts w:cstheme="minorHAnsi"/>
                <w:b w:val="0"/>
                <w:color w:val="0D0D0D" w:themeColor="text1" w:themeTint="F2"/>
              </w:rPr>
            </w:pPr>
            <w:r w:rsidRPr="00463344">
              <w:rPr>
                <w:rFonts w:cstheme="minorHAnsi"/>
                <w:b w:val="0"/>
                <w:color w:val="0D0D0D" w:themeColor="text1" w:themeTint="F2"/>
              </w:rPr>
              <w:t xml:space="preserve">Empanelled as folk artiste with Indian Council for Cultural Relations under </w:t>
            </w:r>
            <w:proofErr w:type="spellStart"/>
            <w:r w:rsidRPr="00463344">
              <w:rPr>
                <w:rFonts w:cstheme="minorHAnsi"/>
                <w:b w:val="0"/>
                <w:color w:val="0D0D0D" w:themeColor="text1" w:themeTint="F2"/>
              </w:rPr>
              <w:t>Surangama</w:t>
            </w:r>
            <w:proofErr w:type="spellEnd"/>
            <w:r w:rsidRPr="00463344">
              <w:rPr>
                <w:rFonts w:cstheme="minorHAnsi"/>
                <w:b w:val="0"/>
                <w:color w:val="0D0D0D" w:themeColor="text1" w:themeTint="F2"/>
              </w:rPr>
              <w:t>.</w:t>
            </w:r>
          </w:p>
        </w:tc>
      </w:tr>
    </w:tbl>
    <w:p w:rsidR="00863555" w:rsidRPr="00055845" w:rsidRDefault="007C57E2" w:rsidP="00463344">
      <w:pPr>
        <w:pStyle w:val="Title"/>
        <w:spacing w:before="120" w:after="60"/>
        <w:rPr>
          <w:rStyle w:val="Emphasis"/>
          <w:i w:val="0"/>
          <w:sz w:val="24"/>
        </w:rPr>
      </w:pPr>
      <w:r>
        <w:rPr>
          <w:rStyle w:val="IntenseEmphasis"/>
          <w:rFonts w:asciiTheme="minorHAnsi" w:hAnsiTheme="minorHAnsi" w:cstheme="minorHAnsi"/>
          <w:i w:val="0"/>
          <w:color w:val="000000" w:themeColor="text1"/>
          <w:sz w:val="24"/>
        </w:rPr>
        <w:t xml:space="preserve">▪ </w:t>
      </w:r>
      <w:r w:rsidR="00863555" w:rsidRPr="00463344">
        <w:rPr>
          <w:rStyle w:val="Emphasis"/>
          <w:b/>
          <w:i w:val="0"/>
          <w:sz w:val="22"/>
          <w:szCs w:val="22"/>
        </w:rPr>
        <w:t xml:space="preserve">Position of </w:t>
      </w:r>
      <w:r w:rsidR="00055845" w:rsidRPr="00463344">
        <w:rPr>
          <w:rStyle w:val="Emphasis"/>
          <w:b/>
          <w:i w:val="0"/>
          <w:sz w:val="22"/>
          <w:szCs w:val="22"/>
        </w:rPr>
        <w:t>Responsibility:</w:t>
      </w:r>
    </w:p>
    <w:p w:rsidR="00863555" w:rsidRPr="0031744C" w:rsidRDefault="00863555" w:rsidP="0031744C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b/>
          <w:i w:val="0"/>
        </w:rPr>
      </w:pPr>
      <w:r w:rsidRPr="0031744C">
        <w:rPr>
          <w:rStyle w:val="Emphasis"/>
          <w:b/>
          <w:i w:val="0"/>
        </w:rPr>
        <w:t>Founding Convener</w:t>
      </w:r>
    </w:p>
    <w:p w:rsidR="00863555" w:rsidRPr="00AA3374" w:rsidRDefault="00863555" w:rsidP="0031744C">
      <w:pPr>
        <w:pStyle w:val="ListParagraph"/>
        <w:spacing w:after="0" w:line="240" w:lineRule="auto"/>
        <w:rPr>
          <w:rStyle w:val="Emphasis"/>
          <w:i w:val="0"/>
        </w:rPr>
      </w:pPr>
      <w:proofErr w:type="spellStart"/>
      <w:proofErr w:type="gramStart"/>
      <w:r w:rsidRPr="00AA3374">
        <w:rPr>
          <w:rStyle w:val="Emphasis"/>
          <w:b/>
        </w:rPr>
        <w:t>Saathi</w:t>
      </w:r>
      <w:proofErr w:type="spellEnd"/>
      <w:r w:rsidR="00D2147E" w:rsidRPr="00055845">
        <w:rPr>
          <w:rStyle w:val="Emphasis"/>
        </w:rPr>
        <w:t xml:space="preserve">- </w:t>
      </w:r>
      <w:r w:rsidRPr="00055845">
        <w:rPr>
          <w:rStyle w:val="Emphasis"/>
        </w:rPr>
        <w:t>IIT Bombay’</w:t>
      </w:r>
      <w:r w:rsidR="00D2147E" w:rsidRPr="00055845">
        <w:rPr>
          <w:rStyle w:val="Emphasis"/>
        </w:rPr>
        <w:t>s LGBTQ Resource centre.</w:t>
      </w:r>
      <w:proofErr w:type="gramEnd"/>
      <w:r w:rsidR="00AA3374">
        <w:rPr>
          <w:rStyle w:val="Emphasis"/>
        </w:rPr>
        <w:tab/>
      </w:r>
      <w:r w:rsidR="00AA3374">
        <w:rPr>
          <w:rStyle w:val="Emphasis"/>
        </w:rPr>
        <w:tab/>
      </w:r>
      <w:r w:rsidR="00AA3374">
        <w:rPr>
          <w:rStyle w:val="Emphasis"/>
        </w:rPr>
        <w:tab/>
      </w:r>
      <w:r w:rsidR="00AA3374">
        <w:rPr>
          <w:rStyle w:val="Emphasis"/>
        </w:rPr>
        <w:tab/>
      </w:r>
      <w:r w:rsidR="00AA3374">
        <w:rPr>
          <w:rStyle w:val="Emphasis"/>
        </w:rPr>
        <w:tab/>
      </w:r>
      <w:r w:rsidR="00AA3374">
        <w:rPr>
          <w:rStyle w:val="Emphasis"/>
        </w:rPr>
        <w:tab/>
      </w:r>
      <w:r w:rsidR="00AA3374" w:rsidRPr="00AA3374">
        <w:rPr>
          <w:rStyle w:val="Emphasis"/>
          <w:i w:val="0"/>
        </w:rPr>
        <w:t>[2011-present]</w:t>
      </w:r>
    </w:p>
    <w:p w:rsidR="00AA3374" w:rsidRDefault="007C57E2" w:rsidP="00AA3374">
      <w:pPr>
        <w:spacing w:after="60" w:line="240" w:lineRule="auto"/>
        <w:ind w:left="720"/>
        <w:jc w:val="both"/>
        <w:rPr>
          <w:rStyle w:val="Emphasis"/>
          <w:i w:val="0"/>
        </w:rPr>
      </w:pPr>
      <w:r>
        <w:rPr>
          <w:rStyle w:val="Emphasis"/>
          <w:i w:val="0"/>
        </w:rPr>
        <w:t>Recently, u</w:t>
      </w:r>
      <w:r w:rsidR="00631498" w:rsidRPr="00055845">
        <w:rPr>
          <w:rStyle w:val="Emphasis"/>
          <w:i w:val="0"/>
        </w:rPr>
        <w:t>ndertook an Open Session on gender and sexuality in IIT Bombay to address issues</w:t>
      </w:r>
      <w:r w:rsidR="00055845" w:rsidRPr="00055845">
        <w:rPr>
          <w:rStyle w:val="Emphasis"/>
          <w:i w:val="0"/>
        </w:rPr>
        <w:t xml:space="preserve"> of sexuality in campus and in the larger society in general.</w:t>
      </w:r>
    </w:p>
    <w:p w:rsidR="00AA3374" w:rsidRPr="00AA3374" w:rsidRDefault="00AA3374" w:rsidP="00AA3374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i w:val="0"/>
        </w:rPr>
      </w:pPr>
      <w:r w:rsidRPr="00AA3374">
        <w:rPr>
          <w:rStyle w:val="Emphasis"/>
          <w:b/>
          <w:i w:val="0"/>
        </w:rPr>
        <w:t xml:space="preserve">Mentor, </w:t>
      </w:r>
      <w:r w:rsidRPr="00AA3374">
        <w:rPr>
          <w:rStyle w:val="Emphasis"/>
          <w:b/>
        </w:rPr>
        <w:t xml:space="preserve">Pixels </w:t>
      </w:r>
      <w:r w:rsidRPr="00AA3374">
        <w:rPr>
          <w:rStyle w:val="Emphasis"/>
        </w:rPr>
        <w:t>– Photography Club IIT Bombay</w:t>
      </w:r>
      <w:r w:rsidRPr="00AA3374">
        <w:rPr>
          <w:rStyle w:val="Emphasis"/>
          <w:i w:val="0"/>
        </w:rPr>
        <w:tab/>
      </w:r>
      <w:r w:rsidRPr="00AA3374">
        <w:rPr>
          <w:rStyle w:val="Emphasis"/>
          <w:i w:val="0"/>
        </w:rPr>
        <w:tab/>
      </w:r>
      <w:r w:rsidRPr="00AA3374">
        <w:rPr>
          <w:rStyle w:val="Emphasis"/>
          <w:i w:val="0"/>
        </w:rPr>
        <w:tab/>
      </w:r>
      <w:r w:rsidRPr="00AA3374">
        <w:rPr>
          <w:rStyle w:val="Emphasis"/>
          <w:i w:val="0"/>
        </w:rPr>
        <w:tab/>
      </w:r>
      <w:r w:rsidRPr="00AA3374">
        <w:rPr>
          <w:rStyle w:val="Emphasis"/>
          <w:i w:val="0"/>
        </w:rPr>
        <w:tab/>
      </w:r>
      <w:r w:rsidRPr="00AA3374">
        <w:rPr>
          <w:rStyle w:val="Emphasis"/>
          <w:i w:val="0"/>
        </w:rPr>
        <w:tab/>
        <w:t>[2012 onwards]</w:t>
      </w:r>
    </w:p>
    <w:p w:rsidR="00AA3374" w:rsidRPr="00AA3374" w:rsidRDefault="00AA3374" w:rsidP="00AA3374">
      <w:pPr>
        <w:spacing w:line="240" w:lineRule="auto"/>
        <w:ind w:left="720"/>
        <w:jc w:val="both"/>
        <w:rPr>
          <w:rStyle w:val="Emphasis"/>
          <w:i w:val="0"/>
        </w:rPr>
      </w:pPr>
      <w:r>
        <w:rPr>
          <w:rStyle w:val="Emphasis"/>
          <w:i w:val="0"/>
        </w:rPr>
        <w:t>Guide and Mentor to freshmen and sophomores about the technical and aesthetic aspects of photography and film making.</w:t>
      </w:r>
    </w:p>
    <w:p w:rsidR="007C57E2" w:rsidRPr="007C57E2" w:rsidRDefault="007C57E2" w:rsidP="00863555">
      <w:pPr>
        <w:spacing w:after="0" w:line="240" w:lineRule="auto"/>
        <w:rPr>
          <w:rStyle w:val="Emphasis"/>
          <w:b/>
          <w:i w:val="0"/>
        </w:rPr>
      </w:pPr>
      <w:r>
        <w:rPr>
          <w:rStyle w:val="IntenseEmphasis"/>
          <w:rFonts w:cstheme="minorHAnsi"/>
          <w:i w:val="0"/>
          <w:color w:val="000000" w:themeColor="text1"/>
          <w:sz w:val="24"/>
        </w:rPr>
        <w:t xml:space="preserve">▪ </w:t>
      </w:r>
      <w:r w:rsidR="00D2147E" w:rsidRPr="00463344">
        <w:rPr>
          <w:rStyle w:val="TitleChar"/>
          <w:b/>
          <w:sz w:val="22"/>
          <w:szCs w:val="22"/>
        </w:rPr>
        <w:t>Extra-Curricular:</w:t>
      </w:r>
    </w:p>
    <w:tbl>
      <w:tblPr>
        <w:tblStyle w:val="LightShading-Accent3"/>
        <w:tblW w:w="10490" w:type="dxa"/>
        <w:tblInd w:w="108" w:type="dxa"/>
        <w:tblLook w:val="04A0"/>
      </w:tblPr>
      <w:tblGrid>
        <w:gridCol w:w="3446"/>
        <w:gridCol w:w="3608"/>
        <w:gridCol w:w="3436"/>
      </w:tblGrid>
      <w:tr w:rsidR="009C5E2F" w:rsidTr="00553880">
        <w:trPr>
          <w:cnfStyle w:val="100000000000"/>
        </w:trPr>
        <w:tc>
          <w:tcPr>
            <w:cnfStyle w:val="001000000000"/>
            <w:tcW w:w="3446" w:type="dxa"/>
          </w:tcPr>
          <w:p w:rsidR="009C5E2F" w:rsidRDefault="009C5E2F" w:rsidP="007C57E2">
            <w:pPr>
              <w:rPr>
                <w:rStyle w:val="Emphasis"/>
              </w:rPr>
            </w:pPr>
            <w:r w:rsidRPr="007C57E2">
              <w:rPr>
                <w:rStyle w:val="Emphasis"/>
              </w:rPr>
              <w:t>Cultural:</w:t>
            </w:r>
          </w:p>
        </w:tc>
        <w:tc>
          <w:tcPr>
            <w:tcW w:w="3608" w:type="dxa"/>
          </w:tcPr>
          <w:p w:rsidR="009C5E2F" w:rsidRPr="007C57E2" w:rsidRDefault="009C5E2F" w:rsidP="007C57E2">
            <w:pPr>
              <w:cnfStyle w:val="100000000000"/>
              <w:rPr>
                <w:rStyle w:val="Emphasis"/>
              </w:rPr>
            </w:pPr>
          </w:p>
        </w:tc>
        <w:tc>
          <w:tcPr>
            <w:tcW w:w="3436" w:type="dxa"/>
          </w:tcPr>
          <w:p w:rsidR="009C5E2F" w:rsidRPr="007C57E2" w:rsidRDefault="009C5E2F" w:rsidP="007C57E2">
            <w:pPr>
              <w:cnfStyle w:val="100000000000"/>
              <w:rPr>
                <w:rStyle w:val="Emphasis"/>
              </w:rPr>
            </w:pPr>
          </w:p>
        </w:tc>
      </w:tr>
      <w:tr w:rsidR="009C5E2F" w:rsidTr="00553880">
        <w:trPr>
          <w:cnfStyle w:val="000000100000"/>
        </w:trPr>
        <w:tc>
          <w:tcPr>
            <w:cnfStyle w:val="001000000000"/>
            <w:tcW w:w="3446" w:type="dxa"/>
          </w:tcPr>
          <w:p w:rsidR="009C5E2F" w:rsidRPr="00463344" w:rsidRDefault="009C5E2F" w:rsidP="00863555">
            <w:pPr>
              <w:rPr>
                <w:rStyle w:val="Emphasis"/>
                <w:b w:val="0"/>
                <w:color w:val="0D0D0D" w:themeColor="text1" w:themeTint="F2"/>
              </w:rPr>
            </w:pPr>
            <w:r w:rsidRPr="00463344">
              <w:rPr>
                <w:rStyle w:val="Emphasis"/>
                <w:b w:val="0"/>
                <w:color w:val="0D0D0D" w:themeColor="text1" w:themeTint="F2"/>
              </w:rPr>
              <w:t>Winner</w:t>
            </w:r>
          </w:p>
        </w:tc>
        <w:tc>
          <w:tcPr>
            <w:tcW w:w="3608" w:type="dxa"/>
          </w:tcPr>
          <w:p w:rsidR="009C5E2F" w:rsidRPr="00463344" w:rsidRDefault="009C5E2F" w:rsidP="00863555">
            <w:pPr>
              <w:cnfStyle w:val="0000001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Short Film Making</w:t>
            </w:r>
          </w:p>
        </w:tc>
        <w:tc>
          <w:tcPr>
            <w:tcW w:w="3436" w:type="dxa"/>
          </w:tcPr>
          <w:p w:rsidR="009C5E2F" w:rsidRPr="00463344" w:rsidRDefault="009C5E2F" w:rsidP="009C5E2F">
            <w:pPr>
              <w:cnfStyle w:val="000000100000"/>
              <w:rPr>
                <w:rStyle w:val="Emphasis"/>
                <w:color w:val="0D0D0D" w:themeColor="text1" w:themeTint="F2"/>
              </w:rPr>
            </w:pPr>
            <w:proofErr w:type="spellStart"/>
            <w:r w:rsidRPr="00463344">
              <w:rPr>
                <w:rStyle w:val="Emphasis"/>
                <w:color w:val="0D0D0D" w:themeColor="text1" w:themeTint="F2"/>
              </w:rPr>
              <w:t>Malhaar</w:t>
            </w:r>
            <w:proofErr w:type="spellEnd"/>
            <w:r w:rsidRPr="00463344">
              <w:rPr>
                <w:rStyle w:val="Emphasis"/>
                <w:color w:val="0D0D0D" w:themeColor="text1" w:themeTint="F2"/>
              </w:rPr>
              <w:t xml:space="preserve">- St. </w:t>
            </w:r>
            <w:proofErr w:type="spellStart"/>
            <w:r w:rsidRPr="00463344">
              <w:rPr>
                <w:rStyle w:val="Emphasis"/>
                <w:color w:val="0D0D0D" w:themeColor="text1" w:themeTint="F2"/>
              </w:rPr>
              <w:t>Xaviers</w:t>
            </w:r>
            <w:proofErr w:type="spellEnd"/>
            <w:r w:rsidRPr="00463344">
              <w:rPr>
                <w:rStyle w:val="Emphasis"/>
                <w:color w:val="0D0D0D" w:themeColor="text1" w:themeTint="F2"/>
              </w:rPr>
              <w:t>, 2012</w:t>
            </w:r>
          </w:p>
        </w:tc>
      </w:tr>
      <w:tr w:rsidR="009C5E2F" w:rsidTr="00553880">
        <w:tc>
          <w:tcPr>
            <w:cnfStyle w:val="001000000000"/>
            <w:tcW w:w="3446" w:type="dxa"/>
          </w:tcPr>
          <w:p w:rsidR="009C5E2F" w:rsidRPr="00463344" w:rsidRDefault="009C5E2F" w:rsidP="00863555">
            <w:pPr>
              <w:rPr>
                <w:rStyle w:val="Emphasis"/>
                <w:b w:val="0"/>
                <w:color w:val="0D0D0D" w:themeColor="text1" w:themeTint="F2"/>
              </w:rPr>
            </w:pPr>
            <w:r w:rsidRPr="00463344">
              <w:rPr>
                <w:rStyle w:val="Emphasis"/>
                <w:b w:val="0"/>
                <w:color w:val="0D0D0D" w:themeColor="text1" w:themeTint="F2"/>
              </w:rPr>
              <w:t>Winner</w:t>
            </w:r>
          </w:p>
        </w:tc>
        <w:tc>
          <w:tcPr>
            <w:tcW w:w="3608" w:type="dxa"/>
          </w:tcPr>
          <w:p w:rsidR="009C5E2F" w:rsidRPr="00463344" w:rsidRDefault="009C5E2F" w:rsidP="00863555">
            <w:pPr>
              <w:cnfStyle w:val="0000000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Creative Writing</w:t>
            </w:r>
          </w:p>
        </w:tc>
        <w:tc>
          <w:tcPr>
            <w:tcW w:w="3436" w:type="dxa"/>
          </w:tcPr>
          <w:p w:rsidR="009C5E2F" w:rsidRPr="00463344" w:rsidRDefault="009C5E2F" w:rsidP="00863555">
            <w:pPr>
              <w:cnfStyle w:val="0000000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Mood Indigo 20 11</w:t>
            </w:r>
          </w:p>
        </w:tc>
      </w:tr>
      <w:tr w:rsidR="009C5E2F" w:rsidTr="00553880">
        <w:trPr>
          <w:cnfStyle w:val="000000100000"/>
        </w:trPr>
        <w:tc>
          <w:tcPr>
            <w:cnfStyle w:val="001000000000"/>
            <w:tcW w:w="3446" w:type="dxa"/>
          </w:tcPr>
          <w:p w:rsidR="009C5E2F" w:rsidRPr="00463344" w:rsidRDefault="00094807" w:rsidP="00863555">
            <w:pPr>
              <w:rPr>
                <w:rStyle w:val="Emphasis"/>
                <w:b w:val="0"/>
                <w:color w:val="0D0D0D" w:themeColor="text1" w:themeTint="F2"/>
              </w:rPr>
            </w:pPr>
            <w:r>
              <w:rPr>
                <w:rStyle w:val="Emphasis"/>
                <w:b w:val="0"/>
                <w:color w:val="0D0D0D" w:themeColor="text1" w:themeTint="F2"/>
              </w:rPr>
              <w:t xml:space="preserve">Consolation </w:t>
            </w:r>
            <w:r w:rsidR="009C5E2F" w:rsidRPr="00463344">
              <w:rPr>
                <w:rStyle w:val="Emphasis"/>
                <w:b w:val="0"/>
                <w:color w:val="0D0D0D" w:themeColor="text1" w:themeTint="F2"/>
              </w:rPr>
              <w:t>Winner</w:t>
            </w:r>
          </w:p>
        </w:tc>
        <w:tc>
          <w:tcPr>
            <w:tcW w:w="3608" w:type="dxa"/>
          </w:tcPr>
          <w:p w:rsidR="009C5E2F" w:rsidRPr="00463344" w:rsidRDefault="009C5E2F" w:rsidP="00863555">
            <w:pPr>
              <w:cnfStyle w:val="0000001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English Creative Writing</w:t>
            </w:r>
          </w:p>
        </w:tc>
        <w:tc>
          <w:tcPr>
            <w:tcW w:w="3436" w:type="dxa"/>
          </w:tcPr>
          <w:p w:rsidR="009C5E2F" w:rsidRPr="00463344" w:rsidRDefault="009C5E2F" w:rsidP="00863555">
            <w:pPr>
              <w:cnfStyle w:val="0000001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Queer Ink 2011</w:t>
            </w:r>
          </w:p>
        </w:tc>
      </w:tr>
      <w:tr w:rsidR="009C5E2F" w:rsidTr="00553880">
        <w:tc>
          <w:tcPr>
            <w:cnfStyle w:val="001000000000"/>
            <w:tcW w:w="3446" w:type="dxa"/>
          </w:tcPr>
          <w:p w:rsidR="009C5E2F" w:rsidRPr="00463344" w:rsidRDefault="009C5E2F" w:rsidP="00863555">
            <w:pPr>
              <w:rPr>
                <w:rStyle w:val="Emphasis"/>
                <w:b w:val="0"/>
                <w:color w:val="0D0D0D" w:themeColor="text1" w:themeTint="F2"/>
              </w:rPr>
            </w:pPr>
            <w:r w:rsidRPr="00463344">
              <w:rPr>
                <w:rStyle w:val="Emphasis"/>
                <w:b w:val="0"/>
                <w:color w:val="0D0D0D" w:themeColor="text1" w:themeTint="F2"/>
              </w:rPr>
              <w:t>Winner</w:t>
            </w:r>
          </w:p>
        </w:tc>
        <w:tc>
          <w:tcPr>
            <w:tcW w:w="3608" w:type="dxa"/>
          </w:tcPr>
          <w:p w:rsidR="009C5E2F" w:rsidRPr="00463344" w:rsidRDefault="009C5E2F" w:rsidP="00863555">
            <w:pPr>
              <w:cnfStyle w:val="0000000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Hindi Creative Writing</w:t>
            </w:r>
          </w:p>
        </w:tc>
        <w:tc>
          <w:tcPr>
            <w:tcW w:w="3436" w:type="dxa"/>
          </w:tcPr>
          <w:p w:rsidR="009C5E2F" w:rsidRPr="00463344" w:rsidRDefault="009C5E2F" w:rsidP="00863555">
            <w:pPr>
              <w:cnfStyle w:val="000000000000"/>
              <w:rPr>
                <w:rStyle w:val="Emphasis"/>
                <w:color w:val="0D0D0D" w:themeColor="text1" w:themeTint="F2"/>
              </w:rPr>
            </w:pPr>
            <w:r w:rsidRPr="00463344">
              <w:rPr>
                <w:rStyle w:val="Emphasis"/>
                <w:color w:val="0D0D0D" w:themeColor="text1" w:themeTint="F2"/>
              </w:rPr>
              <w:t>Hindi Day, IITB 2011</w:t>
            </w:r>
          </w:p>
        </w:tc>
      </w:tr>
      <w:tr w:rsidR="009C5E2F" w:rsidTr="00553880">
        <w:trPr>
          <w:cnfStyle w:val="000000100000"/>
        </w:trPr>
        <w:tc>
          <w:tcPr>
            <w:cnfStyle w:val="001000000000"/>
            <w:tcW w:w="3446" w:type="dxa"/>
          </w:tcPr>
          <w:p w:rsidR="00553880" w:rsidRDefault="00553880" w:rsidP="00863555">
            <w:pPr>
              <w:rPr>
                <w:rStyle w:val="Emphasis"/>
              </w:rPr>
            </w:pPr>
          </w:p>
        </w:tc>
        <w:tc>
          <w:tcPr>
            <w:tcW w:w="3608" w:type="dxa"/>
          </w:tcPr>
          <w:p w:rsidR="009C5E2F" w:rsidRDefault="009C5E2F" w:rsidP="00863555">
            <w:pPr>
              <w:cnfStyle w:val="000000100000"/>
              <w:rPr>
                <w:rStyle w:val="Emphasis"/>
              </w:rPr>
            </w:pPr>
          </w:p>
        </w:tc>
        <w:tc>
          <w:tcPr>
            <w:tcW w:w="3436" w:type="dxa"/>
          </w:tcPr>
          <w:p w:rsidR="009C5E2F" w:rsidRDefault="009C5E2F" w:rsidP="00863555">
            <w:pPr>
              <w:cnfStyle w:val="000000100000"/>
              <w:rPr>
                <w:rStyle w:val="Emphasis"/>
              </w:rPr>
            </w:pPr>
          </w:p>
        </w:tc>
      </w:tr>
      <w:tr w:rsidR="00553880" w:rsidTr="00553880">
        <w:tc>
          <w:tcPr>
            <w:cnfStyle w:val="001000000000"/>
            <w:tcW w:w="3446" w:type="dxa"/>
          </w:tcPr>
          <w:p w:rsidR="00553880" w:rsidRDefault="00553880" w:rsidP="00863555">
            <w:pPr>
              <w:rPr>
                <w:rStyle w:val="Emphasis"/>
              </w:rPr>
            </w:pPr>
            <w:r>
              <w:rPr>
                <w:rStyle w:val="Emphasis"/>
              </w:rPr>
              <w:t>Technical:</w:t>
            </w:r>
          </w:p>
        </w:tc>
        <w:tc>
          <w:tcPr>
            <w:tcW w:w="3608" w:type="dxa"/>
          </w:tcPr>
          <w:p w:rsidR="00553880" w:rsidRDefault="00553880" w:rsidP="00863555">
            <w:pPr>
              <w:cnfStyle w:val="000000000000"/>
              <w:rPr>
                <w:rStyle w:val="Emphasis"/>
              </w:rPr>
            </w:pPr>
          </w:p>
        </w:tc>
        <w:tc>
          <w:tcPr>
            <w:tcW w:w="3436" w:type="dxa"/>
          </w:tcPr>
          <w:p w:rsidR="00553880" w:rsidRDefault="00553880" w:rsidP="00863555">
            <w:pPr>
              <w:cnfStyle w:val="000000000000"/>
              <w:rPr>
                <w:rStyle w:val="Emphasis"/>
              </w:rPr>
            </w:pPr>
          </w:p>
        </w:tc>
      </w:tr>
      <w:tr w:rsidR="00553880" w:rsidRPr="00553880" w:rsidTr="00553880">
        <w:trPr>
          <w:cnfStyle w:val="000000100000"/>
        </w:trPr>
        <w:tc>
          <w:tcPr>
            <w:cnfStyle w:val="001000000000"/>
            <w:tcW w:w="3446" w:type="dxa"/>
          </w:tcPr>
          <w:p w:rsidR="00553880" w:rsidRPr="00553880" w:rsidRDefault="00553880" w:rsidP="00863555">
            <w:pPr>
              <w:rPr>
                <w:rStyle w:val="Emphasis"/>
                <w:b w:val="0"/>
                <w:color w:val="0D0D0D" w:themeColor="text1" w:themeTint="F2"/>
              </w:rPr>
            </w:pPr>
            <w:r w:rsidRPr="00553880">
              <w:rPr>
                <w:rStyle w:val="Emphasis"/>
                <w:b w:val="0"/>
                <w:color w:val="0D0D0D" w:themeColor="text1" w:themeTint="F2"/>
              </w:rPr>
              <w:t>Winner</w:t>
            </w:r>
          </w:p>
        </w:tc>
        <w:tc>
          <w:tcPr>
            <w:tcW w:w="3608" w:type="dxa"/>
          </w:tcPr>
          <w:p w:rsidR="00553880" w:rsidRPr="00553880" w:rsidRDefault="00553880" w:rsidP="00863555">
            <w:pPr>
              <w:cnfStyle w:val="000000100000"/>
              <w:rPr>
                <w:rStyle w:val="Emphasis"/>
                <w:color w:val="0D0D0D" w:themeColor="text1" w:themeTint="F2"/>
              </w:rPr>
            </w:pPr>
            <w:proofErr w:type="spellStart"/>
            <w:r w:rsidRPr="00553880">
              <w:rPr>
                <w:rStyle w:val="Emphasis"/>
                <w:color w:val="0D0D0D" w:themeColor="text1" w:themeTint="F2"/>
              </w:rPr>
              <w:t>TechOne</w:t>
            </w:r>
            <w:proofErr w:type="spellEnd"/>
            <w:r w:rsidRPr="00553880">
              <w:rPr>
                <w:rStyle w:val="Emphasis"/>
                <w:color w:val="0D0D0D" w:themeColor="text1" w:themeTint="F2"/>
              </w:rPr>
              <w:t>- RC Car Making Competition</w:t>
            </w:r>
          </w:p>
        </w:tc>
        <w:tc>
          <w:tcPr>
            <w:tcW w:w="3436" w:type="dxa"/>
          </w:tcPr>
          <w:p w:rsidR="00553880" w:rsidRPr="00553880" w:rsidRDefault="00553880" w:rsidP="00863555">
            <w:pPr>
              <w:cnfStyle w:val="000000100000"/>
              <w:rPr>
                <w:rStyle w:val="Emphasis"/>
                <w:color w:val="0D0D0D" w:themeColor="text1" w:themeTint="F2"/>
              </w:rPr>
            </w:pPr>
            <w:r w:rsidRPr="00553880">
              <w:rPr>
                <w:rStyle w:val="Emphasis"/>
                <w:color w:val="0D0D0D" w:themeColor="text1" w:themeTint="F2"/>
              </w:rPr>
              <w:t>STAB, IIT Bombay</w:t>
            </w:r>
          </w:p>
        </w:tc>
      </w:tr>
      <w:tr w:rsidR="00553880" w:rsidRPr="00553880" w:rsidTr="00553880">
        <w:tc>
          <w:tcPr>
            <w:cnfStyle w:val="001000000000"/>
            <w:tcW w:w="3446" w:type="dxa"/>
          </w:tcPr>
          <w:p w:rsidR="00553880" w:rsidRPr="00553880" w:rsidRDefault="00553880" w:rsidP="00863555">
            <w:pPr>
              <w:rPr>
                <w:rStyle w:val="Emphasis"/>
                <w:b w:val="0"/>
                <w:color w:val="0D0D0D" w:themeColor="text1" w:themeTint="F2"/>
              </w:rPr>
            </w:pPr>
            <w:r w:rsidRPr="00553880">
              <w:rPr>
                <w:rStyle w:val="Emphasis"/>
                <w:b w:val="0"/>
                <w:color w:val="0D0D0D" w:themeColor="text1" w:themeTint="F2"/>
              </w:rPr>
              <w:t>Runner’s Up</w:t>
            </w:r>
          </w:p>
        </w:tc>
        <w:tc>
          <w:tcPr>
            <w:tcW w:w="3608" w:type="dxa"/>
          </w:tcPr>
          <w:p w:rsidR="00553880" w:rsidRPr="00553880" w:rsidRDefault="00553880" w:rsidP="00863555">
            <w:pPr>
              <w:cnfStyle w:val="000000000000"/>
              <w:rPr>
                <w:rStyle w:val="Emphasis"/>
                <w:color w:val="0D0D0D" w:themeColor="text1" w:themeTint="F2"/>
              </w:rPr>
            </w:pPr>
            <w:r w:rsidRPr="00553880">
              <w:rPr>
                <w:rStyle w:val="Emphasis"/>
                <w:color w:val="0D0D0D" w:themeColor="text1" w:themeTint="F2"/>
              </w:rPr>
              <w:t>Line Follower</w:t>
            </w:r>
          </w:p>
        </w:tc>
        <w:tc>
          <w:tcPr>
            <w:tcW w:w="3436" w:type="dxa"/>
          </w:tcPr>
          <w:p w:rsidR="00553880" w:rsidRPr="00553880" w:rsidRDefault="00553880" w:rsidP="00863555">
            <w:pPr>
              <w:cnfStyle w:val="000000000000"/>
              <w:rPr>
                <w:rStyle w:val="Emphasis"/>
                <w:color w:val="0D0D0D" w:themeColor="text1" w:themeTint="F2"/>
              </w:rPr>
            </w:pPr>
            <w:r w:rsidRPr="00553880">
              <w:rPr>
                <w:rStyle w:val="Emphasis"/>
                <w:color w:val="0D0D0D" w:themeColor="text1" w:themeTint="F2"/>
              </w:rPr>
              <w:t>Robotics club IITB.</w:t>
            </w:r>
          </w:p>
        </w:tc>
      </w:tr>
    </w:tbl>
    <w:p w:rsidR="00863555" w:rsidRPr="00AA3374" w:rsidRDefault="00863555" w:rsidP="00AA3374">
      <w:pPr>
        <w:spacing w:before="120" w:after="0" w:line="240" w:lineRule="auto"/>
        <w:rPr>
          <w:rStyle w:val="Emphasis"/>
          <w:b/>
          <w:color w:val="595959" w:themeColor="accent2" w:themeShade="80"/>
        </w:rPr>
      </w:pPr>
      <w:r w:rsidRPr="00AA3374">
        <w:rPr>
          <w:rStyle w:val="Emphasis"/>
          <w:b/>
          <w:color w:val="595959" w:themeColor="accent2" w:themeShade="80"/>
        </w:rPr>
        <w:t>Social Work:</w:t>
      </w:r>
    </w:p>
    <w:tbl>
      <w:tblPr>
        <w:tblStyle w:val="LightShading-Accent2"/>
        <w:tblW w:w="0" w:type="auto"/>
        <w:tblLook w:val="04A0"/>
      </w:tblPr>
      <w:tblGrid>
        <w:gridCol w:w="10682"/>
      </w:tblGrid>
      <w:tr w:rsidR="00553880" w:rsidTr="00094807">
        <w:trPr>
          <w:cnfStyle w:val="100000000000"/>
        </w:trPr>
        <w:tc>
          <w:tcPr>
            <w:cnfStyle w:val="001000000000"/>
            <w:tcW w:w="10682" w:type="dxa"/>
          </w:tcPr>
          <w:p w:rsidR="00553880" w:rsidRPr="00AA3374" w:rsidRDefault="00553880" w:rsidP="00AA3374">
            <w:pPr>
              <w:pStyle w:val="ListParagraph"/>
              <w:numPr>
                <w:ilvl w:val="0"/>
                <w:numId w:val="2"/>
              </w:numPr>
              <w:rPr>
                <w:rStyle w:val="Emphasis"/>
                <w:b w:val="0"/>
                <w:i w:val="0"/>
                <w:color w:val="161616" w:themeColor="accent1" w:themeShade="1A"/>
              </w:rPr>
            </w:pPr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>Project Coordinator</w:t>
            </w:r>
            <w:r w:rsidRPr="00AA3374">
              <w:rPr>
                <w:rStyle w:val="Emphasis"/>
                <w:i w:val="0"/>
                <w:color w:val="161616" w:themeColor="accent1" w:themeShade="1A"/>
              </w:rPr>
              <w:t>, National Integration Camp</w:t>
            </w:r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 xml:space="preserve"> for </w:t>
            </w:r>
            <w:proofErr w:type="spellStart"/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>Surangama</w:t>
            </w:r>
            <w:proofErr w:type="spellEnd"/>
            <w:r w:rsidR="004B7EAE">
              <w:rPr>
                <w:rStyle w:val="Emphasis"/>
                <w:b w:val="0"/>
                <w:i w:val="0"/>
                <w:color w:val="161616" w:themeColor="accent1" w:themeShade="1A"/>
              </w:rPr>
              <w:t xml:space="preserve"> (a Bihar based NGO)</w:t>
            </w:r>
          </w:p>
        </w:tc>
      </w:tr>
      <w:tr w:rsidR="00553880" w:rsidTr="00094807">
        <w:trPr>
          <w:cnfStyle w:val="000000100000"/>
        </w:trPr>
        <w:tc>
          <w:tcPr>
            <w:cnfStyle w:val="001000000000"/>
            <w:tcW w:w="10682" w:type="dxa"/>
          </w:tcPr>
          <w:p w:rsidR="00553880" w:rsidRPr="00AA3374" w:rsidRDefault="00553880" w:rsidP="00AA3374">
            <w:pPr>
              <w:pStyle w:val="ListParagraph"/>
              <w:numPr>
                <w:ilvl w:val="0"/>
                <w:numId w:val="2"/>
              </w:numPr>
              <w:rPr>
                <w:rStyle w:val="Emphasis"/>
                <w:b w:val="0"/>
                <w:i w:val="0"/>
                <w:color w:val="161616" w:themeColor="accent1" w:themeShade="1A"/>
              </w:rPr>
            </w:pPr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 xml:space="preserve">Member </w:t>
            </w:r>
            <w:r w:rsidRPr="00AA3374">
              <w:rPr>
                <w:rStyle w:val="Emphasis"/>
                <w:i w:val="0"/>
                <w:color w:val="161616" w:themeColor="accent1" w:themeShade="1A"/>
              </w:rPr>
              <w:t xml:space="preserve">Queer </w:t>
            </w:r>
            <w:proofErr w:type="spellStart"/>
            <w:r w:rsidRPr="00AA3374">
              <w:rPr>
                <w:rStyle w:val="Emphasis"/>
                <w:i w:val="0"/>
                <w:color w:val="161616" w:themeColor="accent1" w:themeShade="1A"/>
              </w:rPr>
              <w:t>Azadi</w:t>
            </w:r>
            <w:proofErr w:type="spellEnd"/>
            <w:r w:rsidRPr="00AA3374">
              <w:rPr>
                <w:rStyle w:val="Emphasis"/>
                <w:i w:val="0"/>
                <w:color w:val="161616" w:themeColor="accent1" w:themeShade="1A"/>
              </w:rPr>
              <w:t xml:space="preserve"> Mumbai</w:t>
            </w:r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>, an Organisation of Civil rights activists fighting for LGBTQ rights.</w:t>
            </w:r>
          </w:p>
        </w:tc>
      </w:tr>
      <w:tr w:rsidR="00553880" w:rsidTr="00094807">
        <w:tc>
          <w:tcPr>
            <w:cnfStyle w:val="001000000000"/>
            <w:tcW w:w="10682" w:type="dxa"/>
          </w:tcPr>
          <w:p w:rsidR="00553880" w:rsidRPr="00AA3374" w:rsidRDefault="00553880" w:rsidP="00AA3374">
            <w:pPr>
              <w:pStyle w:val="ListParagraph"/>
              <w:numPr>
                <w:ilvl w:val="0"/>
                <w:numId w:val="2"/>
              </w:numPr>
              <w:rPr>
                <w:rStyle w:val="Emphasis"/>
                <w:b w:val="0"/>
                <w:i w:val="0"/>
                <w:color w:val="161616" w:themeColor="accent1" w:themeShade="1A"/>
              </w:rPr>
            </w:pPr>
            <w:r w:rsidRPr="00AA3374">
              <w:rPr>
                <w:rStyle w:val="Emphasis"/>
                <w:i w:val="0"/>
                <w:color w:val="161616" w:themeColor="accent1" w:themeShade="1A"/>
              </w:rPr>
              <w:t>Prison Project</w:t>
            </w:r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 xml:space="preserve">, for </w:t>
            </w:r>
            <w:proofErr w:type="spellStart"/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>Dhriti</w:t>
            </w:r>
            <w:proofErr w:type="spellEnd"/>
            <w:r w:rsidRPr="00AA3374">
              <w:rPr>
                <w:rStyle w:val="Emphasis"/>
                <w:b w:val="0"/>
                <w:i w:val="0"/>
                <w:color w:val="161616" w:themeColor="accent1" w:themeShade="1A"/>
              </w:rPr>
              <w:t>-</w:t>
            </w:r>
            <w:r w:rsidR="004B7EAE">
              <w:rPr>
                <w:rStyle w:val="Emphasis"/>
                <w:b w:val="0"/>
                <w:i w:val="0"/>
                <w:color w:val="161616" w:themeColor="accent1" w:themeShade="1A"/>
              </w:rPr>
              <w:t xml:space="preserve"> an NGO working in Mumbai for the therapeutic use of art.</w:t>
            </w:r>
          </w:p>
        </w:tc>
      </w:tr>
    </w:tbl>
    <w:p w:rsidR="00554D40" w:rsidRDefault="00AA3374" w:rsidP="00863555">
      <w:pPr>
        <w:spacing w:after="0" w:line="240" w:lineRule="auto"/>
        <w:rPr>
          <w:rStyle w:val="Emphasis"/>
          <w:b/>
          <w:color w:val="595959" w:themeColor="accent2" w:themeShade="80"/>
        </w:rPr>
      </w:pPr>
      <w:r w:rsidRPr="00AA3374">
        <w:rPr>
          <w:rStyle w:val="Emphasis"/>
          <w:b/>
          <w:color w:val="595959" w:themeColor="accent2" w:themeShade="80"/>
        </w:rPr>
        <w:t>Creative Collaborations:</w:t>
      </w:r>
    </w:p>
    <w:p w:rsidR="00554D40" w:rsidRDefault="00554D40" w:rsidP="00863555">
      <w:pPr>
        <w:spacing w:after="0" w:line="240" w:lineRule="auto"/>
        <w:rPr>
          <w:rStyle w:val="Emphasis"/>
          <w:i w:val="0"/>
        </w:rPr>
      </w:pPr>
      <w:r w:rsidRPr="004B7EAE">
        <w:rPr>
          <w:rStyle w:val="Emphasis"/>
          <w:b/>
          <w:i w:val="0"/>
        </w:rPr>
        <w:t>Co-founder,</w:t>
      </w:r>
      <w:r w:rsidRPr="004B7EAE">
        <w:rPr>
          <w:rStyle w:val="Emphasis"/>
        </w:rPr>
        <w:t xml:space="preserve"> </w:t>
      </w:r>
      <w:proofErr w:type="spellStart"/>
      <w:r w:rsidR="002723F8" w:rsidRPr="004B7EAE">
        <w:rPr>
          <w:rStyle w:val="Emphasis"/>
          <w:b/>
        </w:rPr>
        <w:t>Paperboat</w:t>
      </w:r>
      <w:proofErr w:type="spellEnd"/>
      <w:r w:rsidR="00AA3374" w:rsidRPr="004B7EAE">
        <w:rPr>
          <w:rStyle w:val="Emphasis"/>
          <w:b/>
        </w:rPr>
        <w:t xml:space="preserve"> Creative</w:t>
      </w:r>
      <w:r>
        <w:rPr>
          <w:rStyle w:val="Emphasis"/>
          <w:i w:val="0"/>
        </w:rPr>
        <w:t xml:space="preserve"> </w:t>
      </w:r>
      <w:r w:rsidRPr="00554D40">
        <w:rPr>
          <w:rStyle w:val="Emphasis"/>
          <w:i w:val="0"/>
        </w:rPr>
        <w:t xml:space="preserve">| </w:t>
      </w:r>
      <w:r w:rsidRPr="00554D40">
        <w:rPr>
          <w:rStyle w:val="Emphasis"/>
        </w:rPr>
        <w:t>Scriptwriter, filmmaker</w:t>
      </w:r>
    </w:p>
    <w:p w:rsidR="00FB650E" w:rsidRPr="00055845" w:rsidRDefault="00AA3374" w:rsidP="009E5C10">
      <w:pPr>
        <w:spacing w:after="0" w:line="240" w:lineRule="auto"/>
        <w:jc w:val="both"/>
        <w:rPr>
          <w:rStyle w:val="IntenseEmphasis"/>
          <w:b w:val="0"/>
          <w:i w:val="0"/>
        </w:rPr>
      </w:pPr>
      <w:proofErr w:type="gramStart"/>
      <w:r>
        <w:rPr>
          <w:rStyle w:val="Emphasis"/>
          <w:i w:val="0"/>
        </w:rPr>
        <w:t>A confluence of likeminded artistes</w:t>
      </w:r>
      <w:r w:rsidR="00554D40">
        <w:rPr>
          <w:rStyle w:val="Emphasis"/>
          <w:i w:val="0"/>
        </w:rPr>
        <w:t>,</w:t>
      </w:r>
      <w:r>
        <w:rPr>
          <w:rStyle w:val="Emphasis"/>
          <w:i w:val="0"/>
        </w:rPr>
        <w:t xml:space="preserve"> who have come together to cater to </w:t>
      </w:r>
      <w:r w:rsidR="00554D40">
        <w:rPr>
          <w:rStyle w:val="Emphasis"/>
          <w:i w:val="0"/>
        </w:rPr>
        <w:t>contemporary</w:t>
      </w:r>
      <w:r>
        <w:rPr>
          <w:rStyle w:val="Emphasis"/>
          <w:i w:val="0"/>
        </w:rPr>
        <w:t xml:space="preserve"> art needs</w:t>
      </w:r>
      <w:r w:rsidR="00554D40">
        <w:rPr>
          <w:rStyle w:val="Emphasis"/>
          <w:i w:val="0"/>
        </w:rPr>
        <w:t>.</w:t>
      </w:r>
      <w:proofErr w:type="gramEnd"/>
      <w:r w:rsidR="00554D40">
        <w:rPr>
          <w:rStyle w:val="Emphasis"/>
          <w:i w:val="0"/>
        </w:rPr>
        <w:t xml:space="preserve"> We have produced award winning short films</w:t>
      </w:r>
      <w:r w:rsidR="009E5C10">
        <w:rPr>
          <w:rStyle w:val="Emphasis"/>
          <w:i w:val="0"/>
        </w:rPr>
        <w:t xml:space="preserve"> with many short documentaries and music videos in the pipeline.</w:t>
      </w:r>
      <w:r w:rsidR="00554D40">
        <w:rPr>
          <w:rStyle w:val="Emphasis"/>
          <w:i w:val="0"/>
        </w:rPr>
        <w:t xml:space="preserve"> </w:t>
      </w:r>
    </w:p>
    <w:sectPr w:rsidR="00FB650E" w:rsidRPr="00055845" w:rsidSect="009C5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1B46"/>
    <w:multiLevelType w:val="hybridMultilevel"/>
    <w:tmpl w:val="FE2468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75EF8"/>
    <w:multiLevelType w:val="hybridMultilevel"/>
    <w:tmpl w:val="9C0E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E6965"/>
    <w:multiLevelType w:val="hybridMultilevel"/>
    <w:tmpl w:val="AE962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65FB"/>
    <w:rsid w:val="00051C47"/>
    <w:rsid w:val="0005292D"/>
    <w:rsid w:val="00055845"/>
    <w:rsid w:val="00094807"/>
    <w:rsid w:val="000B3EA0"/>
    <w:rsid w:val="002723F8"/>
    <w:rsid w:val="0031744C"/>
    <w:rsid w:val="0034096B"/>
    <w:rsid w:val="00376531"/>
    <w:rsid w:val="003A6628"/>
    <w:rsid w:val="00463344"/>
    <w:rsid w:val="004B7EAE"/>
    <w:rsid w:val="00553880"/>
    <w:rsid w:val="00554D40"/>
    <w:rsid w:val="005631F8"/>
    <w:rsid w:val="00631498"/>
    <w:rsid w:val="007C57E2"/>
    <w:rsid w:val="00863555"/>
    <w:rsid w:val="009045DB"/>
    <w:rsid w:val="009A0386"/>
    <w:rsid w:val="009C5E2F"/>
    <w:rsid w:val="009E5C10"/>
    <w:rsid w:val="00A40110"/>
    <w:rsid w:val="00AA3374"/>
    <w:rsid w:val="00B25F5A"/>
    <w:rsid w:val="00B27654"/>
    <w:rsid w:val="00C833B3"/>
    <w:rsid w:val="00D2147E"/>
    <w:rsid w:val="00E67A24"/>
    <w:rsid w:val="00ED22A8"/>
    <w:rsid w:val="00F244E9"/>
    <w:rsid w:val="00F565FB"/>
    <w:rsid w:val="00F63CA7"/>
    <w:rsid w:val="00FB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0c0"/>
      <o:colormenu v:ext="edit" strokecolor="none [1608]"/>
    </o:shapedefaults>
    <o:shapelayout v:ext="edit">
      <o:idmap v:ext="edit" data="1"/>
      <o:rules v:ext="edit">
        <o:r id="V:Rule4" type="connector" idref="#_x0000_s1030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B3"/>
  </w:style>
  <w:style w:type="paragraph" w:styleId="Heading1">
    <w:name w:val="heading 1"/>
    <w:basedOn w:val="Normal"/>
    <w:next w:val="Normal"/>
    <w:link w:val="Heading1Char"/>
    <w:uiPriority w:val="9"/>
    <w:qFormat/>
    <w:rsid w:val="00F56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5F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5F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65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65F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565F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565FB"/>
    <w:rPr>
      <w:b/>
      <w:bCs/>
      <w:i/>
      <w:iCs/>
      <w:color w:val="DDDDDD" w:themeColor="accent1"/>
    </w:rPr>
  </w:style>
  <w:style w:type="character" w:styleId="BookTitle">
    <w:name w:val="Book Title"/>
    <w:basedOn w:val="DefaultParagraphFont"/>
    <w:uiPriority w:val="33"/>
    <w:qFormat/>
    <w:rsid w:val="00F565F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565F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565FB"/>
    <w:rPr>
      <w:b/>
      <w:bCs/>
      <w:smallCaps/>
      <w:color w:val="B2B2B2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F565FB"/>
    <w:rPr>
      <w:smallCaps/>
      <w:color w:val="B2B2B2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F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FB"/>
    <w:rPr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565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65FB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565F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5F5A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3765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76531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2765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65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table" w:styleId="LightShading-Accent3">
    <w:name w:val="Light Shading Accent 3"/>
    <w:basedOn w:val="TableNormal"/>
    <w:uiPriority w:val="60"/>
    <w:rsid w:val="00B27654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B27654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character" w:styleId="Emphasis">
    <w:name w:val="Emphasis"/>
    <w:basedOn w:val="DefaultParagraphFont"/>
    <w:uiPriority w:val="20"/>
    <w:qFormat/>
    <w:rsid w:val="00055845"/>
    <w:rPr>
      <w:i/>
      <w:iCs/>
    </w:rPr>
  </w:style>
  <w:style w:type="table" w:styleId="LightShading-Accent5">
    <w:name w:val="Light Shading Accent 5"/>
    <w:basedOn w:val="TableNormal"/>
    <w:uiPriority w:val="60"/>
    <w:rsid w:val="007C57E2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ityashankar@iitb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BB42-4E5E-4952-A3C3-30800583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Shankar</dc:creator>
  <cp:lastModifiedBy>Aditya Shankar</cp:lastModifiedBy>
  <cp:revision>13</cp:revision>
  <dcterms:created xsi:type="dcterms:W3CDTF">2012-08-27T09:04:00Z</dcterms:created>
  <dcterms:modified xsi:type="dcterms:W3CDTF">2012-08-28T19:03:00Z</dcterms:modified>
</cp:coreProperties>
</file>