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Authentication Service Rewrite</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Authentication Service Rewrite</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Authentication Service Rewrite project aims to improve the security and scalability of our existing authentication service by rewriting it to use OAuth2. This project is driven by the need to address the current insecure authentication service, which poses a significant risk to our organization. The primary stakeholders for this project are Alice, a Developer, and Bob, a Performance Engineer, who require a secure and high-performance authentication service. The project's key business objectives are to improve security and increase scalability, with a focus on achieving a high number of successful authentications and handling a large volume of requests per second.</w:t>
      </w:r>
    </w:p>
    <w:p>
      <w:pPr>
        <w:pBdr>
          <w:bottom w:val="single" w:sz="4" w:space="1" w:color="DDDDDD"/>
        </w:pBdr>
      </w:pPr>
    </w:p>
    <w:p/>
    <w:p>
      <w:pPr>
        <w:pStyle w:val="Heading1"/>
      </w:pPr>
      <w:r>
        <w:rPr>
          <w:b/>
          <w:color w:val="1A1A2E"/>
          <w:sz w:val="28"/>
        </w:rPr>
        <w:t>2. Business Objectives</w:t>
      </w:r>
    </w:p>
    <w:p/>
    <w:p>
      <w:r>
        <w:rPr>
          <w:sz w:val="21"/>
        </w:rPr>
        <w:t>The project's key business objectives are to improve security and increase scalability, with a focus on achieving a high number of successful authentications and handling a large volume of requests per second.</w:t>
      </w:r>
    </w:p>
    <w:p>
      <w:pPr>
        <w:pBdr>
          <w:bottom w:val="single" w:sz="4" w:space="1" w:color="DDDDDD"/>
        </w:pBdr>
      </w:pPr>
    </w:p>
    <w:p/>
    <w:p>
      <w:pPr>
        <w:pStyle w:val="Heading1"/>
      </w:pPr>
      <w:r>
        <w:rPr>
          <w:b/>
          <w:color w:val="1A1A2E"/>
          <w:sz w:val="28"/>
        </w:rPr>
        <w:t>3. Project Scope</w:t>
      </w:r>
    </w:p>
    <w:p/>
    <w:p>
      <w:r>
        <w:rPr>
          <w:sz w:val="21"/>
        </w:rPr>
        <w:t>The project scope for the Authentication Service Rewrite is defined as follows: Rewrite authentication service using OAuth2. The existing service can be rewritten using OAuth2 without significant changes to the underlying infrastructure.</w:t>
      </w:r>
    </w:p>
    <w:p>
      <w:pPr>
        <w:pBdr>
          <w:bottom w:val="single" w:sz="4" w:space="1" w:color="DDDDDD"/>
        </w:pBdr>
      </w:pPr>
    </w:p>
    <w:p/>
    <w:p>
      <w:pPr>
        <w:pStyle w:val="Heading1"/>
      </w:pPr>
      <w:r>
        <w:rPr>
          <w:b/>
          <w:color w:val="1A1A2E"/>
          <w:sz w:val="28"/>
        </w:rPr>
        <w:t>4. Functional Requirements</w:t>
      </w:r>
    </w:p>
    <w:p/>
    <w:p>
      <w:r>
        <w:rPr>
          <w:sz w:val="21"/>
        </w:rPr>
        <w:t>The key functional requirements are: FR-001 OAuth2 Support, FR-002 User Authentication, FR-003 Token Management, FR-004 Error Handling, FR-005 Scalability, FR-006 Security, FR-007 Logging and Auditing, FR-008 Integration with Existing Systems.</w:t>
      </w:r>
    </w:p>
    <w:p>
      <w:pPr>
        <w:pBdr>
          <w:bottom w:val="single" w:sz="4" w:space="1" w:color="DDDDDD"/>
        </w:pBdr>
      </w:pPr>
    </w:p>
    <w:p/>
    <w:p>
      <w:pPr>
        <w:pStyle w:val="Heading1"/>
      </w:pPr>
      <w:r>
        <w:rPr>
          <w:b/>
          <w:color w:val="1A1A2E"/>
          <w:sz w:val="28"/>
        </w:rPr>
        <w:t>5. Non-Functional Requirements</w:t>
      </w:r>
    </w:p>
    <w:p/>
    <w:p>
      <w:r>
        <w:rPr>
          <w:sz w:val="21"/>
        </w:rPr>
        <w:t>The non-functional requirements include handling 50,000 queries per second and implementing OAuth2 authentication.</w:t>
      </w:r>
    </w:p>
    <w:p>
      <w:pPr>
        <w:pBdr>
          <w:bottom w:val="single" w:sz="4" w:space="1" w:color="DDDDDD"/>
        </w:pBdr>
      </w:pPr>
    </w:p>
    <w:p/>
    <w:p>
      <w:pPr>
        <w:pStyle w:val="Heading1"/>
      </w:pPr>
      <w:r>
        <w:rPr>
          <w:b/>
          <w:color w:val="1A1A2E"/>
          <w:sz w:val="28"/>
        </w:rPr>
        <w:t>6. Stakeholders &amp; Key Decisions</w:t>
      </w:r>
    </w:p>
    <w:p/>
    <w:p>
      <w:r>
        <w:rPr>
          <w:sz w:val="21"/>
        </w:rPr>
        <w:t>The project team has made key decisions, including rewriting the authentication service using OAuth2 and prioritizing the project as P0.</w:t>
      </w:r>
    </w:p>
    <w:p>
      <w:pPr>
        <w:pBdr>
          <w:bottom w:val="single" w:sz="4" w:space="1" w:color="DDDDDD"/>
        </w:pBdr>
      </w:pPr>
    </w:p>
    <w:p/>
    <w:p>
      <w:pPr>
        <w:pStyle w:val="Heading1"/>
      </w:pPr>
      <w:r>
        <w:rPr>
          <w:b/>
          <w:color w:val="1A1A2E"/>
          <w:sz w:val="28"/>
        </w:rPr>
        <w:t>7. Risks, Constraints &amp; Dependencies</w:t>
      </w:r>
    </w:p>
    <w:p/>
    <w:p>
      <w:r>
        <w:rPr>
          <w:sz w:val="21"/>
        </w:rPr>
        <w:t>The project team has identified potential risks, including performance issues and security vulnerabilities, and will mitigate these risks through thorough testing and implementation of best practices.</w:t>
      </w:r>
    </w:p>
    <w:p>
      <w:pPr>
        <w:pBdr>
          <w:bottom w:val="single" w:sz="4" w:space="1" w:color="DDDDDD"/>
        </w:pBdr>
      </w:pPr>
    </w:p>
    <w:p/>
    <w:p>
      <w:pPr>
        <w:pStyle w:val="Heading1"/>
      </w:pPr>
      <w:r>
        <w:rPr>
          <w:b/>
          <w:color w:val="1A1A2E"/>
          <w:sz w:val="28"/>
        </w:rPr>
        <w:t>8. Feature Prioritization</w:t>
      </w:r>
    </w:p>
    <w:p/>
    <w:p>
      <w:r>
        <w:rPr>
          <w:sz w:val="21"/>
        </w:rPr>
        <w:t>The feature priorities have been set, with OAuth2 Support being the top priority due to security and scalability requirements.</w:t>
      </w:r>
    </w:p>
    <w:p>
      <w:pPr>
        <w:pBdr>
          <w:bottom w:val="single" w:sz="4" w:space="1" w:color="DDDDDD"/>
        </w:pBdr>
      </w:pPr>
    </w:p>
    <w:p/>
    <w:p>
      <w:pPr>
        <w:pStyle w:val="Heading1"/>
      </w:pPr>
      <w:r>
        <w:rPr>
          <w:b/>
          <w:color w:val="1A1A2E"/>
          <w:sz w:val="28"/>
        </w:rPr>
        <w:t>9. Timeline &amp; Milestones</w:t>
      </w:r>
    </w:p>
    <w:p/>
    <w:p>
      <w:r>
        <w:rPr>
          <w:sz w:val="21"/>
        </w:rPr>
        <w:t>The project is subject to a tight timeline constraint.</w:t>
      </w:r>
    </w:p>
    <w:p>
      <w:pPr>
        <w:pBdr>
          <w:bottom w:val="single" w:sz="4" w:space="1" w:color="DDDDDD"/>
        </w:pBdr>
      </w:pPr>
    </w:p>
    <w:p/>
    <w:p>
      <w:pPr>
        <w:jc w:val="center"/>
      </w:pPr>
      <w:r>
        <w:rPr>
          <w:i/>
          <w:color w:val="AAAAAA"/>
          <w:sz w:val="18"/>
        </w:rPr>
        <w:t>Generated by NEXUS AI Agent  ·  March 27, 2026 14:27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