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Apollo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Apollo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Final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Apollo project involves discussing stakes in the Apollo proposal, with the goal of understanding and addressing the needs of stakeholders, including Atharva Pardeshi.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To be determined, as the business problem and objectives are currently unknown.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Discussion of stakes in the Apollo proposal. Out-of-Scope: Unknown. Assumptions: The project will involve a meeting at 6 pm to discuss the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To be determined, as the functional requirements are currently unknown. Potential requirements may include: stakeholder management, proposal discussion, and meeting management.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To be determined, as the non-functional requirements are currently unknown. Potential requirements may include: performance metrics, security measures, and usability standards.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Atharva Pardeshi: Discussion of stakes in the Apollo proposal. Decisions made: None.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To be determined, as the risks and constraints are currently unknown. Potential risks may include: stakeholder disagreement, proposal rejection, and meeting scheduling conflicts.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To be determined, as the feature priorities are currently unknown. Potential prioritization may include: MoSCoW method (Must-Haves, Should-Haves, Could-Haves, Won't-Haves).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Start date: To be determined. End date: To be determined. Milestones: Meeting at 6 pm.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16:50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