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Project Apollo Website Rewrite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Project Apollo Website Rewrite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Project Apollo Website Rewrite aims to deliver a rewritten website for our new client within a tight 4-week timeline. The current website is outdated, and this project seeks to address this business problem by providing a modern and responsive website that meets the client's requirements. The project's primary objective is to complete the website rewrite within the specified timeframe, with a high priority on meeting this deadline. The project's scope includes the website rewrite, while excluding other client projects. The project's success will be measured by the website's launch within the 4-week timeline and the client's satisfaction with the rewritten website.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The Project Apollo Website Rewrite aims to deliver a rewritten website that meets the client's requirements. The scope of this project is defined as follows: In Scope: Website rewrite to meet the client's requirements. Out of Scope: Other client projects that are not related to the website rewrite. Assumptions: The client will provide all necessary information and feedback in a timely manner to ensure the project stays on track and meets the required deadlines.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The features for the Project Apollo Website Rewrite have been prioritized into three tiers: P0, P1, and P2. The prioritization is based on the project's business objectives, functional requirements, and constraints. P0 (High Priority): Website Rewrite, Responsive Design. P1 (Medium Priority): Content Management System (CMS), Search Engine Optimization (SEO). P2 (Low Priority): Advanced Features, Custom Graphics and Animations.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14:45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