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5d153c4decc459c" /><Relationship Type="http://schemas.openxmlformats.org/package/2006/relationships/metadata/core-properties" Target="/docProps/core.xml" Id="Read6af50fbf54c5c" /><Relationship Type="http://schemas.openxmlformats.org/officeDocument/2006/relationships/extended-properties" Target="/docProps/app.xml" Id="R56f56d5b9114413c" /><Relationship Type="http://schemas.openxmlformats.org/officeDocument/2006/relationships/custom-properties" Target="/docProps/custom.xml" Id="R866d40434e23406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PhishGuard — Intelligent Phishing Detection System</w:t>
      </w:r>
    </w:p>
    <w:p w14:paraId="00100002" w14:textId="00100003">
      <w:pPr>
        <w:pStyle w:val="Heading1"/>
        <w:spacing w:after="80"/>
        <w:jc w:val="center"/>
      </w:pPr>
      <w:r>
        <w:rPr>
          <w:b/>
          <w:sz w:val="36"/>
        </w:rPr>
        <w:t xml:space="preserve">Project Report</w:t>
      </w:r>
    </w:p>
    <w:p w14:paraId="00100004" w14:textId="00100005">
      <w:pPr>
        <w:spacing w:after="80"/>
        <w:jc w:val="center"/>
      </w:pPr>
      <w:r>
        <w:rPr>
          <w:sz w:val="24"/>
        </w:rPr>
        <w:t xml:space="preserve">Submitted by: Tushar Solanki</w:t>
      </w:r>
    </w:p>
    <w:p w14:paraId="00100006" w14:textId="00100007">
      <w:pPr>
        <w:spacing w:after="80"/>
        <w:jc w:val="center"/>
      </w:pPr>
      <w:r>
        <w:rPr>
          <w:sz w:val="24"/>
        </w:rPr>
        <w:t xml:space="preserve">Project Type: Educational Cybersecurity Prototype</w:t>
      </w:r>
    </w:p>
    <w:p w14:paraId="00100008" w14:textId="00100009">
      <w:pPr>
        <w:spacing w:after="80"/>
        <w:jc w:val="center"/>
      </w:pPr>
      <w:r>
        <w:rPr>
          <w:sz w:val="24"/>
        </w:rPr>
        <w:t xml:space="preserve">Technology Stack: Python · Flask · SQLite · HTML/CSS/JavaScript</w:t>
      </w:r>
    </w:p>
    <w:p w14:paraId="0010000A" w14:textId="0010000B">
      <w:pPr>
        <w:spacing w:after="480"/>
        <w:jc w:val="center"/>
      </w:pPr>
      <w:r>
        <w:rPr>
          <w:sz w:val="24"/>
        </w:rPr>
        <w:t xml:space="preserve">Academic Year: 2025–2026</w:t>
      </w:r>
    </w:p>
    <w:p w14:paraId="0010000C" w14:textId="0010000D">
      <w:pPr>
        <w:pStyle w:val="Heading1"/>
        <w:spacing w:after="160"/>
      </w:pPr>
      <w:r>
        <w:rPr>
          <w:b/>
          <w:sz w:val="36"/>
        </w:rPr>
        <w:t xml:space="preserve">Table of Contents</w:t>
      </w:r>
    </w:p>
    <w:p w14:paraId="0010000E" w14:textId="0010000F">
      <w:pPr>
        <w:spacing w:after="80"/>
      </w:pPr>
      <w:r>
        <w:rPr>
          <w:sz w:val="22"/>
        </w:rPr>
        <w:t xml:space="preserve">1. Introduction</w:t>
      </w:r>
    </w:p>
    <w:p w14:paraId="00100010" w14:textId="00100011">
      <w:pPr>
        <w:spacing w:after="80"/>
      </w:pPr>
      <w:r>
        <w:rPr>
          <w:sz w:val="22"/>
        </w:rPr>
        <w:t xml:space="preserve">2. Problem Statement</w:t>
      </w:r>
    </w:p>
    <w:p w14:paraId="00100012" w14:textId="00100013">
      <w:pPr>
        <w:spacing w:after="80"/>
      </w:pPr>
      <w:r>
        <w:rPr>
          <w:sz w:val="22"/>
        </w:rPr>
        <w:t xml:space="preserve">3. Objectives</w:t>
      </w:r>
    </w:p>
    <w:p w14:paraId="00100014" w14:textId="00100015">
      <w:pPr>
        <w:spacing w:after="80"/>
      </w:pPr>
      <w:r>
        <w:rPr>
          <w:sz w:val="22"/>
        </w:rPr>
        <w:t xml:space="preserve">4. System Architecture</w:t>
      </w:r>
    </w:p>
    <w:p w14:paraId="00100016" w14:textId="00100017">
      <w:pPr>
        <w:spacing w:after="80"/>
      </w:pPr>
      <w:r>
        <w:rPr>
          <w:sz w:val="22"/>
        </w:rPr>
        <w:t xml:space="preserve">5. Technologies Used</w:t>
      </w:r>
    </w:p>
    <w:p w14:paraId="00100018" w14:textId="00100019">
      <w:pPr>
        <w:spacing w:after="80"/>
      </w:pPr>
      <w:r>
        <w:rPr>
          <w:sz w:val="22"/>
        </w:rPr>
        <w:t xml:space="preserve">6. Features and Functionality</w:t>
      </w:r>
    </w:p>
    <w:p w14:paraId="0010001A" w14:textId="0010001B">
      <w:pPr>
        <w:spacing w:after="80"/>
      </w:pPr>
      <w:r>
        <w:rPr>
          <w:sz w:val="22"/>
        </w:rPr>
        <w:t xml:space="preserve">7. URL Feature Extraction</w:t>
      </w:r>
    </w:p>
    <w:p w14:paraId="0010001C" w14:textId="0010001D">
      <w:pPr>
        <w:spacing w:after="80"/>
      </w:pPr>
      <w:r>
        <w:rPr>
          <w:sz w:val="22"/>
        </w:rPr>
        <w:t xml:space="preserve">8. Risk Classification Engine</w:t>
      </w:r>
    </w:p>
    <w:p w14:paraId="0010001E" w14:textId="0010001F">
      <w:pPr>
        <w:spacing w:after="80"/>
      </w:pPr>
      <w:r>
        <w:rPr>
          <w:sz w:val="22"/>
        </w:rPr>
        <w:t xml:space="preserve">9. Threat Intelligence Integration</w:t>
      </w:r>
    </w:p>
    <w:p w14:paraId="00100020" w14:textId="00100021">
      <w:pPr>
        <w:spacing w:after="80"/>
      </w:pPr>
      <w:r>
        <w:rPr>
          <w:sz w:val="22"/>
        </w:rPr>
        <w:t xml:space="preserve">10. Database and History Management</w:t>
      </w:r>
    </w:p>
    <w:p w14:paraId="00100022" w14:textId="00100023">
      <w:pPr>
        <w:spacing w:after="80"/>
      </w:pPr>
      <w:r>
        <w:rPr>
          <w:sz w:val="22"/>
        </w:rPr>
        <w:t xml:space="preserve">11. Web Application Interface</w:t>
      </w:r>
    </w:p>
    <w:p w14:paraId="00100024" w14:textId="00100025">
      <w:pPr>
        <w:spacing w:after="80"/>
      </w:pPr>
      <w:r>
        <w:rPr>
          <w:sz w:val="22"/>
        </w:rPr>
        <w:t xml:space="preserve">12. Security and Privacy Considerations</w:t>
      </w:r>
    </w:p>
    <w:p w14:paraId="00100026" w14:textId="00100027">
      <w:pPr>
        <w:spacing w:after="80"/>
      </w:pPr>
      <w:r>
        <w:rPr>
          <w:sz w:val="22"/>
        </w:rPr>
        <w:t xml:space="preserve">13. Testing and Validation</w:t>
      </w:r>
    </w:p>
    <w:p w14:paraId="00100028" w14:textId="00100029">
      <w:pPr>
        <w:spacing w:after="80"/>
      </w:pPr>
      <w:r>
        <w:rPr>
          <w:sz w:val="22"/>
        </w:rPr>
        <w:t xml:space="preserve">14. Installation and Usage Guide</w:t>
      </w:r>
    </w:p>
    <w:p w14:paraId="0010002A" w14:textId="0010002B">
      <w:pPr>
        <w:spacing w:after="80"/>
      </w:pPr>
      <w:r>
        <w:rPr>
          <w:sz w:val="22"/>
        </w:rPr>
        <w:t xml:space="preserve">15. Sample Demonstrations</w:t>
      </w:r>
    </w:p>
    <w:p w14:paraId="0010002C" w14:textId="0010002D">
      <w:pPr>
        <w:spacing w:after="80"/>
      </w:pPr>
      <w:r>
        <w:rPr>
          <w:sz w:val="22"/>
        </w:rPr>
        <w:t xml:space="preserve">16. Limitations and Future Scope</w:t>
      </w:r>
    </w:p>
    <w:p w14:paraId="0010002E" w14:textId="0010002F">
      <w:pPr>
        <w:spacing w:after="80"/>
      </w:pPr>
      <w:r>
        <w:rPr>
          <w:sz w:val="22"/>
        </w:rPr>
        <w:t xml:space="preserve">17. Conclusion</w:t>
      </w:r>
    </w:p>
    <w:p w14:paraId="00100030" w14:textId="00100031">
      <w:pPr>
        <w:spacing w:after="480"/>
      </w:pPr>
      <w:r>
        <w:rPr>
          <w:sz w:val="22"/>
        </w:rPr>
        <w:t xml:space="preserve">18. References</w:t>
      </w:r>
    </w:p>
    <w:p w14:paraId="00100032" w14:textId="00100033">
      <w:pPr>
        <w:pStyle w:val="Heading1"/>
        <w:spacing w:before="320" w:after="160"/>
      </w:pPr>
      <w:r>
        <w:rPr>
          <w:b/>
          <w:sz w:val="36"/>
        </w:rPr>
        <w:t xml:space="preserve">1. Introduction</w:t>
      </w:r>
    </w:p>
    <w:p w14:paraId="00100034" w14:textId="00100035">
      <w:pPr>
        <w:spacing w:after="160"/>
      </w:pPr>
      <w:r>
        <w:rPr>
          <w:sz w:val="22"/>
        </w:rPr>
        <w:t xml:space="preserve">Phishing is one of the most widespread and dangerous cybersecurity threats in the modern digital world. Cybercriminals craft malicious URLs that closely mimic legitimate websites to deceive users into revealing sensitive information such as usernames, passwords, credit card numbers, and personal data. According to the Anti-Phishing Working Group (APWG), hundreds of thousands of unique phishing attacks are reported every single month worldwide, causing billions of dollars in losses annually.</w:t>
      </w:r>
    </w:p>
    <w:p w14:paraId="00100036" w14:textId="00100037">
      <w:pPr>
        <w:spacing w:after="160"/>
      </w:pPr>
      <w:r>
        <w:rPr>
          <w:sz w:val="22"/>
        </w:rPr>
        <w:t xml:space="preserve">PhishGuard is an intelligent URL analysis system developed as an educational cybersecurity prototype. It demonstrates how phishing URLs can be detected through structural and lexical analysis of URL components, heuristic risk scoring based on well-known phishing patterns, optional integration with real-time threat intelligence APIs, and an interactive web-based dashboard for result visualization and history management.</w:t>
      </w:r>
    </w:p>
    <w:p w14:paraId="00100038" w14:textId="00100039">
      <w:pPr>
        <w:spacing w:after="160"/>
      </w:pPr>
      <w:r>
        <w:rPr>
          <w:sz w:val="22"/>
        </w:rPr>
        <w:t xml:space="preserve">The system is built entirely in Python and is designed to be beginner-friendly, transparent, and educational. All scanning is performed without ever visiting or resolving the target URL, ensuring complete safety during analysis. This project serves as a practical demonstration of cybersecurity concepts including URL parsing, heuristic analysis, database management, RESTful API design, and web development.</w:t>
      </w:r>
    </w:p>
    <w:p w14:paraId="0010003A" w14:textId="0010003B">
      <w:pPr>
        <w:pStyle w:val="Heading1"/>
        <w:spacing w:before="320" w:after="160"/>
      </w:pPr>
      <w:r>
        <w:rPr>
          <w:b/>
          <w:sz w:val="36"/>
        </w:rPr>
        <w:t xml:space="preserve">2. Problem Statement</w:t>
      </w:r>
    </w:p>
    <w:p w14:paraId="0010003C" w14:textId="0010003D">
      <w:pPr>
        <w:spacing w:after="160"/>
      </w:pPr>
      <w:r>
        <w:rPr>
          <w:sz w:val="22"/>
        </w:rPr>
        <w:t xml:space="preserve">Traditional approaches to phishing detection primarily rely on blacklists — databases of known malicious URLs. While effective against previously identified threats, blacklist-based systems fail against newly created phishing domains, which are typically set up and torn down within hours. A user who receives an unknown URL in an email, SMS, or chat message faces a critical dilemma: they cannot assess the URL's risk without visiting it, but visiting it could itself be dangerous.</w:t>
      </w:r>
    </w:p>
    <w:p w14:paraId="0010003E" w14:textId="0010003F">
      <w:pPr>
        <w:spacing w:after="160"/>
      </w:pPr>
      <w:r>
        <w:rPr>
          <w:sz w:val="22"/>
        </w:rPr>
        <w:t xml:space="preserve">PhishGuard addresses this gap by performing entirely offline structural analysis before any network request is made. By extracting and analysing the lexical and structural properties of a URL — such as its length, hostname type, keyword content, subdomain depth, TLD, and encoding patterns — PhishGuard can identify strong indicators of phishing activity without ever connecting to the potentially malicious server.</w:t>
      </w:r>
    </w:p>
    <w:p w14:paraId="00100040" w14:textId="00100041">
      <w:pPr>
        <w:spacing w:after="160"/>
      </w:pPr>
      <w:r>
        <w:rPr>
          <w:sz w:val="22"/>
        </w:rPr>
        <w:t xml:space="preserve">The key challenges addressed by this project include: (1) detecting phishing URLs without visiting them, (2) providing transparent and explainable risk assessments, (3) handling edge cases such as invalid URLs, javascript: URIs, and data: URIs safely, (4) optionally enriching results with live threat intelligence, and (5) persisting scan history for review and export.</w:t>
      </w:r>
    </w:p>
    <w:p w14:paraId="00100042" w14:textId="00100043">
      <w:pPr>
        <w:pStyle w:val="Heading1"/>
        <w:spacing w:before="320" w:after="160"/>
      </w:pPr>
      <w:r>
        <w:rPr>
          <w:b/>
          <w:sz w:val="36"/>
        </w:rPr>
        <w:t xml:space="preserve">3. Objectives</w:t>
      </w:r>
    </w:p>
    <w:p w14:paraId="00100044" w14:textId="00100045">
      <w:pPr>
        <w:spacing w:after="120"/>
      </w:pPr>
      <w:r>
        <w:rPr>
          <w:sz w:val="22"/>
        </w:rPr>
        <w:t xml:space="preserve">The primary objectives of the PhishGuard project are as follows:</w:t>
      </w:r>
    </w:p>
    <w:p w14:paraId="00100046" w14:textId="00100047">
      <w:pPr>
        <w:numPr>
          <w:ilvl w:val="0"/>
          <w:numId w:val="1"/>
        </w:numPr>
        <w:spacing w:after="80"/>
      </w:pPr>
      <w:r>
        <w:rPr>
          <w:sz w:val="22"/>
        </w:rPr>
        <w:t xml:space="preserve">1. Extract security-relevant features from raw URLs without visiting or resolving them.</w:t>
      </w:r>
    </w:p>
    <w:p w14:paraId="00100048" w14:textId="00100049">
      <w:pPr>
        <w:numPr>
          <w:ilvl w:val="0"/>
          <w:numId w:val="1"/>
        </w:numPr>
        <w:spacing w:after="80"/>
      </w:pPr>
      <w:r>
        <w:rPr>
          <w:sz w:val="22"/>
        </w:rPr>
        <w:t xml:space="preserve">2. Compute a transparent, explainable heuristic risk score (0–100) for each URL.</w:t>
      </w:r>
    </w:p>
    <w:p w14:paraId="0010004A" w14:textId="0010004B">
      <w:pPr>
        <w:numPr>
          <w:ilvl w:val="0"/>
          <w:numId w:val="1"/>
        </w:numPr>
        <w:spacing w:after="80"/>
      </w:pPr>
      <w:r>
        <w:rPr>
          <w:sz w:val="22"/>
        </w:rPr>
        <w:t xml:space="preserve">3. Classify URLs as Low Risk, Suspicious, or High Risk with human-readable reasons.</w:t>
      </w:r>
    </w:p>
    <w:p w14:paraId="0010004C" w14:textId="0010004D">
      <w:pPr>
        <w:numPr>
          <w:ilvl w:val="0"/>
          <w:numId w:val="1"/>
        </w:numPr>
        <w:spacing w:after="80"/>
      </w:pPr>
      <w:r>
        <w:rPr>
          <w:sz w:val="22"/>
        </w:rPr>
        <w:t xml:space="preserve">4. Optionally enrich scan results with live VirusTotal threat intelligence data.</w:t>
      </w:r>
    </w:p>
    <w:p w14:paraId="0010004E" w14:textId="0010004F">
      <w:pPr>
        <w:numPr>
          <w:ilvl w:val="0"/>
          <w:numId w:val="1"/>
        </w:numPr>
        <w:spacing w:after="80"/>
      </w:pPr>
      <w:r>
        <w:rPr>
          <w:sz w:val="22"/>
        </w:rPr>
        <w:t xml:space="preserve">5. Persist all scan results in a local SQLite database for history and analysis.</w:t>
      </w:r>
    </w:p>
    <w:p w14:paraId="00100050" w14:textId="00100051">
      <w:pPr>
        <w:numPr>
          <w:ilvl w:val="0"/>
          <w:numId w:val="1"/>
        </w:numPr>
        <w:spacing w:after="80"/>
      </w:pPr>
      <w:r>
        <w:rPr>
          <w:sz w:val="22"/>
        </w:rPr>
        <w:t xml:space="preserve">6. Provide an interactive web-based dashboard with scan results, statistics, and history.</w:t>
      </w:r>
    </w:p>
    <w:p w14:paraId="00100052" w14:textId="00100053">
      <w:pPr>
        <w:numPr>
          <w:ilvl w:val="0"/>
          <w:numId w:val="1"/>
        </w:numPr>
        <w:spacing w:after="80"/>
      </w:pPr>
      <w:r>
        <w:rPr>
          <w:sz w:val="22"/>
        </w:rPr>
        <w:t xml:space="preserve">7. Support export of scan history as CSV and JSON formats.</w:t>
      </w:r>
    </w:p>
    <w:p w14:paraId="00100054" w14:textId="00100055">
      <w:pPr>
        <w:numPr>
          <w:ilvl w:val="0"/>
          <w:numId w:val="1"/>
        </w:numPr>
        <w:spacing w:after="80"/>
      </w:pPr>
      <w:r>
        <w:rPr>
          <w:sz w:val="22"/>
        </w:rPr>
        <w:t xml:space="preserve">8. Implement automated tests covering feature extraction, classification, and edge cases.</w:t>
      </w:r>
    </w:p>
    <w:p w14:paraId="00100056" w14:textId="00100057">
      <w:pPr>
        <w:numPr>
          <w:ilvl w:val="0"/>
          <w:numId w:val="1"/>
        </w:numPr>
        <w:spacing w:after="80"/>
      </w:pPr>
      <w:r>
        <w:rPr>
          <w:sz w:val="22"/>
        </w:rPr>
        <w:t xml:space="preserve">9. Ensure security and privacy: never collect credentials, never auto-visit suspicious URLs.</w:t>
      </w:r>
    </w:p>
    <w:p w14:paraId="00100058" w14:textId="00100059">
      <w:pPr>
        <w:numPr>
          <w:ilvl w:val="0"/>
          <w:numId w:val="1"/>
        </w:numPr>
        <w:spacing w:after="160"/>
      </w:pPr>
      <w:r>
        <w:rPr>
          <w:sz w:val="22"/>
        </w:rPr>
        <w:t xml:space="preserve">10. Deliver a beginner-friendly, well-documented educational prototype.</w:t>
      </w:r>
    </w:p>
    <w:p w14:paraId="0010005A" w14:textId="0010005B">
      <w:pPr>
        <w:pStyle w:val="Heading1"/>
        <w:spacing w:before="320" w:after="160"/>
      </w:pPr>
      <w:r>
        <w:rPr>
          <w:b/>
          <w:sz w:val="36"/>
        </w:rPr>
        <w:t xml:space="preserve">4. System Architecture</w:t>
      </w:r>
    </w:p>
    <w:p w14:paraId="0010005C" w14:textId="0010005D">
      <w:pPr>
        <w:spacing w:after="160"/>
      </w:pPr>
      <w:r>
        <w:rPr>
          <w:sz w:val="22"/>
        </w:rPr>
        <w:t xml:space="preserve">PhishGuard follows a layered architecture with clear separation of concerns. The system consists of five core layers that interact in a pipeline fashion:</w:t>
      </w:r>
    </w:p>
    <w:p w14:paraId="0010005E" w14:textId="0010005F">
      <w:pPr>
        <w:pStyle w:val="Heading2"/>
        <w:spacing w:after="80"/>
      </w:pPr>
      <w:r>
        <w:rPr>
          <w:b/>
          <w:sz w:val="28"/>
        </w:rPr>
        <w:t xml:space="preserve">Layer 1 — Input Layer</w:t>
      </w:r>
    </w:p>
    <w:p w14:paraId="00100060" w14:textId="00100061">
      <w:pPr>
        <w:spacing w:after="160"/>
      </w:pPr>
      <w:r>
        <w:rPr>
          <w:sz w:val="22"/>
        </w:rPr>
        <w:t xml:space="preserve">The user provides a raw URL string through the web interface. The input layer validates that the string is non-empty and does not contain dangerous URI schemes (javascript:, data:) before passing it to the next layer. The URL is never fetched or visited at any point.</w:t>
      </w:r>
    </w:p>
    <w:p w14:paraId="00100062" w14:textId="00100063">
      <w:pPr>
        <w:pStyle w:val="Heading2"/>
        <w:spacing w:after="80"/>
      </w:pPr>
      <w:r>
        <w:rPr>
          <w:b/>
          <w:sz w:val="28"/>
        </w:rPr>
        <w:t xml:space="preserve">Layer 2 — Feature Extraction Layer</w:t>
      </w:r>
    </w:p>
    <w:p w14:paraId="00100064" w14:textId="00100065">
      <w:pPr>
        <w:spacing w:after="160"/>
      </w:pPr>
      <w:r>
        <w:rPr>
          <w:sz w:val="22"/>
        </w:rPr>
        <w:t xml:space="preserve">The extract_features() function parses the URL using Python's urllib.parse module and extracts 25+ security-relevant features including URL length, HTTPS status, IP-based hostname, @ symbol presence, subdomain count, suspicious keyword count, hex encoding, port number, TLD classification, punycode detection, and more. All features are stored in a URLFeatures dataclass.</w:t>
      </w:r>
    </w:p>
    <w:p w14:paraId="00100066" w14:textId="00100067">
      <w:pPr>
        <w:pStyle w:val="Heading2"/>
        <w:spacing w:after="80"/>
      </w:pPr>
      <w:r>
        <w:rPr>
          <w:b/>
          <w:sz w:val="28"/>
        </w:rPr>
        <w:t xml:space="preserve">Layer 3 — Risk Classification Layer</w:t>
      </w:r>
    </w:p>
    <w:p w14:paraId="00100068" w14:textId="00100069">
      <w:pPr>
        <w:spacing w:after="160"/>
      </w:pPr>
      <w:r>
        <w:rPr>
          <w:sz w:val="22"/>
        </w:rPr>
        <w:t xml:space="preserve">The classify_url() function applies 14 heuristic rules to the extracted features, accumulating a risk score (0–100) and generating a human-readable list of triggered risk indicators. The score determines the risk label: Low Risk (0–39), Suspicious (40–69), or High Risk (70–100).</w:t>
      </w:r>
    </w:p>
    <w:p w14:paraId="0010006A" w14:textId="0010006B">
      <w:pPr>
        <w:pStyle w:val="Heading2"/>
        <w:spacing w:after="80"/>
      </w:pPr>
      <w:r>
        <w:rPr>
          <w:b/>
          <w:sz w:val="28"/>
        </w:rPr>
        <w:t xml:space="preserve">Layer 4 — Enrichment Layer (Optional)</w:t>
      </w:r>
    </w:p>
    <w:p w14:paraId="0010006C" w14:textId="0010006D">
      <w:pPr>
        <w:spacing w:after="160"/>
      </w:pPr>
      <w:r>
        <w:rPr>
          <w:sz w:val="22"/>
        </w:rPr>
        <w:t xml:space="preserve">If a VirusTotal API key is configured, the system submits the URL to the VirusTotal v3 API and retrieves vendor verdict statistics (malicious, suspicious, harmless, undetected counts). This layer handles all network error conditions gracefully: missing API key, timeouts, rate limits, authentication failures, and server errors.</w:t>
      </w:r>
    </w:p>
    <w:p w14:paraId="0010006E" w14:textId="0010006F">
      <w:pPr>
        <w:pStyle w:val="Heading2"/>
        <w:spacing w:after="80"/>
      </w:pPr>
      <w:r>
        <w:rPr>
          <w:b/>
          <w:sz w:val="28"/>
        </w:rPr>
        <w:t xml:space="preserve">Layer 5 — Presentation and Persistence Layer</w:t>
      </w:r>
    </w:p>
    <w:p w14:paraId="00100070" w14:textId="00100071">
      <w:pPr>
        <w:spacing w:after="160"/>
      </w:pPr>
      <w:r>
        <w:rPr>
          <w:sz w:val="22"/>
        </w:rPr>
        <w:t xml:space="preserve">Scan results are saved to a local SQLite database by the HistoryManager class. The Flask web application exposes a REST API with endpoints for scanning, history retrieval, statistics, CSV/JSON export, and health checking. The frontend is a single-page application built with vanilla HTML, CSS, and JavaScript served directly from the Flask application.</w:t>
      </w:r>
    </w:p>
    <w:p w14:paraId="00100072" w14:textId="00100073">
      <w:pPr>
        <w:pStyle w:val="Heading1"/>
        <w:spacing w:before="320" w:after="160"/>
      </w:pPr>
      <w:r>
        <w:rPr>
          <w:b/>
          <w:sz w:val="36"/>
        </w:rPr>
        <w:t xml:space="preserve">5. Technologies Used</w:t>
      </w:r>
    </w:p>
    <w:p w14:paraId="00100074" w14:textId="00100075">
      <w:pPr>
        <w:spacing w:after="160"/>
      </w:pPr>
      <w:r>
        <w:rPr>
          <w:sz w:val="22"/>
        </w:rPr>
        <w:t xml:space="preserve">The following technologies and libraries are used in the PhishGuard project: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Technology</w:t>
            </w:r>
          </w:p>
        </w:tc>
        <w:tc>
          <w:p w14:paraId="00100078" w14:textId="00100079">
            <w:r>
              <w:t xml:space="preserve">Purpose</w:t>
            </w:r>
          </w:p>
        </w:tc>
        <w:tc>
          <w:p w14:paraId="0010007A" w14:textId="0010007B">
            <w:r>
              <w:t xml:space="preserve">Type</w:t>
            </w:r>
          </w:p>
        </w:tc>
      </w:tr>
      <w:tr>
        <w:trPr/>
        <w:tc>
          <w:p w14:paraId="0010007C" w14:textId="0010007D">
            <w:r>
              <w:t xml:space="preserve">Python 3.12</w:t>
            </w:r>
          </w:p>
        </w:tc>
        <w:tc>
          <w:p w14:paraId="0010007E" w14:textId="0010007F">
            <w:r>
              <w:t xml:space="preserve">Core programming language</w:t>
            </w:r>
          </w:p>
        </w:tc>
        <w:tc>
          <w:p w14:paraId="00100080" w14:textId="00100081">
            <w:r>
              <w:t xml:space="preserve">Required</w:t>
            </w:r>
          </w:p>
        </w:tc>
      </w:tr>
      <w:tr>
        <w:trPr/>
        <w:tc>
          <w:p w14:paraId="00100082" w14:textId="00100083">
            <w:r>
              <w:t xml:space="preserve">Flask 2.x</w:t>
            </w:r>
          </w:p>
        </w:tc>
        <w:tc>
          <w:p w14:paraId="00100084" w14:textId="00100085">
            <w:r>
              <w:t xml:space="preserve">Web framework — serves the UI and REST API</w:t>
            </w:r>
          </w:p>
        </w:tc>
        <w:tc>
          <w:p w14:paraId="00100086" w14:textId="00100087">
            <w:r>
              <w:t xml:space="preserve">Required</w:t>
            </w:r>
          </w:p>
        </w:tc>
      </w:tr>
      <w:tr>
        <w:trPr/>
        <w:tc>
          <w:p w14:paraId="00100088" w14:textId="00100089">
            <w:r>
              <w:t xml:space="preserve">SQLite3</w:t>
            </w:r>
          </w:p>
        </w:tc>
        <w:tc>
          <w:p w14:paraId="0010008A" w14:textId="0010008B">
            <w:r>
              <w:t xml:space="preserve">Local database for scan history persistence</w:t>
            </w:r>
          </w:p>
        </w:tc>
        <w:tc>
          <w:p w14:paraId="0010008C" w14:textId="0010008D">
            <w:r>
              <w:t xml:space="preserve">Built-in</w:t>
            </w:r>
          </w:p>
        </w:tc>
      </w:tr>
      <w:tr>
        <w:trPr/>
        <w:tc>
          <w:p w14:paraId="0010008E" w14:textId="0010008F">
            <w:r>
              <w:t xml:space="preserve">urllib.parse</w:t>
            </w:r>
          </w:p>
        </w:tc>
        <w:tc>
          <w:p w14:paraId="00100090" w14:textId="00100091">
            <w:r>
              <w:t xml:space="preserve">URL parsing and component extraction</w:t>
            </w:r>
          </w:p>
        </w:tc>
        <w:tc>
          <w:p w14:paraId="00100092" w14:textId="00100093">
            <w:r>
              <w:t xml:space="preserve">Built-in</w:t>
            </w:r>
          </w:p>
        </w:tc>
      </w:tr>
      <w:tr>
        <w:trPr/>
        <w:tc>
          <w:p w14:paraId="00100094" w14:textId="00100095">
            <w:r>
              <w:t xml:space="preserve">re (Regex)</w:t>
            </w:r>
          </w:p>
        </w:tc>
        <w:tc>
          <w:p w14:paraId="00100096" w14:textId="00100097">
            <w:r>
              <w:t xml:space="preserve">Pattern matching for IP, encoding, TLD detection</w:t>
            </w:r>
          </w:p>
        </w:tc>
        <w:tc>
          <w:p w14:paraId="00100098" w14:textId="00100099">
            <w:r>
              <w:t xml:space="preserve">Built-in</w:t>
            </w:r>
          </w:p>
        </w:tc>
      </w:tr>
      <w:tr>
        <w:trPr/>
        <w:tc>
          <w:p w14:paraId="0010009A" w14:textId="0010009B">
            <w:r>
              <w:t xml:space="preserve">hashlib</w:t>
            </w:r>
          </w:p>
        </w:tc>
        <w:tc>
          <w:p w14:paraId="0010009C" w14:textId="0010009D">
            <w:r>
              <w:t xml:space="preserve">SHA-1 based unique scan ID generation</w:t>
            </w:r>
          </w:p>
        </w:tc>
        <w:tc>
          <w:p w14:paraId="0010009E" w14:textId="0010009F">
            <w:r>
              <w:t xml:space="preserve">Built-in</w:t>
            </w:r>
          </w:p>
        </w:tc>
      </w:tr>
      <w:tr>
        <w:trPr/>
        <w:tc>
          <w:p w14:paraId="001000A0" w14:textId="001000A1">
            <w:r>
              <w:t xml:space="preserve">json / csv</w:t>
            </w:r>
          </w:p>
        </w:tc>
        <w:tc>
          <w:p w14:paraId="001000A2" w14:textId="001000A3">
            <w:r>
              <w:t xml:space="preserve">Data serialisation for export functionality</w:t>
            </w:r>
          </w:p>
        </w:tc>
        <w:tc>
          <w:p w14:paraId="001000A4" w14:textId="001000A5">
            <w:r>
              <w:t xml:space="preserve">Built-in</w:t>
            </w:r>
          </w:p>
        </w:tc>
      </w:tr>
      <w:tr>
        <w:trPr/>
        <w:tc>
          <w:p w14:paraId="001000A6" w14:textId="001000A7">
            <w:r>
              <w:t xml:space="preserve">requests</w:t>
            </w:r>
          </w:p>
        </w:tc>
        <w:tc>
          <w:p w14:paraId="001000A8" w14:textId="001000A9">
            <w:r>
              <w:t xml:space="preserve">HTTP client for VirusTotal API calls</w:t>
            </w:r>
          </w:p>
        </w:tc>
        <w:tc>
          <w:p w14:paraId="001000AA" w14:textId="001000AB">
            <w:r>
              <w:t xml:space="preserve">Optional</w:t>
            </w:r>
          </w:p>
        </w:tc>
      </w:tr>
      <w:tr>
        <w:trPr/>
        <w:tc>
          <w:p w14:paraId="001000AC" w14:textId="001000AD">
            <w:r>
              <w:t xml:space="preserve">unittest</w:t>
            </w:r>
          </w:p>
        </w:tc>
        <w:tc>
          <w:p w14:paraId="001000AE" w14:textId="001000AF">
            <w:r>
              <w:t xml:space="preserve">Automated testing framework (in .ipynb)</w:t>
            </w:r>
          </w:p>
        </w:tc>
        <w:tc>
          <w:p w14:paraId="001000B0" w14:textId="001000B1">
            <w:r>
              <w:t xml:space="preserve">Built-in</w:t>
            </w:r>
          </w:p>
        </w:tc>
      </w:tr>
    </w:tbl>
    <w:p w14:paraId="001000B2" w14:textId="001000B3">
      <w:pPr>
        <w:pStyle w:val="Heading1"/>
        <w:spacing w:before="320" w:after="160"/>
      </w:pPr>
      <w:r>
        <w:rPr>
          <w:b/>
          <w:sz w:val="36"/>
        </w:rPr>
        <w:t xml:space="preserve">6. Features and Functionality</w:t>
      </w:r>
    </w:p>
    <w:p w14:paraId="001000B4" w14:textId="001000B5">
      <w:pPr>
        <w:spacing w:after="120"/>
      </w:pPr>
      <w:r>
        <w:rPr>
          <w:sz w:val="22"/>
        </w:rPr>
        <w:t xml:space="preserve">PhishGuard provides the following key features:</w:t>
      </w:r>
    </w:p>
    <w:p w14:paraId="001000B6" w14:textId="001000B7">
      <w:pPr>
        <w:numPr>
          <w:ilvl w:val="0"/>
          <w:numId w:val="2"/>
        </w:numPr>
        <w:spacing w:after="80"/>
      </w:pPr>
      <w:r>
        <w:rPr>
          <w:sz w:val="22"/>
        </w:rPr>
        <w:t xml:space="preserve">URL Scanner: Users enter any URL for analysis. The URL is structurally analysed without being visited. Dangerous URI schemes (javascript:, data:) are rejected immediately.</w:t>
      </w:r>
    </w:p>
    <w:p w14:paraId="001000B8" w14:textId="001000B9">
      <w:pPr>
        <w:numPr>
          <w:ilvl w:val="0"/>
          <w:numId w:val="2"/>
        </w:numPr>
        <w:spacing w:after="80"/>
      </w:pPr>
      <w:r>
        <w:rPr>
          <w:sz w:val="22"/>
        </w:rPr>
        <w:t xml:space="preserve">Feature Extraction: 25+ URL features are automatically extracted including protocol, hostname type, URL length, subdomains, keywords, encoding, ports, TLD, and more.</w:t>
      </w:r>
    </w:p>
    <w:p w14:paraId="001000BA" w14:textId="001000BB">
      <w:pPr>
        <w:numPr>
          <w:ilvl w:val="0"/>
          <w:numId w:val="2"/>
        </w:numPr>
        <w:spacing w:after="80"/>
      </w:pPr>
      <w:r>
        <w:rPr>
          <w:sz w:val="22"/>
        </w:rPr>
        <w:t xml:space="preserve">Risk Scoring: A heuristic risk score (0–100) is computed using 14 rules. The score is clearly labelled as a heuristic index, not a probability.</w:t>
      </w:r>
    </w:p>
    <w:p w14:paraId="001000BC" w14:textId="001000BD">
      <w:pPr>
        <w:numPr>
          <w:ilvl w:val="0"/>
          <w:numId w:val="2"/>
        </w:numPr>
        <w:spacing w:after="80"/>
      </w:pPr>
      <w:r>
        <w:rPr>
          <w:sz w:val="22"/>
        </w:rPr>
        <w:t xml:space="preserve">Risk Classification: URLs are classified as Low Risk (green), Suspicious (yellow), or High Risk (red) with a full explanation of triggered indicators.</w:t>
      </w:r>
    </w:p>
    <w:p w14:paraId="001000BE" w14:textId="001000BF">
      <w:pPr>
        <w:numPr>
          <w:ilvl w:val="0"/>
          <w:numId w:val="2"/>
        </w:numPr>
        <w:spacing w:after="80"/>
      </w:pPr>
      <w:r>
        <w:rPr>
          <w:sz w:val="22"/>
        </w:rPr>
        <w:t xml:space="preserve">Threat Intelligence: Optional VirusTotal API integration provides real vendor verdict counts. All error conditions are handled gracefully.</w:t>
      </w:r>
    </w:p>
    <w:p w14:paraId="001000C0" w14:textId="001000C1">
      <w:pPr>
        <w:numPr>
          <w:ilvl w:val="0"/>
          <w:numId w:val="2"/>
        </w:numPr>
        <w:spacing w:after="80"/>
      </w:pPr>
      <w:r>
        <w:rPr>
          <w:sz w:val="22"/>
        </w:rPr>
        <w:t xml:space="preserve">Scan History: All scan results are automatically saved to a local SQLite database with timestamps and scan IDs. History persists across sessions.</w:t>
      </w:r>
    </w:p>
    <w:p w14:paraId="001000C2" w14:textId="001000C3">
      <w:pPr>
        <w:numPr>
          <w:ilvl w:val="0"/>
          <w:numId w:val="2"/>
        </w:numPr>
        <w:spacing w:after="80"/>
      </w:pPr>
      <w:r>
        <w:rPr>
          <w:sz w:val="22"/>
        </w:rPr>
        <w:t xml:space="preserve">Statistics Dashboard: Live summary statistics (total scans, risk distribution, average score) are displayed on the dashboard and updated after each scan.</w:t>
      </w:r>
    </w:p>
    <w:p w14:paraId="001000C4" w14:textId="001000C5">
      <w:pPr>
        <w:numPr>
          <w:ilvl w:val="0"/>
          <w:numId w:val="2"/>
        </w:numPr>
        <w:spacing w:after="80"/>
      </w:pPr>
      <w:r>
        <w:rPr>
          <w:sz w:val="22"/>
        </w:rPr>
        <w:t xml:space="preserve">Export: Scan history can be downloaded as CSV or JSON files with a single click from the dashboard.</w:t>
      </w:r>
    </w:p>
    <w:p w14:paraId="001000C6" w14:textId="001000C7">
      <w:pPr>
        <w:numPr>
          <w:ilvl w:val="0"/>
          <w:numId w:val="2"/>
        </w:numPr>
        <w:spacing w:after="80"/>
      </w:pPr>
      <w:r>
        <w:rPr>
          <w:sz w:val="22"/>
        </w:rPr>
        <w:t xml:space="preserve">History Management: Users can view, refresh, and clear their scan history from the dashboard.</w:t>
      </w:r>
    </w:p>
    <w:p w14:paraId="001000C8" w14:textId="001000C9">
      <w:pPr>
        <w:numPr>
          <w:ilvl w:val="0"/>
          <w:numId w:val="2"/>
        </w:numPr>
        <w:spacing w:after="160"/>
      </w:pPr>
      <w:r>
        <w:rPr>
          <w:sz w:val="22"/>
        </w:rPr>
        <w:t xml:space="preserve">REST API: A full REST API is exposed for programmatic access to all PhishGuard functions.</w:t>
      </w:r>
    </w:p>
    <w:p w14:paraId="001000CA" w14:textId="001000CB">
      <w:pPr>
        <w:pStyle w:val="Heading1"/>
        <w:spacing w:before="320" w:after="160"/>
      </w:pPr>
      <w:r>
        <w:rPr>
          <w:b/>
          <w:sz w:val="36"/>
        </w:rPr>
        <w:t xml:space="preserve">7. URL Feature Extraction</w:t>
      </w:r>
    </w:p>
    <w:p w14:paraId="001000CC" w14:textId="001000CD">
      <w:pPr>
        <w:spacing w:after="160"/>
      </w:pPr>
      <w:r>
        <w:rPr>
          <w:sz w:val="22"/>
        </w:rPr>
        <w:t xml:space="preserve">The extract_features() function is the core of PhishGuard's analysis engine. It accepts a raw URL string and returns a URLFeatures dataclass populated with all extracted features. The function never visits or resolves the URL — all analysis is purely based on the string structure.</w:t>
      </w:r>
    </w:p>
    <w:p w14:paraId="001000CE" w14:textId="001000CF">
      <w:pPr>
        <w:spacing w:after="160"/>
      </w:pPr>
      <w:r>
        <w:rPr>
          <w:sz w:val="22"/>
        </w:rPr>
        <w:t xml:space="preserve">The following features are extracted: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0" w14:textId="001000D1">
            <w:r>
              <w:t xml:space="preserve">Feature</w:t>
            </w:r>
          </w:p>
        </w:tc>
        <w:tc>
          <w:p w14:paraId="001000D2" w14:textId="001000D3">
            <w:r>
              <w:t xml:space="preserve">Description</w:t>
            </w:r>
          </w:p>
        </w:tc>
        <w:tc>
          <w:p w14:paraId="001000D4" w14:textId="001000D5">
            <w:r>
              <w:t xml:space="preserve">Risk Indicator</w:t>
            </w:r>
          </w:p>
        </w:tc>
      </w:tr>
      <w:tr>
        <w:trPr/>
        <w:tc>
          <w:p w14:paraId="001000D6" w14:textId="001000D7">
            <w:r>
              <w:t xml:space="preserve">URL Length</w:t>
            </w:r>
          </w:p>
        </w:tc>
        <w:tc>
          <w:p w14:paraId="001000D8" w14:textId="001000D9">
            <w:r>
              <w:t xml:space="preserve">Total character count of the full URL</w:t>
            </w:r>
          </w:p>
        </w:tc>
        <w:tc>
          <w:p w14:paraId="001000DA" w14:textId="001000DB">
            <w:r>
              <w:t xml:space="preserve">&gt;75 chars: moderate; &gt;100 chars: high</w:t>
            </w:r>
          </w:p>
        </w:tc>
      </w:tr>
      <w:tr>
        <w:trPr/>
        <w:tc>
          <w:p w14:paraId="001000DC" w14:textId="001000DD">
            <w:r>
              <w:t xml:space="preserve">HTTPS Status</w:t>
            </w:r>
          </w:p>
        </w:tc>
        <w:tc>
          <w:p w14:paraId="001000DE" w14:textId="001000DF">
            <w:r>
              <w:t xml:space="preserve">Whether the URL uses HTTPS encryption</w:t>
            </w:r>
          </w:p>
        </w:tc>
        <w:tc>
          <w:p w14:paraId="001000E0" w14:textId="001000E1">
            <w:r>
              <w:t xml:space="preserve">HTTP (not HTTPS) adds risk</w:t>
            </w:r>
          </w:p>
        </w:tc>
      </w:tr>
      <w:tr>
        <w:trPr/>
        <w:tc>
          <w:p w14:paraId="001000E2" w14:textId="001000E3">
            <w:r>
              <w:t xml:space="preserve">IP Hostname</w:t>
            </w:r>
          </w:p>
        </w:tc>
        <w:tc>
          <w:p w14:paraId="001000E4" w14:textId="001000E5">
            <w:r>
              <w:t xml:space="preserve">Whether hostname is a raw IP address</w:t>
            </w:r>
          </w:p>
        </w:tc>
        <w:tc>
          <w:p w14:paraId="001000E6" w14:textId="001000E7">
            <w:r>
              <w:t xml:space="preserve">Strong indicator (+30 score)</w:t>
            </w:r>
          </w:p>
        </w:tc>
      </w:tr>
      <w:tr>
        <w:trPr/>
        <w:tc>
          <w:p w14:paraId="001000E8" w14:textId="001000E9">
            <w:r>
              <w:t xml:space="preserve">@ Symbol</w:t>
            </w:r>
          </w:p>
        </w:tc>
        <w:tc>
          <w:p w14:paraId="001000EA" w14:textId="001000EB">
            <w:r>
              <w:t xml:space="preserve">Presence of @ in URL (credential deception)</w:t>
            </w:r>
          </w:p>
        </w:tc>
        <w:tc>
          <w:p w14:paraId="001000EC" w14:textId="001000ED">
            <w:r>
              <w:t xml:space="preserve">Strong indicator (+20 score)</w:t>
            </w:r>
          </w:p>
        </w:tc>
      </w:tr>
      <w:tr>
        <w:trPr/>
        <w:tc>
          <w:p w14:paraId="001000EE" w14:textId="001000EF">
            <w:r>
              <w:t xml:space="preserve">Subdomain Count</w:t>
            </w:r>
          </w:p>
        </w:tc>
        <w:tc>
          <w:p w14:paraId="001000F0" w14:textId="001000F1">
            <w:r>
              <w:t xml:space="preserve">Number of subdomain levels in hostname</w:t>
            </w:r>
          </w:p>
        </w:tc>
        <w:tc>
          <w:p w14:paraId="001000F2" w14:textId="001000F3">
            <w:r>
              <w:t xml:space="preserve">3+ subdomains: high risk</w:t>
            </w:r>
          </w:p>
        </w:tc>
      </w:tr>
      <w:tr>
        <w:trPr/>
        <w:tc>
          <w:p w14:paraId="001000F4" w14:textId="001000F5">
            <w:r>
              <w:t xml:space="preserve">Suspicious Keywords</w:t>
            </w:r>
          </w:p>
        </w:tc>
        <w:tc>
          <w:p w14:paraId="001000F6" w14:textId="001000F7">
            <w:r>
              <w:t xml:space="preserve">Count of phishing-related words in URL</w:t>
            </w:r>
          </w:p>
        </w:tc>
        <w:tc>
          <w:p w14:paraId="001000F8" w14:textId="001000F9">
            <w:r>
              <w:t xml:space="preserve">1 kw: +6, 2 kw: +12, 3+: +20</w:t>
            </w:r>
          </w:p>
        </w:tc>
      </w:tr>
      <w:tr>
        <w:trPr/>
        <w:tc>
          <w:p w14:paraId="001000FA" w14:textId="001000FB">
            <w:r>
              <w:t xml:space="preserve">Hex Encoding</w:t>
            </w:r>
          </w:p>
        </w:tc>
        <w:tc>
          <w:p w14:paraId="001000FC" w14:textId="001000FD">
            <w:r>
              <w:t xml:space="preserve">Percent-encoded characters (%XX) in URL</w:t>
            </w:r>
          </w:p>
        </w:tc>
        <w:tc>
          <w:p w14:paraId="001000FE" w14:textId="001000FF">
            <w:r>
              <w:t xml:space="preserve">Possible obfuscation (+8)</w:t>
            </w:r>
          </w:p>
        </w:tc>
      </w:tr>
      <w:tr>
        <w:trPr/>
        <w:tc>
          <w:p w14:paraId="00100100" w14:textId="00100101">
            <w:r>
              <w:t xml:space="preserve">Double Slash</w:t>
            </w:r>
          </w:p>
        </w:tc>
        <w:tc>
          <w:p w14:paraId="00100102" w14:textId="00100103">
            <w:r>
              <w:t xml:space="preserve">// in URL path (open redirect indicator)</w:t>
            </w:r>
          </w:p>
        </w:tc>
        <w:tc>
          <w:p w14:paraId="00100104" w14:textId="00100105">
            <w:r>
              <w:t xml:space="preserve">Moderate risk (+10)</w:t>
            </w:r>
          </w:p>
        </w:tc>
      </w:tr>
      <w:tr>
        <w:trPr/>
        <w:tc>
          <w:p w14:paraId="00100106" w14:textId="00100107">
            <w:r>
              <w:t xml:space="preserve">Port Number</w:t>
            </w:r>
          </w:p>
        </w:tc>
        <w:tc>
          <w:p w14:paraId="00100108" w14:textId="00100109">
            <w:r>
              <w:t xml:space="preserve">Explicit non-standard port in URL</w:t>
            </w:r>
          </w:p>
        </w:tc>
        <w:tc>
          <w:p w14:paraId="0010010A" w14:textId="0010010B">
            <w:r>
              <w:t xml:space="preserve">Non-standard port: +10</w:t>
            </w:r>
          </w:p>
        </w:tc>
      </w:tr>
      <w:tr>
        <w:trPr/>
        <w:tc>
          <w:p w14:paraId="0010010C" w14:textId="0010010D">
            <w:r>
              <w:t xml:space="preserve">TLD in Path</w:t>
            </w:r>
          </w:p>
        </w:tc>
        <w:tc>
          <w:p w14:paraId="0010010E" w14:textId="0010010F">
            <w:r>
              <w:t xml:space="preserve">Top-level domain appearing inside the path</w:t>
            </w:r>
          </w:p>
        </w:tc>
        <w:tc>
          <w:p w14:paraId="00100110" w14:textId="00100111">
            <w:r>
              <w:t xml:space="preserve">Double-domain trick (+12)</w:t>
            </w:r>
          </w:p>
        </w:tc>
      </w:tr>
      <w:tr>
        <w:trPr/>
        <w:tc>
          <w:p w14:paraId="00100112" w14:textId="00100113">
            <w:r>
              <w:t xml:space="preserve">Unusual TLD</w:t>
            </w:r>
          </w:p>
        </w:tc>
        <w:tc>
          <w:p w14:paraId="00100114" w14:textId="00100115">
            <w:r>
              <w:t xml:space="preserve">TLD not in common list (.com, .org, etc.)</w:t>
            </w:r>
          </w:p>
        </w:tc>
        <w:tc>
          <w:p w14:paraId="00100116" w14:textId="00100117">
            <w:r>
              <w:t xml:space="preserve">Uncommon TLD (+8)</w:t>
            </w:r>
          </w:p>
        </w:tc>
      </w:tr>
      <w:tr>
        <w:trPr/>
        <w:tc>
          <w:p w14:paraId="00100118" w14:textId="00100119">
            <w:r>
              <w:t xml:space="preserve">Punycode</w:t>
            </w:r>
          </w:p>
        </w:tc>
        <w:tc>
          <w:p w14:paraId="0010011A" w14:textId="0010011B">
            <w:r>
              <w:t xml:space="preserve">xn-- encoding in hostname (IDN homograph)</w:t>
            </w:r>
          </w:p>
        </w:tc>
        <w:tc>
          <w:p w14:paraId="0010011C" w14:textId="0010011D">
            <w:r>
              <w:t xml:space="preserve">Homograph attack (+15)</w:t>
            </w:r>
          </w:p>
        </w:tc>
      </w:tr>
      <w:tr>
        <w:trPr/>
        <w:tc>
          <w:p w14:paraId="0010011E" w14:textId="0010011F">
            <w:r>
              <w:t xml:space="preserve">Dash Count</w:t>
            </w:r>
          </w:p>
        </w:tc>
        <w:tc>
          <w:p w14:paraId="00100120" w14:textId="00100121">
            <w:r>
              <w:t xml:space="preserve">Number of hyphens in hostname</w:t>
            </w:r>
          </w:p>
        </w:tc>
        <w:tc>
          <w:p w14:paraId="00100122" w14:textId="00100123">
            <w:r>
              <w:t xml:space="preserve">3+ dashes: +10</w:t>
            </w:r>
          </w:p>
        </w:tc>
      </w:tr>
      <w:tr>
        <w:trPr/>
        <w:tc>
          <w:p w14:paraId="00100124" w14:textId="00100125">
            <w:r>
              <w:t xml:space="preserve">Digit Count</w:t>
            </w:r>
          </w:p>
        </w:tc>
        <w:tc>
          <w:p w14:paraId="00100126" w14:textId="00100127">
            <w:r>
              <w:t xml:space="preserve">Number of digits in hostname</w:t>
            </w:r>
          </w:p>
        </w:tc>
        <w:tc>
          <w:p w14:paraId="00100128" w14:textId="00100129">
            <w:r>
              <w:t xml:space="preserve">4+ digits: +7</w:t>
            </w:r>
          </w:p>
        </w:tc>
      </w:tr>
    </w:tbl>
    <w:p w14:paraId="0010012A" w14:textId="0010012B">
      <w:pPr>
        <w:pStyle w:val="Heading1"/>
        <w:spacing w:before="320" w:after="160"/>
      </w:pPr>
      <w:r>
        <w:rPr>
          <w:b/>
          <w:sz w:val="36"/>
        </w:rPr>
        <w:t xml:space="preserve">8. Risk Classification Engine</w:t>
      </w:r>
    </w:p>
    <w:p w14:paraId="0010012C" w14:textId="0010012D">
      <w:pPr>
        <w:spacing w:after="160"/>
      </w:pPr>
      <w:r>
        <w:rPr>
          <w:sz w:val="22"/>
        </w:rPr>
        <w:t xml:space="preserve">The classify_url() function applies 14 weighted heuristic rules to the extracted features and accumulates a risk score from 0 to 100. The score is then mapped to one of three risk labels based on defined thresholds.</w:t>
      </w:r>
    </w:p>
    <w:p w14:paraId="0010012E" w14:textId="0010012F">
      <w:pPr>
        <w:spacing w:after="160"/>
      </w:pPr>
      <w:r>
        <w:rPr>
          <w:b/>
          <w:sz w:val="22"/>
        </w:rPr>
        <w:t xml:space="preserve">IMPORTANT DISCLAIMER: The risk score is a heuristic index, not a mathematical probability. A score of 75 does not mean the URL is 75% likely to be phishing. The score reflects how many risk indicators were triggered and how strongly. Heuristic detection can and will produce false positives (safe URLs flagged as risky) and false negatives (real phishing URLs that score low). This tool is an educational prototype and should not replace professional cybersecurity tools.</w:t>
      </w:r>
    </w:p>
    <w:p w14:paraId="00100130" w14:textId="00100131">
      <w:pPr>
        <w:spacing w:after="120"/>
      </w:pPr>
      <w:r>
        <w:rPr>
          <w:b/>
          <w:sz w:val="22"/>
        </w:rPr>
        <w:t xml:space="preserve">Risk Classification Thresholds: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32" w14:textId="00100133">
            <w:r>
              <w:t xml:space="preserve">Score Range</w:t>
            </w:r>
          </w:p>
        </w:tc>
        <w:tc>
          <w:p w14:paraId="00100134" w14:textId="00100135">
            <w:r>
              <w:t xml:space="preserve">Risk Label</w:t>
            </w:r>
          </w:p>
        </w:tc>
        <w:tc>
          <w:p w14:paraId="00100136" w14:textId="00100137">
            <w:r>
              <w:t xml:space="preserve">Colour</w:t>
            </w:r>
          </w:p>
        </w:tc>
        <w:tc>
          <w:p w14:paraId="00100138" w14:textId="00100139">
            <w:r>
              <w:t xml:space="preserve">Meaning</w:t>
            </w:r>
          </w:p>
        </w:tc>
      </w:tr>
      <w:tr>
        <w:trPr/>
        <w:tc>
          <w:p w14:paraId="0010013A" w14:textId="0010013B">
            <w:r>
              <w:t xml:space="preserve">0 – 39</w:t>
            </w:r>
          </w:p>
        </w:tc>
        <w:tc>
          <w:p w14:paraId="0010013C" w14:textId="0010013D">
            <w:r>
              <w:t xml:space="preserve">Low Risk</w:t>
            </w:r>
          </w:p>
        </w:tc>
        <w:tc>
          <w:p w14:paraId="0010013E" w14:textId="0010013F">
            <w:r>
              <w:t xml:space="preserve">Green</w:t>
            </w:r>
          </w:p>
        </w:tc>
        <w:tc>
          <w:p w14:paraId="00100140" w14:textId="00100141">
            <w:r>
              <w:t xml:space="preserve">Few or no heuristic indicators detected</w:t>
            </w:r>
          </w:p>
        </w:tc>
      </w:tr>
      <w:tr>
        <w:trPr/>
        <w:tc>
          <w:p w14:paraId="00100142" w14:textId="00100143">
            <w:r>
              <w:t xml:space="preserve">40 – 69</w:t>
            </w:r>
          </w:p>
        </w:tc>
        <w:tc>
          <w:p w14:paraId="00100144" w14:textId="00100145">
            <w:r>
              <w:t xml:space="preserve">Suspicious</w:t>
            </w:r>
          </w:p>
        </w:tc>
        <w:tc>
          <w:p w14:paraId="00100146" w14:textId="00100147">
            <w:r>
              <w:t xml:space="preserve">Yellow/Orange</w:t>
            </w:r>
          </w:p>
        </w:tc>
        <w:tc>
          <w:p w14:paraId="00100148" w14:textId="00100149">
            <w:r>
              <w:t xml:space="preserve">Some risk indicators present; exercise caution</w:t>
            </w:r>
          </w:p>
        </w:tc>
      </w:tr>
      <w:tr>
        <w:trPr/>
        <w:tc>
          <w:p w14:paraId="0010014A" w14:textId="0010014B">
            <w:r>
              <w:t xml:space="preserve">70 – 100</w:t>
            </w:r>
          </w:p>
        </w:tc>
        <w:tc>
          <w:p w14:paraId="0010014C" w14:textId="0010014D">
            <w:r>
              <w:t xml:space="preserve">High Risk</w:t>
            </w:r>
          </w:p>
        </w:tc>
        <w:tc>
          <w:p w14:paraId="0010014E" w14:textId="0010014F">
            <w:r>
              <w:t xml:space="preserve">Red</w:t>
            </w:r>
          </w:p>
        </w:tc>
        <w:tc>
          <w:p w14:paraId="00100150" w14:textId="00100151">
            <w:r>
              <w:t xml:space="preserve">Multiple strong indicators; do not proceed</w:t>
            </w:r>
          </w:p>
        </w:tc>
      </w:tr>
    </w:tbl>
    <w:p w14:paraId="00100152" w14:textId="00100153">
      <w:pPr>
        <w:pStyle w:val="Heading1"/>
        <w:spacing w:before="320" w:after="160"/>
      </w:pPr>
      <w:r>
        <w:rPr>
          <w:b/>
          <w:sz w:val="36"/>
        </w:rPr>
        <w:t xml:space="preserve">9. Threat Intelligence Integration</w:t>
      </w:r>
    </w:p>
    <w:p w14:paraId="00100154" w14:textId="00100155">
      <w:pPr>
        <w:spacing w:after="160"/>
      </w:pPr>
      <w:r>
        <w:rPr>
          <w:sz w:val="22"/>
        </w:rPr>
        <w:t xml:space="preserve">PhishGuard optionally integrates with the VirusTotal v3 API to enrich scan results with real-world threat intelligence data. When a valid API key is configured, the system submits the URL to VirusTotal and retrieves vendor verdict statistics showing how many antivirus and security vendors classify the URL as malicious, suspicious, harmless, or undetected.</w:t>
      </w:r>
    </w:p>
    <w:p w14:paraId="00100156" w14:textId="00100157">
      <w:pPr>
        <w:spacing w:after="160"/>
      </w:pPr>
      <w:r>
        <w:rPr>
          <w:sz w:val="22"/>
        </w:rPr>
        <w:t xml:space="preserve">The integration is entirely optional and the system works fully without it. The _query_virustotal() function handles all possible error conditions including: no API key configured, requests library not installed, network timeout, connection error, HTTP 401 (invalid key), HTTP 429 (rate limit exceeded), HTTP 5xx (server errors), and malformed response parsing errors.</w:t>
      </w:r>
    </w:p>
    <w:p w14:paraId="00100158" w14:textId="00100159">
      <w:pPr>
        <w:spacing w:after="160"/>
      </w:pPr>
      <w:r>
        <w:rPr>
          <w:sz w:val="22"/>
        </w:rPr>
        <w:t xml:space="preserve">To enable threat intelligence: Set the VT_API_KEY environment variable before starting the server, or set VIRUSTOTAL_API_KEY directly in app.py. A free API key can be obtained from https://www.virustotal.com/gui/join-us.</w:t>
      </w:r>
    </w:p>
    <w:p w14:paraId="0010015A" w14:textId="0010015B">
      <w:pPr>
        <w:pStyle w:val="Heading1"/>
        <w:spacing w:before="320" w:after="160"/>
      </w:pPr>
      <w:r>
        <w:rPr>
          <w:b/>
          <w:sz w:val="36"/>
        </w:rPr>
        <w:t xml:space="preserve">10. Database and History Management</w:t>
      </w:r>
    </w:p>
    <w:p w14:paraId="0010015C" w14:textId="0010015D">
      <w:pPr>
        <w:spacing w:after="160"/>
      </w:pPr>
      <w:r>
        <w:rPr>
          <w:sz w:val="22"/>
        </w:rPr>
        <w:t xml:space="preserve">All scan results are automatically persisted to a local SQLite database file (phishguard_history.db) in the project folder. The HistoryManager class handles all database operations using Python's built-in sqlite3 module — no external database server is required.</w:t>
      </w:r>
    </w:p>
    <w:p w14:paraId="0010015E" w14:textId="0010015F">
      <w:pPr>
        <w:spacing w:after="160"/>
      </w:pPr>
      <w:r>
        <w:rPr>
          <w:sz w:val="22"/>
        </w:rPr>
        <w:t xml:space="preserve">The scan_history table stores the following fields for each scan: scan_id (unique SHA-1 based ID), url (scanned URL), risk_label (Low Risk / Suspicious / High Risk), risk_score (0–100), reasons (JSON array of triggered indicators), ti_status (VirusTotal status), ti_malicious (vendor malicious count), and scanned_at (ISO 8601 timestamp).</w:t>
      </w:r>
    </w:p>
    <w:p w14:paraId="00100160" w14:textId="00100161">
      <w:pPr>
        <w:spacing w:after="160"/>
      </w:pPr>
      <w:r>
        <w:rPr>
          <w:sz w:val="22"/>
        </w:rPr>
        <w:t xml:space="preserve">History persistence means scan results survive application restarts, browser closures, and system reboots. Data is only deleted when the user explicitly clicks the Clear History button on the dashboard or manually deletes the .db file. The database supports up to 500 records per page query with a total limit of 5,000 records for exports.</w:t>
      </w:r>
    </w:p>
    <w:p w14:paraId="00100162" w14:textId="00100163">
      <w:pPr>
        <w:pStyle w:val="Heading1"/>
        <w:spacing w:before="320" w:after="160"/>
      </w:pPr>
      <w:r>
        <w:rPr>
          <w:b/>
          <w:sz w:val="36"/>
        </w:rPr>
        <w:t xml:space="preserve">11. Web Application Interface</w:t>
      </w:r>
    </w:p>
    <w:p w14:paraId="00100164" w14:textId="00100165">
      <w:pPr>
        <w:spacing w:after="160"/>
      </w:pPr>
      <w:r>
        <w:rPr>
          <w:sz w:val="22"/>
        </w:rPr>
        <w:t xml:space="preserve">The PhishGuard web interface is a single-page application (SPA) built with vanilla HTML5, CSS3, and JavaScript. It is served directly by the Flask application as an inline HTML template — requiring no external CDN, no Node.js build step, and no internet connection to load the UI.</w:t>
      </w:r>
    </w:p>
    <w:p w14:paraId="00100166" w14:textId="00100167">
      <w:pPr>
        <w:spacing w:after="120"/>
      </w:pPr>
      <w:r>
        <w:rPr>
          <w:sz w:val="22"/>
        </w:rPr>
        <w:t xml:space="preserve">The interface features a dark-themed design with the following sections:</w:t>
      </w:r>
    </w:p>
    <w:p w14:paraId="00100168" w14:textId="00100169">
      <w:pPr>
        <w:numPr>
          <w:ilvl w:val="0"/>
          <w:numId w:val="3"/>
        </w:numPr>
        <w:spacing w:after="80"/>
      </w:pPr>
      <w:r>
        <w:rPr>
          <w:sz w:val="22"/>
        </w:rPr>
        <w:t xml:space="preserve">URL Scanner: A text input field with a Scan button. Pressing Enter or clicking Scan submits the URL to the /api/scan endpoint via a fetch() call. A loading spinner is shown during processing.</w:t>
      </w:r>
    </w:p>
    <w:p w14:paraId="0010016A" w14:textId="0010016B">
      <w:pPr>
        <w:numPr>
          <w:ilvl w:val="0"/>
          <w:numId w:val="3"/>
        </w:numPr>
        <w:spacing w:after="80"/>
      </w:pPr>
      <w:r>
        <w:rPr>
          <w:sz w:val="22"/>
        </w:rPr>
        <w:t xml:space="preserve">Result Card: After scanning, an animated result card displays the risk verdict (colour-coded), risk score with a progress bar, the scanned URL, all triggered risk indicators, a feature summary grid, and optional VirusTotal data.</w:t>
      </w:r>
    </w:p>
    <w:p w14:paraId="0010016C" w14:textId="0010016D">
      <w:pPr>
        <w:numPr>
          <w:ilvl w:val="0"/>
          <w:numId w:val="3"/>
        </w:numPr>
        <w:spacing w:after="80"/>
      </w:pPr>
      <w:r>
        <w:rPr>
          <w:sz w:val="22"/>
        </w:rPr>
        <w:t xml:space="preserve">Statistics Dashboard: Live counters showing total scans, Low Risk count, Suspicious count, High Risk count, and average score — updated automatically after each scan.</w:t>
      </w:r>
    </w:p>
    <w:p w14:paraId="0010016E" w14:textId="0010016F">
      <w:pPr>
        <w:numPr>
          <w:ilvl w:val="0"/>
          <w:numId w:val="3"/>
        </w:numPr>
        <w:spacing w:after="80"/>
      </w:pPr>
      <w:r>
        <w:rPr>
          <w:sz w:val="22"/>
        </w:rPr>
        <w:t xml:space="preserve">Scan History Table: A scrollable table showing the most recent 100 scans with timestamp, URL, verdict badge, and score. Supports refresh and clear operations.</w:t>
      </w:r>
    </w:p>
    <w:p w14:paraId="00100170" w14:textId="00100171">
      <w:pPr>
        <w:numPr>
          <w:ilvl w:val="0"/>
          <w:numId w:val="3"/>
        </w:numPr>
        <w:spacing w:after="160"/>
      </w:pPr>
      <w:r>
        <w:rPr>
          <w:sz w:val="22"/>
        </w:rPr>
        <w:t xml:space="preserve">Export Buttons: One-click CSV and JSON export buttons that trigger file downloads directly from the browser.</w:t>
      </w:r>
    </w:p>
    <w:p w14:paraId="00100172" w14:textId="00100173">
      <w:pPr>
        <w:spacing w:after="160"/>
      </w:pPr>
      <w:r>
        <w:rPr>
          <w:sz w:val="22"/>
        </w:rPr>
        <w:t xml:space="preserve">The REST API endpoints are: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4" w14:textId="00100175">
            <w:r>
              <w:t xml:space="preserve">Endpoint</w:t>
            </w:r>
          </w:p>
        </w:tc>
        <w:tc>
          <w:p w14:paraId="00100176" w14:textId="00100177">
            <w:r>
              <w:t xml:space="preserve">Method</w:t>
            </w:r>
          </w:p>
        </w:tc>
        <w:tc>
          <w:p w14:paraId="00100178" w14:textId="00100179">
            <w:r>
              <w:t xml:space="preserve">Description</w:t>
            </w:r>
          </w:p>
        </w:tc>
      </w:tr>
      <w:tr>
        <w:trPr/>
        <w:tc>
          <w:p w14:paraId="0010017A" w14:textId="0010017B">
            <w:r>
              <w:t xml:space="preserve">/</w:t>
            </w:r>
          </w:p>
        </w:tc>
        <w:tc>
          <w:p w14:paraId="0010017C" w14:textId="0010017D">
            <w:r>
              <w:t xml:space="preserve">GET</w:t>
            </w:r>
          </w:p>
        </w:tc>
        <w:tc>
          <w:p w14:paraId="0010017E" w14:textId="0010017F">
            <w:r>
              <w:t xml:space="preserve">Serves the full PhishGuard web UI</w:t>
            </w:r>
          </w:p>
        </w:tc>
      </w:tr>
      <w:tr>
        <w:trPr/>
        <w:tc>
          <w:p w14:paraId="00100180" w14:textId="00100181">
            <w:r>
              <w:t xml:space="preserve">/api/scan</w:t>
            </w:r>
          </w:p>
        </w:tc>
        <w:tc>
          <w:p w14:paraId="00100182" w14:textId="00100183">
            <w:r>
              <w:t xml:space="preserve">POST</w:t>
            </w:r>
          </w:p>
        </w:tc>
        <w:tc>
          <w:p w14:paraId="00100184" w14:textId="00100185">
            <w:r>
              <w:t xml:space="preserve">Scan a URL; returns full ScanResult JSON</w:t>
            </w:r>
          </w:p>
        </w:tc>
      </w:tr>
      <w:tr>
        <w:trPr/>
        <w:tc>
          <w:p w14:paraId="00100186" w14:textId="00100187">
            <w:r>
              <w:t xml:space="preserve">/api/history</w:t>
            </w:r>
          </w:p>
        </w:tc>
        <w:tc>
          <w:p w14:paraId="00100188" w14:textId="00100189">
            <w:r>
              <w:t xml:space="preserve">GET</w:t>
            </w:r>
          </w:p>
        </w:tc>
        <w:tc>
          <w:p w14:paraId="0010018A" w14:textId="0010018B">
            <w:r>
              <w:t xml:space="preserve">Returns paginated scan history records</w:t>
            </w:r>
          </w:p>
        </w:tc>
      </w:tr>
      <w:tr>
        <w:trPr/>
        <w:tc>
          <w:p w14:paraId="0010018C" w14:textId="0010018D">
            <w:r>
              <w:t xml:space="preserve">/api/history</w:t>
            </w:r>
          </w:p>
        </w:tc>
        <w:tc>
          <w:p w14:paraId="0010018E" w14:textId="0010018F">
            <w:r>
              <w:t xml:space="preserve">DELETE</w:t>
            </w:r>
          </w:p>
        </w:tc>
        <w:tc>
          <w:p w14:paraId="00100190" w14:textId="00100191">
            <w:r>
              <w:t xml:space="preserve">Clears all scan history from the database</w:t>
            </w:r>
          </w:p>
        </w:tc>
      </w:tr>
      <w:tr>
        <w:trPr/>
        <w:tc>
          <w:p w14:paraId="00100192" w14:textId="00100193">
            <w:r>
              <w:t xml:space="preserve">/api/stats</w:t>
            </w:r>
          </w:p>
        </w:tc>
        <w:tc>
          <w:p w14:paraId="00100194" w14:textId="00100195">
            <w:r>
              <w:t xml:space="preserve">GET</w:t>
            </w:r>
          </w:p>
        </w:tc>
        <w:tc>
          <w:p w14:paraId="00100196" w14:textId="00100197">
            <w:r>
              <w:t xml:space="preserve">Returns aggregate statistics</w:t>
            </w:r>
          </w:p>
        </w:tc>
      </w:tr>
      <w:tr>
        <w:trPr/>
        <w:tc>
          <w:p w14:paraId="00100198" w14:textId="00100199">
            <w:r>
              <w:t xml:space="preserve">/api/export/csv</w:t>
            </w:r>
          </w:p>
        </w:tc>
        <w:tc>
          <w:p w14:paraId="0010019A" w14:textId="0010019B">
            <w:r>
              <w:t xml:space="preserve">GET</w:t>
            </w:r>
          </w:p>
        </w:tc>
        <w:tc>
          <w:p w14:paraId="0010019C" w14:textId="0010019D">
            <w:r>
              <w:t xml:space="preserve">Downloads scan history as a CSV file</w:t>
            </w:r>
          </w:p>
        </w:tc>
      </w:tr>
      <w:tr>
        <w:trPr/>
        <w:tc>
          <w:p w14:paraId="0010019E" w14:textId="0010019F">
            <w:r>
              <w:t xml:space="preserve">/api/export/json</w:t>
            </w:r>
          </w:p>
        </w:tc>
        <w:tc>
          <w:p w14:paraId="001001A0" w14:textId="001001A1">
            <w:r>
              <w:t xml:space="preserve">GET</w:t>
            </w:r>
          </w:p>
        </w:tc>
        <w:tc>
          <w:p w14:paraId="001001A2" w14:textId="001001A3">
            <w:r>
              <w:t xml:space="preserve">Downloads scan history as a JSON file</w:t>
            </w:r>
          </w:p>
        </w:tc>
      </w:tr>
    </w:tbl>
    <w:p w14:paraId="001001A4" w14:textId="001001A5">
      <w:pPr>
        <w:pStyle w:val="Heading1"/>
        <w:spacing w:before="320" w:after="160"/>
      </w:pPr>
      <w:r>
        <w:rPr>
          <w:b/>
          <w:sz w:val="36"/>
        </w:rPr>
        <w:t xml:space="preserve">12. Security and Privacy Considerations</w:t>
      </w:r>
    </w:p>
    <w:p w14:paraId="001001A6" w14:textId="001001A7">
      <w:pPr>
        <w:spacing w:after="120"/>
      </w:pPr>
      <w:r>
        <w:rPr>
          <w:sz w:val="22"/>
        </w:rPr>
        <w:t xml:space="preserve">PhishGuard was designed with security and privacy as first-class concerns. The following measures are implemented:</w:t>
      </w:r>
    </w:p>
    <w:p w14:paraId="001001A8" w14:textId="001001A9">
      <w:pPr>
        <w:numPr>
          <w:ilvl w:val="0"/>
          <w:numId w:val="4"/>
        </w:numPr>
        <w:spacing w:after="80"/>
      </w:pPr>
      <w:r>
        <w:rPr>
          <w:sz w:val="22"/>
        </w:rPr>
        <w:t xml:space="preserve">No URL Visiting: The scanned URL is never fetched, visited, or resolved at any point during analysis. All processing is based purely on the string structure of the URL.</w:t>
      </w:r>
    </w:p>
    <w:p w14:paraId="001001AA" w14:textId="001001AB">
      <w:pPr>
        <w:numPr>
          <w:ilvl w:val="0"/>
          <w:numId w:val="4"/>
        </w:numPr>
        <w:spacing w:after="80"/>
      </w:pPr>
      <w:r>
        <w:rPr>
          <w:sz w:val="22"/>
        </w:rPr>
        <w:t xml:space="preserve">No Credential Collection: The application never asks for or stores passwords, usernames, or any personal information from users.</w:t>
      </w:r>
    </w:p>
    <w:p w14:paraId="001001AC" w14:textId="001001AD">
      <w:pPr>
        <w:numPr>
          <w:ilvl w:val="0"/>
          <w:numId w:val="4"/>
        </w:numPr>
        <w:spacing w:after="80"/>
      </w:pPr>
      <w:r>
        <w:rPr>
          <w:sz w:val="22"/>
        </w:rPr>
        <w:t xml:space="preserve">API Key Protection: The VirusTotal API key is read from an environment variable and never logged, displayed, or included in any response.</w:t>
      </w:r>
    </w:p>
    <w:p w14:paraId="001001AE" w14:textId="001001AF">
      <w:pPr>
        <w:numPr>
          <w:ilvl w:val="0"/>
          <w:numId w:val="4"/>
        </w:numPr>
        <w:spacing w:after="80"/>
      </w:pPr>
      <w:r>
        <w:rPr>
          <w:sz w:val="22"/>
        </w:rPr>
        <w:t xml:space="preserve">Self-Scan Prevention: The /api/scan endpoint checks if the URL resolves to localhost and rejects such requests to prevent scanning the server itself.</w:t>
      </w:r>
    </w:p>
    <w:p w14:paraId="001001B0" w14:textId="001001B1">
      <w:pPr>
        <w:numPr>
          <w:ilvl w:val="0"/>
          <w:numId w:val="4"/>
        </w:numPr>
        <w:spacing w:after="80"/>
      </w:pPr>
      <w:r>
        <w:rPr>
          <w:sz w:val="22"/>
        </w:rPr>
        <w:t xml:space="preserve">Local Storage Only: All data (scan history database, export files) is stored locally on the user's machine. No data is transmitted to any third party except when the VirusTotal API is explicitly enabled.</w:t>
      </w:r>
    </w:p>
    <w:p w14:paraId="001001B2" w14:textId="001001B3">
      <w:pPr>
        <w:numPr>
          <w:ilvl w:val="0"/>
          <w:numId w:val="4"/>
        </w:numPr>
        <w:spacing w:after="160"/>
      </w:pPr>
      <w:r>
        <w:rPr>
          <w:sz w:val="22"/>
        </w:rPr>
        <w:t xml:space="preserve">Dangerous URI Rejection: javascript: and data: URIs are immediately rejected without analysis, preventing potential exploitation through these URI schemes.</w:t>
      </w:r>
    </w:p>
    <w:p w14:paraId="001001B4" w14:textId="001001B5">
      <w:pPr>
        <w:pStyle w:val="Heading1"/>
        <w:spacing w:before="320" w:after="160"/>
      </w:pPr>
      <w:r>
        <w:rPr>
          <w:b/>
          <w:sz w:val="36"/>
        </w:rPr>
        <w:t xml:space="preserve">13. Testing and Validation</w:t>
      </w:r>
    </w:p>
    <w:p w14:paraId="001001B6" w14:textId="001001B7">
      <w:pPr>
        <w:spacing w:after="160"/>
      </w:pPr>
      <w:r>
        <w:rPr>
          <w:sz w:val="22"/>
        </w:rPr>
        <w:t xml:space="preserve">The PhishGuard Jupyter Notebook (Tushar_Solanki_PhishGuard.ipynb) includes a comprehensive automated test suite implemented using Python's built-in unittest framework. The test suite covers five test classes with 30+ individual test methods.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8" w14:textId="001001B9">
            <w:r>
              <w:t xml:space="preserve">Test Class</w:t>
            </w:r>
          </w:p>
        </w:tc>
        <w:tc>
          <w:p w14:paraId="001001BA" w14:textId="001001BB">
            <w:r>
              <w:t xml:space="preserve">Tests</w:t>
            </w:r>
          </w:p>
        </w:tc>
        <w:tc>
          <w:p w14:paraId="001001BC" w14:textId="001001BD">
            <w:r>
              <w:t xml:space="preserve">What Is Tested</w:t>
            </w:r>
          </w:p>
        </w:tc>
      </w:tr>
      <w:tr>
        <w:trPr/>
        <w:tc>
          <w:p w14:paraId="001001BE" w14:textId="001001BF">
            <w:r>
              <w:t xml:space="preserve">TestURLFeatureExtractor</w:t>
            </w:r>
          </w:p>
        </w:tc>
        <w:tc>
          <w:p w14:paraId="001001C0" w14:textId="001001C1">
            <w:r>
              <w:t xml:space="preserve">18 tests</w:t>
            </w:r>
          </w:p>
        </w:tc>
        <w:tc>
          <w:p w14:paraId="001001C2" w14:textId="001001C3">
            <w:r>
              <w:t xml:space="preserve">HTTPS detection, IP hostname, @ symbol, subdomains, keywords, hex encoding, punycode, TLD, port, URL length, invalid inputs, javascript: URI, data: URI, missing scheme</w:t>
            </w:r>
          </w:p>
        </w:tc>
      </w:tr>
      <w:tr>
        <w:trPr/>
        <w:tc>
          <w:p w14:paraId="001001C4" w14:textId="001001C5">
            <w:r>
              <w:t xml:space="preserve">TestRiskClassifier</w:t>
            </w:r>
          </w:p>
        </w:tc>
        <w:tc>
          <w:p w14:paraId="001001C6" w14:textId="001001C7">
            <w:r>
              <w:t xml:space="preserve">8 tests</w:t>
            </w:r>
          </w:p>
        </w:tc>
        <w:tc>
          <w:p w14:paraId="001001C8" w14:textId="001001C9">
            <w:r>
              <w:t xml:space="preserve">Google scores low, IP URLs score high, invalid URLs return High Risk, score stays in 0-100 range, reasons list is non-empty, label matches score, scan ID generated, keyword density increases score</w:t>
            </w:r>
          </w:p>
        </w:tc>
      </w:tr>
      <w:tr>
        <w:trPr/>
        <w:tc>
          <w:p w14:paraId="001001CA" w14:textId="001001CB">
            <w:r>
              <w:t xml:space="preserve">TestHistoryManager</w:t>
            </w:r>
          </w:p>
        </w:tc>
        <w:tc>
          <w:p w14:paraId="001001CC" w14:textId="001001CD">
            <w:r>
              <w:t xml:space="preserve">5 tests</w:t>
            </w:r>
          </w:p>
        </w:tc>
        <w:tc>
          <w:p w14:paraId="001001CE" w14:textId="001001CF">
            <w:r>
              <w:t xml:space="preserve">Save and load, clear, count, stats on empty DB, stats on populated DB</w:t>
            </w:r>
          </w:p>
        </w:tc>
      </w:tr>
      <w:tr>
        <w:trPr/>
        <w:tc>
          <w:p w14:paraId="001001D0" w14:textId="001001D1">
            <w:r>
              <w:t xml:space="preserve">TestExport</w:t>
            </w:r>
          </w:p>
        </w:tc>
        <w:tc>
          <w:p w14:paraId="001001D2" w14:textId="001001D3">
            <w:r>
              <w:t xml:space="preserve">4 tests</w:t>
            </w:r>
          </w:p>
        </w:tc>
        <w:tc>
          <w:p w14:paraId="001001D4" w14:textId="001001D5">
            <w:r>
              <w:t xml:space="preserve">CSV file created, JSON file created with correct structure, empty record handling, single result JSON serialisation</w:t>
            </w:r>
          </w:p>
        </w:tc>
      </w:tr>
      <w:tr>
        <w:trPr/>
        <w:tc>
          <w:p w14:paraId="001001D6" w14:textId="001001D7">
            <w:r>
              <w:t xml:space="preserve">TestEdgeCases</w:t>
            </w:r>
          </w:p>
        </w:tc>
        <w:tc>
          <w:p w14:paraId="001001D8" w14:textId="001001D9">
            <w:r>
              <w:t xml:space="preserve">7 tests</w:t>
            </w:r>
          </w:p>
        </w:tc>
        <w:tc>
          <w:p w14:paraId="001001DA" w14:textId="001001DB">
            <w:r>
              <w:t xml:space="preserve">Very long URL, URL with only spaces, Unicode URL, no path URL, deeply nested path, port 443 not flagged high, FTP scheme</w:t>
            </w:r>
          </w:p>
        </w:tc>
      </w:tr>
      <w:tr>
        <w:trPr/>
        <w:tc>
          <w:p w14:paraId="001001DC" w14:textId="001001DD">
            <w:r>
              <w:t xml:space="preserve">Total</w:t>
            </w:r>
          </w:p>
        </w:tc>
        <w:tc>
          <w:p w14:paraId="001001DE" w14:textId="001001DF">
            <w:r>
              <w:t xml:space="preserve">42 tests</w:t>
            </w:r>
          </w:p>
        </w:tc>
        <w:tc>
          <w:p w14:paraId="001001E0" w14:textId="001001E1">
            <w:r>
              <w:t xml:space="preserve">All tests pass successfully</w:t>
            </w:r>
          </w:p>
        </w:tc>
      </w:tr>
    </w:tbl>
    <w:p w14:paraId="001001E2" w14:textId="001001E3">
      <w:pPr>
        <w:pStyle w:val="Heading1"/>
        <w:spacing w:before="320" w:after="160"/>
      </w:pPr>
      <w:r>
        <w:rPr>
          <w:b/>
          <w:sz w:val="36"/>
        </w:rPr>
        <w:t xml:space="preserve">14. Installation and Usage Guide</w:t>
      </w:r>
    </w:p>
    <w:p w14:paraId="001001E4" w14:textId="001001E5">
      <w:pPr>
        <w:pStyle w:val="Heading2"/>
        <w:spacing w:after="80"/>
      </w:pPr>
      <w:r>
        <w:rPr>
          <w:b/>
          <w:sz w:val="28"/>
        </w:rPr>
        <w:t xml:space="preserve">Prerequisites</w:t>
      </w:r>
    </w:p>
    <w:p w14:paraId="001001E6" w14:textId="001001E7">
      <w:pPr>
        <w:numPr>
          <w:ilvl w:val="0"/>
          <w:numId w:val="5"/>
        </w:numPr>
        <w:spacing w:after="80"/>
      </w:pPr>
      <w:r>
        <w:rPr>
          <w:sz w:val="22"/>
        </w:rPr>
        <w:t xml:space="preserve">Python 3.9 or higher (Python 3.12 recommended). Download from https://python.org/downloads — ensure 'Add Python to PATH' is checked during installation.</w:t>
      </w:r>
    </w:p>
    <w:p w14:paraId="001001E8" w14:textId="001001E9">
      <w:pPr>
        <w:numPr>
          <w:ilvl w:val="0"/>
          <w:numId w:val="5"/>
        </w:numPr>
        <w:spacing w:after="160"/>
      </w:pPr>
      <w:r>
        <w:rPr>
          <w:sz w:val="22"/>
        </w:rPr>
        <w:t xml:space="preserve">Flask web framework (installed via pip as shown below).</w:t>
      </w:r>
    </w:p>
    <w:p w14:paraId="001001EA" w14:textId="001001EB">
      <w:pPr>
        <w:pStyle w:val="Heading2"/>
        <w:spacing w:after="80"/>
      </w:pPr>
      <w:r>
        <w:rPr>
          <w:b/>
          <w:sz w:val="28"/>
        </w:rPr>
        <w:t xml:space="preserve">Installation Steps</w:t>
      </w:r>
    </w:p>
    <w:p w14:paraId="001001EC" w14:textId="001001ED">
      <w:pPr>
        <w:spacing w:after="80"/>
      </w:pPr>
      <w:r>
        <w:rPr>
          <w:sz w:val="22"/>
        </w:rPr>
        <w:t xml:space="preserve">Step 1: Open a terminal (Command Prompt or PowerShell) in the project folder.</w:t>
      </w:r>
    </w:p>
    <w:p w14:paraId="001001EE" w14:textId="001001EF">
      <w:pPr>
        <w:spacing w:after="160"/>
      </w:pPr>
      <w:r>
        <w:rPr>
          <w:sz w:val="22"/>
        </w:rPr>
        <w:t xml:space="preserve">In Windows Explorer, navigate to the PHISHGUARD. IPYNB folder on your Desktop. Click in the address bar, type cmd, and press Enter.</w:t>
      </w:r>
    </w:p>
    <w:p w14:paraId="001001F0" w14:textId="001001F1">
      <w:pPr>
        <w:spacing w:after="80"/>
      </w:pPr>
      <w:r>
        <w:rPr>
          <w:sz w:val="22"/>
        </w:rPr>
        <w:t xml:space="preserve">Step 2: Install the required dependency.</w:t>
      </w:r>
    </w:p>
    <w:p w14:paraId="001001F2" w14:textId="001001F3">
      <w:pPr>
        <w:spacing w:after="160"/>
      </w:pPr>
      <w:r>
        <w:rPr>
          <w:sz w:val="22"/>
        </w:rPr>
        <w:t xml:space="preserve">pip install flask</w:t>
      </w:r>
    </w:p>
    <w:p w14:paraId="001001F4" w14:textId="001001F5">
      <w:pPr>
        <w:spacing w:after="80"/>
      </w:pPr>
      <w:r>
        <w:rPr>
          <w:sz w:val="22"/>
        </w:rPr>
        <w:t xml:space="preserve">Step 3: Start the PhishGuard server.</w:t>
      </w:r>
    </w:p>
    <w:p w14:paraId="001001F6" w14:textId="001001F7">
      <w:pPr>
        <w:spacing w:after="160"/>
      </w:pPr>
      <w:r>
        <w:rPr>
          <w:sz w:val="22"/>
        </w:rPr>
        <w:t xml:space="preserve">python app.py</w:t>
      </w:r>
    </w:p>
    <w:p w14:paraId="001001F8" w14:textId="001001F9">
      <w:pPr>
        <w:spacing w:after="160"/>
      </w:pPr>
      <w:r>
        <w:rPr>
          <w:sz w:val="22"/>
        </w:rPr>
        <w:t xml:space="preserve">Step 4: Open Chrome and navigate to http://localhost:8080</w:t>
      </w:r>
    </w:p>
    <w:p w14:paraId="001001FA" w14:textId="001001FB">
      <w:pPr>
        <w:spacing w:after="160"/>
      </w:pPr>
      <w:r>
        <w:rPr>
          <w:sz w:val="22"/>
        </w:rPr>
        <w:t xml:space="preserve">Note: Keep the terminal window open while using PhishGuard. To stop the server, press Ctrl+C in the terminal. Alternatively, double-click start.bat for automated setup.</w:t>
      </w:r>
    </w:p>
    <w:p w14:paraId="001001FC" w14:textId="001001FD">
      <w:pPr>
        <w:pStyle w:val="Heading1"/>
        <w:spacing w:before="320" w:after="160"/>
      </w:pPr>
      <w:r>
        <w:rPr>
          <w:b/>
          <w:sz w:val="36"/>
        </w:rPr>
        <w:t xml:space="preserve">15. Sample Demonstrations</w:t>
      </w:r>
    </w:p>
    <w:p w14:paraId="001001FE" w14:textId="001001FF">
      <w:pPr>
        <w:spacing w:after="160"/>
      </w:pPr>
      <w:r>
        <w:rPr>
          <w:sz w:val="22"/>
        </w:rPr>
        <w:t xml:space="preserve">The following sample URLs demonstrate PhishGuard's classification capability. These URLs are analysed structurally — none are visited or verified as real phishing pages.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00" w14:textId="00100201">
            <w:r>
              <w:t xml:space="preserve">URL (truncated)</w:t>
            </w:r>
          </w:p>
        </w:tc>
        <w:tc>
          <w:p w14:paraId="00100202" w14:textId="00100203">
            <w:r>
              <w:t xml:space="preserve">Expected Verdict</w:t>
            </w:r>
          </w:p>
        </w:tc>
        <w:tc>
          <w:p w14:paraId="00100204" w14:textId="00100205">
            <w:r>
              <w:t xml:space="preserve">Score</w:t>
            </w:r>
          </w:p>
        </w:tc>
        <w:tc>
          <w:p w14:paraId="00100206" w14:textId="00100207">
            <w:r>
              <w:t xml:space="preserve">Key Reason</w:t>
            </w:r>
          </w:p>
        </w:tc>
      </w:tr>
      <w:tr>
        <w:trPr/>
        <w:tc>
          <w:p w14:paraId="00100208" w14:textId="00100209">
            <w:r>
              <w:t xml:space="preserve">https://www.google.com</w:t>
            </w:r>
          </w:p>
        </w:tc>
        <w:tc>
          <w:p w14:paraId="0010020A" w14:textId="0010020B">
            <w:r>
              <w:t xml:space="preserve">Low Risk</w:t>
            </w:r>
          </w:p>
        </w:tc>
        <w:tc>
          <w:p w14:paraId="0010020C" w14:textId="0010020D">
            <w:r>
              <w:t xml:space="preserve">0</w:t>
            </w:r>
          </w:p>
        </w:tc>
        <w:tc>
          <w:p w14:paraId="0010020E" w14:textId="0010020F">
            <w:r>
              <w:t xml:space="preserve">HTTPS, simple domain, no keywords</w:t>
            </w:r>
          </w:p>
        </w:tc>
      </w:tr>
      <w:tr>
        <w:trPr/>
        <w:tc>
          <w:p w14:paraId="00100210" w14:textId="00100211">
            <w:r>
              <w:t xml:space="preserve">https://github.com/openai/...</w:t>
            </w:r>
          </w:p>
        </w:tc>
        <w:tc>
          <w:p w14:paraId="00100212" w14:textId="00100213">
            <w:r>
              <w:t xml:space="preserve">Low Risk</w:t>
            </w:r>
          </w:p>
        </w:tc>
        <w:tc>
          <w:p w14:paraId="00100214" w14:textId="00100215">
            <w:r>
              <w:t xml:space="preserve">0</w:t>
            </w:r>
          </w:p>
        </w:tc>
        <w:tc>
          <w:p w14:paraId="00100216" w14:textId="00100217">
            <w:r>
              <w:t xml:space="preserve">HTTPS, known domain, clean structure</w:t>
            </w:r>
          </w:p>
        </w:tc>
      </w:tr>
      <w:tr>
        <w:trPr/>
        <w:tc>
          <w:p w14:paraId="00100218" w14:textId="00100219">
            <w:r>
              <w:t xml:space="preserve">http://paypal-account-verify.com/login</w:t>
            </w:r>
          </w:p>
        </w:tc>
        <w:tc>
          <w:p w14:paraId="0010021A" w14:textId="0010021B">
            <w:r>
              <w:t xml:space="preserve">Suspicious</w:t>
            </w:r>
          </w:p>
        </w:tc>
        <w:tc>
          <w:p w14:paraId="0010021C" w14:textId="0010021D">
            <w:r>
              <w:t xml:space="preserve">44</w:t>
            </w:r>
          </w:p>
        </w:tc>
        <w:tc>
          <w:p w14:paraId="0010021E" w14:textId="0010021F">
            <w:r>
              <w:t xml:space="preserve">HTTP + paypal, verify, login keywords + hyphens</w:t>
            </w:r>
          </w:p>
        </w:tc>
      </w:tr>
      <w:tr>
        <w:trPr/>
        <w:tc>
          <w:p w14:paraId="00100220" w14:textId="00100221">
            <w:r>
              <w:t xml:space="preserve">http://apple-support-helpdesk.com/verify</w:t>
            </w:r>
          </w:p>
        </w:tc>
        <w:tc>
          <w:p w14:paraId="00100222" w14:textId="00100223">
            <w:r>
              <w:t xml:space="preserve">Suspicious</w:t>
            </w:r>
          </w:p>
        </w:tc>
        <w:tc>
          <w:p w14:paraId="00100224" w14:textId="00100225">
            <w:r>
              <w:t xml:space="preserve">46</w:t>
            </w:r>
          </w:p>
        </w:tc>
        <w:tc>
          <w:p w14:paraId="00100226" w14:textId="00100227">
            <w:r>
              <w:t xml:space="preserve">HTTP + apple, support, helpdesk, verify keywords</w:t>
            </w:r>
          </w:p>
        </w:tc>
      </w:tr>
      <w:tr>
        <w:trPr/>
        <w:tc>
          <w:p w14:paraId="00100228" w14:textId="00100229">
            <w:r>
              <w:t xml:space="preserve">http://192.168.1.1/paypal/login/verify</w:t>
            </w:r>
          </w:p>
        </w:tc>
        <w:tc>
          <w:p w14:paraId="0010022A" w14:textId="0010022B">
            <w:r>
              <w:t xml:space="preserve">High Risk</w:t>
            </w:r>
          </w:p>
        </w:tc>
        <w:tc>
          <w:p w14:paraId="0010022C" w14:textId="0010022D">
            <w:r>
              <w:t xml:space="preserve">76</w:t>
            </w:r>
          </w:p>
        </w:tc>
        <w:tc>
          <w:p w14:paraId="0010022E" w14:textId="0010022F">
            <w:r>
              <w:t xml:space="preserve">IP hostname + HTTP + multiple phishing keywords</w:t>
            </w:r>
          </w:p>
        </w:tc>
      </w:tr>
      <w:tr>
        <w:trPr/>
        <w:tc>
          <w:p w14:paraId="00100230" w14:textId="00100231">
            <w:r>
              <w:t xml:space="preserve">https://xn--pple-43d.com/signin/verify</w:t>
            </w:r>
          </w:p>
        </w:tc>
        <w:tc>
          <w:p w14:paraId="00100232" w14:textId="00100233">
            <w:r>
              <w:t xml:space="preserve">High Risk</w:t>
            </w:r>
          </w:p>
        </w:tc>
        <w:tc>
          <w:p w14:paraId="00100234" w14:textId="00100235">
            <w:r>
              <w:t xml:space="preserve">77</w:t>
            </w:r>
          </w:p>
        </w:tc>
        <w:tc>
          <w:p w14:paraId="00100236" w14:textId="00100237">
            <w:r>
              <w:t xml:space="preserve">Punycode IDN homograph attack + signin + verify</w:t>
            </w:r>
          </w:p>
        </w:tc>
      </w:tr>
      <w:tr>
        <w:trPr/>
        <w:tc>
          <w:p w14:paraId="00100238" w14:textId="00100239">
            <w:r>
              <w:t xml:space="preserve">http://216.58.200.100:8888/banking/signin</w:t>
            </w:r>
          </w:p>
        </w:tc>
        <w:tc>
          <w:p w14:paraId="0010023A" w14:textId="0010023B">
            <w:r>
              <w:t xml:space="preserve">High Risk</w:t>
            </w:r>
          </w:p>
        </w:tc>
        <w:tc>
          <w:p w14:paraId="0010023C" w14:textId="0010023D">
            <w:r>
              <w:t xml:space="preserve">100</w:t>
            </w:r>
          </w:p>
        </w:tc>
        <w:tc>
          <w:p w14:paraId="0010023E" w14:textId="0010023F">
            <w:r>
              <w:t xml:space="preserve">IP + non-std port + HTTP + multiple keywords</w:t>
            </w:r>
          </w:p>
        </w:tc>
      </w:tr>
    </w:tbl>
    <w:p w14:paraId="00100240" w14:textId="00100241">
      <w:pPr>
        <w:pStyle w:val="Heading1"/>
        <w:spacing w:before="320" w:after="160"/>
      </w:pPr>
      <w:r>
        <w:rPr>
          <w:b/>
          <w:sz w:val="36"/>
        </w:rPr>
        <w:t xml:space="preserve">16. Limitations and Future Scope</w:t>
      </w:r>
    </w:p>
    <w:p w14:paraId="00100242" w14:textId="00100243">
      <w:pPr>
        <w:pStyle w:val="Heading2"/>
        <w:spacing w:after="80"/>
      </w:pPr>
      <w:r>
        <w:rPr>
          <w:b/>
          <w:sz w:val="28"/>
        </w:rPr>
        <w:t xml:space="preserve">Current Limitations</w:t>
      </w:r>
    </w:p>
    <w:p w14:paraId="00100244" w14:textId="00100245">
      <w:pPr>
        <w:numPr>
          <w:ilvl w:val="0"/>
          <w:numId w:val="6"/>
        </w:numPr>
        <w:spacing w:after="80"/>
      </w:pPr>
      <w:r>
        <w:rPr>
          <w:sz w:val="22"/>
        </w:rPr>
        <w:t xml:space="preserve">Heuristic scoring is not machine-learning based and will produce false positives and false negatives in real-world scenarios.</w:t>
      </w:r>
    </w:p>
    <w:p w14:paraId="00100246" w14:textId="00100247">
      <w:pPr>
        <w:numPr>
          <w:ilvl w:val="0"/>
          <w:numId w:val="6"/>
        </w:numPr>
        <w:spacing w:after="80"/>
      </w:pPr>
      <w:r>
        <w:rPr>
          <w:sz w:val="22"/>
        </w:rPr>
        <w:t xml:space="preserve">Dynamic page content is never inspected since the URL is never visited, so sophisticated phishing that relies on page content rather than URL structure may be missed.</w:t>
      </w:r>
    </w:p>
    <w:p w14:paraId="00100248" w14:textId="00100249">
      <w:pPr>
        <w:numPr>
          <w:ilvl w:val="0"/>
          <w:numId w:val="6"/>
        </w:numPr>
        <w:spacing w:after="80"/>
      </w:pPr>
      <w:r>
        <w:rPr>
          <w:sz w:val="22"/>
        </w:rPr>
        <w:t xml:space="preserve">Short, newly registered domains may score low risk even if malicious (zero-day phishing with clean URLs).</w:t>
      </w:r>
    </w:p>
    <w:p w14:paraId="0010024A" w14:textId="0010024B">
      <w:pPr>
        <w:numPr>
          <w:ilvl w:val="0"/>
          <w:numId w:val="6"/>
        </w:numPr>
        <w:spacing w:after="80"/>
      </w:pPr>
      <w:r>
        <w:rPr>
          <w:sz w:val="22"/>
        </w:rPr>
        <w:t xml:space="preserve">The keyword list is static and may not cover all phishing campaigns in every language.</w:t>
      </w:r>
    </w:p>
    <w:p w14:paraId="0010024C" w14:textId="0010024D">
      <w:pPr>
        <w:numPr>
          <w:ilvl w:val="0"/>
          <w:numId w:val="6"/>
        </w:numPr>
        <w:spacing w:after="160"/>
      </w:pPr>
      <w:r>
        <w:rPr>
          <w:sz w:val="22"/>
        </w:rPr>
        <w:t xml:space="preserve">The system is designed for educational use only and should not replace professional security tools like enterprise URL filtering, email security gateways, or browser security extensions.</w:t>
      </w:r>
    </w:p>
    <w:p w14:paraId="0010024E" w14:textId="0010024F">
      <w:pPr>
        <w:pStyle w:val="Heading2"/>
        <w:spacing w:after="80"/>
      </w:pPr>
      <w:r>
        <w:rPr>
          <w:b/>
          <w:sz w:val="28"/>
        </w:rPr>
        <w:t xml:space="preserve">Future Scope</w:t>
      </w:r>
    </w:p>
    <w:p w14:paraId="00100250" w14:textId="00100251">
      <w:pPr>
        <w:numPr>
          <w:ilvl w:val="0"/>
          <w:numId w:val="7"/>
        </w:numPr>
        <w:spacing w:after="80"/>
      </w:pPr>
      <w:r>
        <w:rPr>
          <w:sz w:val="22"/>
        </w:rPr>
        <w:t xml:space="preserve">Machine Learning Integration: Train a Random Forest or XGBoost classifier on labelled phishing datasets (e.g. PhishTank, OpenPhish) for higher accuracy.</w:t>
      </w:r>
    </w:p>
    <w:p w14:paraId="00100252" w14:textId="00100253">
      <w:pPr>
        <w:numPr>
          <w:ilvl w:val="0"/>
          <w:numId w:val="7"/>
        </w:numPr>
        <w:spacing w:after="80"/>
      </w:pPr>
      <w:r>
        <w:rPr>
          <w:sz w:val="22"/>
        </w:rPr>
        <w:t xml:space="preserve">WHOIS Lookup: Add domain age and registration data to detect newly registered suspicious domains.</w:t>
      </w:r>
    </w:p>
    <w:p w14:paraId="00100254" w14:textId="00100255">
      <w:pPr>
        <w:numPr>
          <w:ilvl w:val="0"/>
          <w:numId w:val="7"/>
        </w:numPr>
        <w:spacing w:after="80"/>
      </w:pPr>
      <w:r>
        <w:rPr>
          <w:sz w:val="22"/>
        </w:rPr>
        <w:t xml:space="preserve">Browser Extension: Package PhishGuard as a Chrome/Firefox extension for real-time scanning of every URL the user visits.</w:t>
      </w:r>
    </w:p>
    <w:p w14:paraId="00100256" w14:textId="00100257">
      <w:pPr>
        <w:numPr>
          <w:ilvl w:val="0"/>
          <w:numId w:val="7"/>
        </w:numPr>
        <w:spacing w:after="80"/>
      </w:pPr>
      <w:r>
        <w:rPr>
          <w:sz w:val="22"/>
        </w:rPr>
        <w:t xml:space="preserve">Email Integration: Parse email bodies to extract and scan all URLs in received messages.</w:t>
      </w:r>
    </w:p>
    <w:p w14:paraId="00100258" w14:textId="00100259">
      <w:pPr>
        <w:numPr>
          <w:ilvl w:val="0"/>
          <w:numId w:val="7"/>
        </w:numPr>
        <w:spacing w:after="80"/>
      </w:pPr>
      <w:r>
        <w:rPr>
          <w:sz w:val="22"/>
        </w:rPr>
        <w:t xml:space="preserve">Multi-language Keyword Support: Expand the suspicious keyword list to cover phishing campaigns in multiple languages.</w:t>
      </w:r>
    </w:p>
    <w:p w14:paraId="0010025A" w14:textId="0010025B">
      <w:pPr>
        <w:numPr>
          <w:ilvl w:val="0"/>
          <w:numId w:val="7"/>
        </w:numPr>
        <w:spacing w:after="160"/>
      </w:pPr>
      <w:r>
        <w:rPr>
          <w:sz w:val="22"/>
        </w:rPr>
        <w:t xml:space="preserve">Screenshot Analysis: Add safe sandboxed screenshot capture to inspect page content without user exposure.</w:t>
      </w:r>
    </w:p>
    <w:p w14:paraId="0010025C" w14:textId="0010025D">
      <w:pPr>
        <w:pStyle w:val="Heading1"/>
        <w:spacing w:before="320" w:after="160"/>
      </w:pPr>
      <w:r>
        <w:rPr>
          <w:b/>
          <w:sz w:val="36"/>
        </w:rPr>
        <w:t xml:space="preserve">17. Conclusion</w:t>
      </w:r>
    </w:p>
    <w:p w14:paraId="0010025E" w14:textId="0010025F">
      <w:pPr>
        <w:spacing w:after="160"/>
      </w:pPr>
      <w:r>
        <w:rPr>
          <w:sz w:val="22"/>
        </w:rPr>
        <w:t xml:space="preserve">PhishGuard successfully demonstrates that a meaningful level of phishing URL analysis can be performed entirely offline and without ever visiting the target URL. By leveraging structural and lexical heuristics, the system provides transparent, explainable risk assessments that help users make informed decisions about suspicious URLs they encounter.</w:t>
      </w:r>
    </w:p>
    <w:p w14:paraId="00100260" w14:textId="00100261">
      <w:pPr>
        <w:spacing w:after="160"/>
      </w:pPr>
      <w:r>
        <w:rPr>
          <w:sz w:val="22"/>
        </w:rPr>
        <w:t xml:space="preserve">The project meets all its defined objectives: it extracts 25+ URL features, applies 14 heuristic classification rules, classifies URLs into three risk tiers with full explanations, optionally integrates with VirusTotal, persists history in SQLite, provides an interactive web dashboard, supports CSV/JSON export, includes a comprehensive automated test suite, and maintains strong security and privacy standards.</w:t>
      </w:r>
    </w:p>
    <w:p w14:paraId="00100262" w14:textId="00100263">
      <w:pPr>
        <w:spacing w:after="160"/>
      </w:pPr>
      <w:r>
        <w:rPr>
          <w:sz w:val="22"/>
        </w:rPr>
        <w:t xml:space="preserve">Key takeaways from this project include: (1) heuristics are transparent and beginner-friendly but imperfect by nature; (2) real-world phishing detection systems combine multiple signals including heuristics, machine learning, and threat intelligence feeds; (3) user education remains the single most effective defence against phishing; and (4) privacy-preserving design — never visiting URLs, never collecting credentials — is achievable even in a functional security tool.</w:t>
      </w:r>
    </w:p>
    <w:p w14:paraId="00100264" w14:textId="00100265">
      <w:pPr>
        <w:spacing w:after="160"/>
      </w:pPr>
      <w:r>
        <w:rPr>
          <w:sz w:val="22"/>
        </w:rPr>
        <w:t xml:space="preserve">PhishGuard serves as a solid foundation for further development into a production-grade anti-phishing solution and provides an excellent educational resource for understanding URL-based threat analysis.</w:t>
      </w:r>
    </w:p>
    <w:p w14:paraId="00100266" w14:textId="00100267">
      <w:pPr>
        <w:pStyle w:val="Heading1"/>
        <w:spacing w:before="320" w:after="160"/>
      </w:pPr>
      <w:r>
        <w:rPr>
          <w:b/>
          <w:sz w:val="36"/>
        </w:rPr>
        <w:t xml:space="preserve">18. References</w:t>
      </w:r>
    </w:p>
    <w:p w14:paraId="00100268" w14:textId="00100269">
      <w:pPr>
        <w:spacing w:after="80"/>
      </w:pPr>
      <w:r>
        <w:rPr>
          <w:sz w:val="22"/>
        </w:rPr>
        <w:t xml:space="preserve">1. Anti-Phishing Working Group (APWG). Phishing Activity Trends Reports. https://apwg.org/trendsreports/</w:t>
      </w:r>
    </w:p>
    <w:p w14:paraId="0010026A" w14:textId="0010026B">
      <w:pPr>
        <w:spacing w:after="80"/>
      </w:pPr>
      <w:r>
        <w:rPr>
          <w:sz w:val="22"/>
        </w:rPr>
        <w:t xml:space="preserve">2. VirusTotal API v3 Documentation. https://developers.virustotal.com/reference/overview</w:t>
      </w:r>
    </w:p>
    <w:p w14:paraId="0010026C" w14:textId="0010026D">
      <w:pPr>
        <w:spacing w:after="80"/>
      </w:pPr>
      <w:r>
        <w:rPr>
          <w:sz w:val="22"/>
        </w:rPr>
        <w:t xml:space="preserve">3. Python Software Foundation. urllib.parse — Parse URLs into components. https://docs.python.org/3/library/urllib.parse.html</w:t>
      </w:r>
    </w:p>
    <w:p w14:paraId="0010026E" w14:textId="0010026F">
      <w:pPr>
        <w:spacing w:after="80"/>
      </w:pPr>
      <w:r>
        <w:rPr>
          <w:sz w:val="22"/>
        </w:rPr>
        <w:t xml:space="preserve">4. Flask Documentation. https://flask.palletsprojects.com/</w:t>
      </w:r>
    </w:p>
    <w:p w14:paraId="00100270" w14:textId="00100271">
      <w:pPr>
        <w:spacing w:after="80"/>
      </w:pPr>
      <w:r>
        <w:rPr>
          <w:sz w:val="22"/>
        </w:rPr>
        <w:t xml:space="preserve">5. SQLite Documentation. https://www.sqlite.org/docs.html</w:t>
      </w:r>
    </w:p>
    <w:p w14:paraId="00100272" w14:textId="00100273">
      <w:pPr>
        <w:spacing w:after="80"/>
      </w:pPr>
      <w:r>
        <w:rPr>
          <w:sz w:val="22"/>
        </w:rPr>
        <w:t xml:space="preserve">6. Mohammad, R., Thabtah, F., McCluskey, L. (2014). Predicting Phishing Websites based on Self-Structuring Neural Network. Neural Computing and Applications, 25(2), 443-458.</w:t>
      </w:r>
    </w:p>
    <w:p w14:paraId="00100274" w14:textId="00100275">
      <w:pPr>
        <w:spacing w:after="80"/>
      </w:pPr>
      <w:r>
        <w:rPr>
          <w:sz w:val="22"/>
        </w:rPr>
        <w:t xml:space="preserve">7. PhishTank — Community Anti-Phishing Site. https://www.phishtank.com/</w:t>
      </w:r>
    </w:p>
    <w:p w14:paraId="00100276" w14:textId="00100277">
      <w:pPr>
        <w:spacing w:after="320"/>
      </w:pPr>
      <w:r>
        <w:rPr>
          <w:sz w:val="22"/>
        </w:rPr>
        <w:t xml:space="preserve">8. OWASP Foundation. OWASP Top 10 — A03: Injection &amp; Phishing Guidance. https://owasp.org/</w:t>
      </w:r>
    </w:p>
    <w:p w14:paraId="00100278" w14:textId="00100279">
      <w:pPr>
        <w:spacing w:after="160"/>
        <w:jc w:val="center"/>
      </w:pPr>
      <w:r>
        <w:rPr>
          <w:b/>
          <w:sz w:val="22"/>
        </w:rPr>
        <w:t xml:space="preserve">— End of Report —</w:t>
      </w:r>
    </w:p>
    <w:p w14:paraId="0010027A" w14:textId="0010027B">
      <w:pPr>
        <w:spacing w:after="80"/>
        <w:jc w:val="center"/>
      </w:pPr>
      <w:r>
        <w:rPr>
          <w:sz w:val="20"/>
        </w:rPr>
        <w:t xml:space="preserve">PhishGuard — Intelligent Phishing Detection System | Author: Tushar Solanki</w:t>
      </w:r>
    </w:p>
    <w:p w14:paraId="0010027C" w14:textId="0010027D">
      <w:pPr>
        <w:spacing w:after="80"/>
        <w:jc w:val="center"/>
      </w:pPr>
      <w:r>
        <w:rPr>
          <w:sz w:val="20"/>
        </w:rPr>
        <w:t xml:space="preserve">This document is for educational purposes only.</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gu-I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7e42bc8500b48c0" /><Relationship Type="http://schemas.openxmlformats.org/officeDocument/2006/relationships/styles" Target="/word/styles.xml" Id="R966cceb09f5a4c1d" /><Relationship Type="http://schemas.openxmlformats.org/officeDocument/2006/relationships/theme" Target="/word/theme/theme1.xml" Id="R3f77ef2a9a3d44cc" /><Relationship Type="http://schemas.openxmlformats.org/officeDocument/2006/relationships/numbering" Target="/word/numbering.xml" Id="R32f2f547967b4f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2026-10-23T07:14:07Z</dcterms:created>
  <cp:lastModifiedBy>OfficeCLI</cp:lastModifiedBy>
  <dcterms:modified xsi:type="dcterms:W3CDTF">2026-10-23T07:14:07Z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2026-10-23T07:14:12Z</vt:lpwstr>
  </op:property>
</op:Properties>
</file>