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5188457"/>
        <w:docPartObj>
          <w:docPartGallery w:val="Cover Pages"/>
          <w:docPartUnique/>
        </w:docPartObj>
      </w:sdtPr>
      <w:sdtEndPr/>
      <w:sdtContent>
        <w:p w14:paraId="400B32E2" w14:textId="5FB356A0" w:rsidR="003A71BE" w:rsidRDefault="003A71BE"/>
        <w:p w14:paraId="55997474" w14:textId="552AA2C6" w:rsidR="003A71BE" w:rsidRDefault="003A71BE">
          <w:r>
            <w:rPr>
              <w:noProof/>
            </w:rPr>
            <mc:AlternateContent>
              <mc:Choice Requires="wps">
                <w:drawing>
                  <wp:anchor distT="0" distB="0" distL="182880" distR="182880" simplePos="0" relativeHeight="251660288" behindDoc="0" locked="0" layoutInCell="1" allowOverlap="1" wp14:anchorId="460A6095" wp14:editId="17281A42">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95190" cy="136906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95190" cy="1369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1564C6" w14:textId="5116A340" w:rsidR="003A71BE" w:rsidRDefault="00B4725A">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A71BE">
                                      <w:rPr>
                                        <w:color w:val="5B9BD5" w:themeColor="accent1"/>
                                        <w:sz w:val="72"/>
                                        <w:szCs w:val="72"/>
                                      </w:rPr>
                                      <w:t>LAB 5 – EE450</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EC7E993" w14:textId="373D80F4" w:rsidR="003A71BE" w:rsidRDefault="003A71BE">
                                    <w:pPr>
                                      <w:pStyle w:val="NoSpacing"/>
                                      <w:spacing w:before="40" w:after="40"/>
                                      <w:rPr>
                                        <w:caps/>
                                        <w:color w:val="1F3864" w:themeColor="accent5" w:themeShade="80"/>
                                        <w:sz w:val="28"/>
                                        <w:szCs w:val="28"/>
                                      </w:rPr>
                                    </w:pPr>
                                    <w:r>
                                      <w:rPr>
                                        <w:caps/>
                                        <w:color w:val="1F3864" w:themeColor="accent5" w:themeShade="80"/>
                                        <w:sz w:val="28"/>
                                        <w:szCs w:val="28"/>
                                      </w:rPr>
                                      <w:t>SESSION 4</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658B119" w14:textId="5AEEEF95" w:rsidR="003A71BE" w:rsidRDefault="003A71BE">
                                    <w:pPr>
                                      <w:pStyle w:val="NoSpacing"/>
                                      <w:spacing w:before="80" w:after="40"/>
                                      <w:rPr>
                                        <w:caps/>
                                        <w:color w:val="4472C4" w:themeColor="accent5"/>
                                        <w:sz w:val="24"/>
                                        <w:szCs w:val="24"/>
                                      </w:rPr>
                                    </w:pPr>
                                    <w:r>
                                      <w:rPr>
                                        <w:caps/>
                                        <w:color w:val="4472C4" w:themeColor="accent5"/>
                                        <w:sz w:val="24"/>
                                        <w:szCs w:val="24"/>
                                      </w:rPr>
                                      <w:t>Tushar Tiwari</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60A6095" id="_x0000_t202" coordsize="21600,21600" o:spt="202" path="m0,0l0,21600,21600,21600,21600,0xe">
                    <v:stroke joinstyle="miter"/>
                    <v:path gradientshapeok="t" o:connecttype="rect"/>
                  </v:shapetype>
                  <v:shape id="Text_x0020_Box_x0020_131" o:spid="_x0000_s1026" type="#_x0000_t202" style="position:absolute;margin-left:0;margin-top:0;width:369.7pt;height:107.8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" filled="f" stroked="f" strokeweight=".5pt">
                    <v:textbox style="mso-fit-shape-to-text:t" inset="0,0,0,0">
                      <w:txbxContent>
                        <w:p w14:paraId="7B1564C6" w14:textId="5116A340" w:rsidR="003A71BE" w:rsidRDefault="00B4725A">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A71BE">
                                <w:rPr>
                                  <w:color w:val="5B9BD5" w:themeColor="accent1"/>
                                  <w:sz w:val="72"/>
                                  <w:szCs w:val="72"/>
                                </w:rPr>
                                <w:t>LAB 5 – EE450</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EC7E993" w14:textId="373D80F4" w:rsidR="003A71BE" w:rsidRDefault="003A71BE">
                              <w:pPr>
                                <w:pStyle w:val="NoSpacing"/>
                                <w:spacing w:before="40" w:after="40"/>
                                <w:rPr>
                                  <w:caps/>
                                  <w:color w:val="1F3864" w:themeColor="accent5" w:themeShade="80"/>
                                  <w:sz w:val="28"/>
                                  <w:szCs w:val="28"/>
                                </w:rPr>
                              </w:pPr>
                              <w:r>
                                <w:rPr>
                                  <w:caps/>
                                  <w:color w:val="1F3864" w:themeColor="accent5" w:themeShade="80"/>
                                  <w:sz w:val="28"/>
                                  <w:szCs w:val="28"/>
                                </w:rPr>
                                <w:t>SESSION 4</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658B119" w14:textId="5AEEEF95" w:rsidR="003A71BE" w:rsidRDefault="003A71BE">
                              <w:pPr>
                                <w:pStyle w:val="NoSpacing"/>
                                <w:spacing w:before="80" w:after="40"/>
                                <w:rPr>
                                  <w:caps/>
                                  <w:color w:val="4472C4" w:themeColor="accent5"/>
                                  <w:sz w:val="24"/>
                                  <w:szCs w:val="24"/>
                                </w:rPr>
                              </w:pPr>
                              <w:r>
                                <w:rPr>
                                  <w:caps/>
                                  <w:color w:val="4472C4" w:themeColor="accent5"/>
                                  <w:sz w:val="24"/>
                                  <w:szCs w:val="24"/>
                                </w:rPr>
                                <w:t>Tushar Tiwari</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8841F8E" wp14:editId="7FBB72A8">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238F004C" w14:textId="2D59E381" w:rsidR="003A71BE" w:rsidRDefault="009C6029">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8841F8E" id="Rectangle_x0020_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OSZw8D7AAAA4QEAABMAAAAAAAAAAAAAAAAAAAAAAFtDb250ZW50X1R5cGVzXS54&#10;bWxQSwECLQAUAAYACAAAACEAI7Jq4dcAAACUAQAACwAAAAAAAAAAAAAAAAAsAQAAX3JlbHMvLnJl&#10;bHNQSwECLQAUAAYACAAAACEAwAZSBp4CAACQBQAADgAAAAAAAAAAAAAAAAAs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238F004C" w14:textId="2D59E381" w:rsidR="003A71BE" w:rsidRDefault="009C6029">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br w:type="page"/>
          </w:r>
        </w:p>
      </w:sdtContent>
    </w:sdt>
    <w:p w14:paraId="5E5D23D3" w14:textId="1810BE42" w:rsidR="00E0285B" w:rsidRDefault="00E0285B">
      <w:r>
        <w:lastRenderedPageBreak/>
        <w:t>Aim: To observe the variation of the congestion window size with time.</w:t>
      </w:r>
    </w:p>
    <w:p w14:paraId="6BBBA0B2" w14:textId="77777777" w:rsidR="00E0285B" w:rsidRDefault="00E0285B"/>
    <w:p w14:paraId="734D7F25" w14:textId="785E52BF" w:rsidR="00E43283" w:rsidRDefault="00733892">
      <w:r>
        <w:t>Q1. Reno Flavor</w:t>
      </w:r>
    </w:p>
    <w:p w14:paraId="7F13AD97" w14:textId="77777777" w:rsidR="00733892" w:rsidRDefault="00733892">
      <w:r>
        <w:t>Differences between Reno and Tahoe</w:t>
      </w:r>
    </w:p>
    <w:p w14:paraId="7C33F5A2" w14:textId="77777777" w:rsidR="0043741F" w:rsidRPr="0043741F" w:rsidRDefault="0043741F" w:rsidP="0043741F">
      <w:pPr>
        <w:numPr>
          <w:ilvl w:val="0"/>
          <w:numId w:val="1"/>
        </w:numPr>
      </w:pPr>
      <w:r w:rsidRPr="0043741F">
        <w:t>Tahoe only uses a timeout for detecting congestion, while Reno uses timeout and Fast-Retransmit</w:t>
      </w:r>
    </w:p>
    <w:p w14:paraId="706341C2" w14:textId="77777777" w:rsidR="0043741F" w:rsidRPr="0043741F" w:rsidRDefault="0043741F" w:rsidP="0043741F">
      <w:pPr>
        <w:numPr>
          <w:ilvl w:val="0"/>
          <w:numId w:val="1"/>
        </w:numPr>
      </w:pPr>
      <w:r w:rsidRPr="0043741F">
        <w:t>Tahoe sets the congestion window to 1 after packet loss, while Reno sets it to half of the latest congestion window.</w:t>
      </w:r>
    </w:p>
    <w:p w14:paraId="227C92E7" w14:textId="787D5BB4" w:rsidR="00733892" w:rsidRDefault="00733892" w:rsidP="0043741F"/>
    <w:p w14:paraId="13E062BF" w14:textId="77777777" w:rsidR="003A1F0A" w:rsidRDefault="00570C53" w:rsidP="0043741F">
      <w:r>
        <w:t xml:space="preserve">Q2. </w:t>
      </w:r>
    </w:p>
    <w:p w14:paraId="79677BE7" w14:textId="2238F841" w:rsidR="003A1F0A" w:rsidRDefault="00B606B9" w:rsidP="0043741F">
      <w:r w:rsidRPr="00B606B9">
        <w:rPr>
          <w:i/>
        </w:rPr>
        <w:t>d</w:t>
      </w:r>
      <w:r w:rsidRPr="00B606B9">
        <w:rPr>
          <w:i/>
          <w:vertAlign w:val="subscript"/>
        </w:rPr>
        <w:t>low</w:t>
      </w:r>
      <w:r>
        <w:rPr>
          <w:i/>
          <w:vertAlign w:val="subscript"/>
        </w:rPr>
        <w:t xml:space="preserve"> </w:t>
      </w:r>
      <w:r w:rsidR="003A1F0A">
        <w:t>= 5ms</w:t>
      </w:r>
    </w:p>
    <w:p w14:paraId="46AF62B8" w14:textId="25235238" w:rsidR="003A1F0A" w:rsidRDefault="003A1F0A" w:rsidP="0043741F">
      <w:r>
        <w:rPr>
          <w:i/>
        </w:rPr>
        <w:t>d</w:t>
      </w:r>
      <w:r>
        <w:rPr>
          <w:i/>
          <w:vertAlign w:val="subscript"/>
        </w:rPr>
        <w:t>high</w:t>
      </w:r>
      <w:r>
        <w:t xml:space="preserve"> = 300ms</w:t>
      </w:r>
    </w:p>
    <w:p w14:paraId="06452183" w14:textId="58B3B04C" w:rsidR="003A1F0A" w:rsidRDefault="003A1F0A" w:rsidP="0043741F">
      <w:r>
        <w:rPr>
          <w:i/>
        </w:rPr>
        <w:t>l</w:t>
      </w:r>
      <w:r>
        <w:rPr>
          <w:i/>
          <w:vertAlign w:val="subscript"/>
        </w:rPr>
        <w:t xml:space="preserve">low </w:t>
      </w:r>
      <w:r>
        <w:t>= 0</w:t>
      </w:r>
    </w:p>
    <w:p w14:paraId="1810D478" w14:textId="4D1B4B36" w:rsidR="003A1F0A" w:rsidRPr="003A1F0A" w:rsidRDefault="003A1F0A" w:rsidP="0043741F">
      <w:r>
        <w:rPr>
          <w:i/>
        </w:rPr>
        <w:t>l</w:t>
      </w:r>
      <w:r>
        <w:rPr>
          <w:i/>
          <w:vertAlign w:val="subscript"/>
        </w:rPr>
        <w:t>high</w:t>
      </w:r>
      <w:r>
        <w:rPr>
          <w:i/>
        </w:rPr>
        <w:t xml:space="preserve"> </w:t>
      </w:r>
      <w:r>
        <w:t>= 0.01</w:t>
      </w:r>
    </w:p>
    <w:p w14:paraId="2A61220E" w14:textId="745DC67E" w:rsidR="003A1F0A" w:rsidRDefault="003A1F0A" w:rsidP="0043741F">
      <w:r>
        <w:rPr>
          <w:i/>
        </w:rPr>
        <w:t>l</w:t>
      </w:r>
      <w:r>
        <w:rPr>
          <w:i/>
          <w:vertAlign w:val="subscript"/>
        </w:rPr>
        <w:t>med</w:t>
      </w:r>
      <w:r>
        <w:rPr>
          <w:i/>
        </w:rPr>
        <w:t xml:space="preserve"> </w:t>
      </w:r>
      <w:r>
        <w:t>= 0.00001</w:t>
      </w:r>
    </w:p>
    <w:p w14:paraId="33E42FF9" w14:textId="77777777" w:rsidR="007F607C" w:rsidRDefault="007F607C" w:rsidP="0043741F"/>
    <w:p w14:paraId="54112E89" w14:textId="323317C2" w:rsidR="007F607C" w:rsidRDefault="007F607C" w:rsidP="0043741F">
      <w:r>
        <w:t>Q3.</w:t>
      </w:r>
    </w:p>
    <w:p w14:paraId="7DBA58B3" w14:textId="70E9B4F9" w:rsidR="00D07DF9" w:rsidRDefault="00D07DF9" w:rsidP="00D07DF9">
      <w:r w:rsidRPr="00B606B9">
        <w:rPr>
          <w:i/>
        </w:rPr>
        <w:t>d</w:t>
      </w:r>
      <w:r w:rsidRPr="00B606B9">
        <w:rPr>
          <w:i/>
          <w:vertAlign w:val="subscript"/>
        </w:rPr>
        <w:t>low</w:t>
      </w:r>
      <w:r>
        <w:rPr>
          <w:i/>
          <w:vertAlign w:val="subscript"/>
        </w:rPr>
        <w:t xml:space="preserve"> </w:t>
      </w:r>
      <w:r>
        <w:t xml:space="preserve">= 5ms    </w:t>
      </w:r>
      <w:r>
        <w:rPr>
          <w:i/>
        </w:rPr>
        <w:t>l</w:t>
      </w:r>
      <w:r>
        <w:rPr>
          <w:i/>
          <w:vertAlign w:val="subscript"/>
        </w:rPr>
        <w:t xml:space="preserve">low </w:t>
      </w:r>
      <w:r>
        <w:t>= 0</w:t>
      </w:r>
    </w:p>
    <w:p w14:paraId="537E356C" w14:textId="34F330E2" w:rsidR="00D07DF9" w:rsidRDefault="00166A55" w:rsidP="00D07DF9">
      <w:r>
        <w:rPr>
          <w:noProof/>
        </w:rPr>
        <w:drawing>
          <wp:inline distT="0" distB="0" distL="0" distR="0" wp14:anchorId="108EF653" wp14:editId="0C3EC01F">
            <wp:extent cx="5537835" cy="3975897"/>
            <wp:effectExtent l="0" t="0" r="0" b="12065"/>
            <wp:docPr id="1" name="Picture 1" descr="cwnd_dl_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nd_dl_l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9798" cy="3977306"/>
                    </a:xfrm>
                    <a:prstGeom prst="rect">
                      <a:avLst/>
                    </a:prstGeom>
                    <a:noFill/>
                    <a:ln>
                      <a:noFill/>
                    </a:ln>
                  </pic:spPr>
                </pic:pic>
              </a:graphicData>
            </a:graphic>
          </wp:inline>
        </w:drawing>
      </w:r>
    </w:p>
    <w:p w14:paraId="70A726D0" w14:textId="77777777" w:rsidR="00166A55" w:rsidRDefault="00166A55" w:rsidP="00D07DF9"/>
    <w:p w14:paraId="5788FC29" w14:textId="77777777" w:rsidR="00166A55" w:rsidRDefault="00166A55" w:rsidP="00D07DF9"/>
    <w:p w14:paraId="23EA97A0" w14:textId="77777777" w:rsidR="00BC068F" w:rsidRDefault="00BC068F" w:rsidP="00166A55">
      <w:pPr>
        <w:rPr>
          <w:i/>
        </w:rPr>
      </w:pPr>
    </w:p>
    <w:p w14:paraId="79C78DEB" w14:textId="77777777" w:rsidR="00BC068F" w:rsidRDefault="00BC068F" w:rsidP="00166A55">
      <w:pPr>
        <w:rPr>
          <w:i/>
        </w:rPr>
      </w:pPr>
    </w:p>
    <w:p w14:paraId="26D27823" w14:textId="193853D6" w:rsidR="00166A55" w:rsidRDefault="00166A55" w:rsidP="00166A55">
      <w:r w:rsidRPr="00B606B9">
        <w:rPr>
          <w:i/>
        </w:rPr>
        <w:t>d</w:t>
      </w:r>
      <w:r w:rsidRPr="00B606B9">
        <w:rPr>
          <w:i/>
          <w:vertAlign w:val="subscript"/>
        </w:rPr>
        <w:t>low</w:t>
      </w:r>
      <w:r>
        <w:rPr>
          <w:i/>
          <w:vertAlign w:val="subscript"/>
        </w:rPr>
        <w:t xml:space="preserve"> </w:t>
      </w:r>
      <w:r>
        <w:t xml:space="preserve">= 5ms    </w:t>
      </w:r>
      <w:r>
        <w:rPr>
          <w:i/>
        </w:rPr>
        <w:t>l</w:t>
      </w:r>
      <w:r>
        <w:rPr>
          <w:i/>
          <w:vertAlign w:val="subscript"/>
        </w:rPr>
        <w:t xml:space="preserve">med </w:t>
      </w:r>
      <w:r>
        <w:t>= 0.0001</w:t>
      </w:r>
    </w:p>
    <w:p w14:paraId="3B8DB4FA" w14:textId="4751B070" w:rsidR="00BC068F" w:rsidRDefault="00BC068F" w:rsidP="00166A55">
      <w:r>
        <w:rPr>
          <w:noProof/>
        </w:rPr>
        <w:drawing>
          <wp:inline distT="0" distB="0" distL="0" distR="0" wp14:anchorId="1CB65422" wp14:editId="3EC23BC1">
            <wp:extent cx="5310828" cy="3812917"/>
            <wp:effectExtent l="0" t="0" r="0" b="0"/>
            <wp:docPr id="2" name="Picture 2" descr="cwnd_dl_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nd_dl_l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8154" cy="3818177"/>
                    </a:xfrm>
                    <a:prstGeom prst="rect">
                      <a:avLst/>
                    </a:prstGeom>
                    <a:noFill/>
                    <a:ln>
                      <a:noFill/>
                    </a:ln>
                  </pic:spPr>
                </pic:pic>
              </a:graphicData>
            </a:graphic>
          </wp:inline>
        </w:drawing>
      </w:r>
    </w:p>
    <w:p w14:paraId="10C323FC" w14:textId="77777777" w:rsidR="00EB4028" w:rsidRDefault="00EB4028" w:rsidP="00541C01">
      <w:pPr>
        <w:rPr>
          <w:i/>
        </w:rPr>
      </w:pPr>
    </w:p>
    <w:p w14:paraId="01D5F7DC" w14:textId="2A3ED927" w:rsidR="00541C01" w:rsidRDefault="00541C01" w:rsidP="00541C01">
      <w:r w:rsidRPr="00B606B9">
        <w:rPr>
          <w:i/>
        </w:rPr>
        <w:t>d</w:t>
      </w:r>
      <w:r w:rsidRPr="00B606B9">
        <w:rPr>
          <w:i/>
          <w:vertAlign w:val="subscript"/>
        </w:rPr>
        <w:t>low</w:t>
      </w:r>
      <w:r>
        <w:rPr>
          <w:i/>
          <w:vertAlign w:val="subscript"/>
        </w:rPr>
        <w:t xml:space="preserve"> </w:t>
      </w:r>
      <w:r>
        <w:t xml:space="preserve">= 5ms    </w:t>
      </w:r>
      <w:r>
        <w:rPr>
          <w:i/>
        </w:rPr>
        <w:t>l</w:t>
      </w:r>
      <w:r>
        <w:rPr>
          <w:i/>
          <w:vertAlign w:val="subscript"/>
        </w:rPr>
        <w:t xml:space="preserve">high </w:t>
      </w:r>
      <w:r>
        <w:t>= 0.01</w:t>
      </w:r>
    </w:p>
    <w:p w14:paraId="0BFCF1D4" w14:textId="31530739" w:rsidR="00541C01" w:rsidRDefault="00D619C9" w:rsidP="00166A55">
      <w:r>
        <w:rPr>
          <w:noProof/>
        </w:rPr>
        <w:drawing>
          <wp:inline distT="0" distB="0" distL="0" distR="0" wp14:anchorId="170069BD" wp14:editId="4A088068">
            <wp:extent cx="5216252" cy="3745016"/>
            <wp:effectExtent l="0" t="0" r="0" b="0"/>
            <wp:docPr id="3" name="Picture 3" descr="cwnd_dl_l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wnd_dl_l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5923" cy="3759139"/>
                    </a:xfrm>
                    <a:prstGeom prst="rect">
                      <a:avLst/>
                    </a:prstGeom>
                    <a:noFill/>
                    <a:ln>
                      <a:noFill/>
                    </a:ln>
                  </pic:spPr>
                </pic:pic>
              </a:graphicData>
            </a:graphic>
          </wp:inline>
        </w:drawing>
      </w:r>
    </w:p>
    <w:p w14:paraId="0A00C8A3" w14:textId="2133AB92" w:rsidR="00780E15" w:rsidRDefault="00780E15" w:rsidP="00780E15">
      <w:r w:rsidRPr="00B606B9">
        <w:rPr>
          <w:i/>
        </w:rPr>
        <w:t>d</w:t>
      </w:r>
      <w:r>
        <w:rPr>
          <w:i/>
          <w:vertAlign w:val="subscript"/>
        </w:rPr>
        <w:t xml:space="preserve">high </w:t>
      </w:r>
      <w:r>
        <w:t xml:space="preserve">= 300ms    </w:t>
      </w:r>
      <w:r>
        <w:rPr>
          <w:i/>
        </w:rPr>
        <w:t>l</w:t>
      </w:r>
      <w:r>
        <w:rPr>
          <w:i/>
          <w:vertAlign w:val="subscript"/>
        </w:rPr>
        <w:t xml:space="preserve">low </w:t>
      </w:r>
      <w:r>
        <w:t>= 0</w:t>
      </w:r>
    </w:p>
    <w:p w14:paraId="08764C36" w14:textId="438FBEF5" w:rsidR="002117BE" w:rsidRDefault="002117BE" w:rsidP="00780E15">
      <w:r>
        <w:rPr>
          <w:noProof/>
        </w:rPr>
        <w:drawing>
          <wp:inline distT="0" distB="0" distL="0" distR="0" wp14:anchorId="34EF0A37" wp14:editId="60B9DDA5">
            <wp:extent cx="5277037" cy="3812917"/>
            <wp:effectExtent l="0" t="0" r="6350" b="0"/>
            <wp:docPr id="4" name="Picture 4" descr="cwnd_dh_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wnd_dh_l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7520" cy="3820492"/>
                    </a:xfrm>
                    <a:prstGeom prst="rect">
                      <a:avLst/>
                    </a:prstGeom>
                    <a:noFill/>
                    <a:ln>
                      <a:noFill/>
                    </a:ln>
                  </pic:spPr>
                </pic:pic>
              </a:graphicData>
            </a:graphic>
          </wp:inline>
        </w:drawing>
      </w:r>
    </w:p>
    <w:p w14:paraId="0121D54E" w14:textId="77777777" w:rsidR="00780E15" w:rsidRDefault="00780E15" w:rsidP="00166A55"/>
    <w:p w14:paraId="0D1D6157" w14:textId="7C6CFE23" w:rsidR="00E970BA" w:rsidRDefault="00E970BA" w:rsidP="00E970BA">
      <w:r w:rsidRPr="00B606B9">
        <w:rPr>
          <w:i/>
        </w:rPr>
        <w:t>d</w:t>
      </w:r>
      <w:r>
        <w:rPr>
          <w:i/>
          <w:vertAlign w:val="subscript"/>
        </w:rPr>
        <w:t xml:space="preserve">high </w:t>
      </w:r>
      <w:r>
        <w:t xml:space="preserve">= 300ms    </w:t>
      </w:r>
      <w:r>
        <w:rPr>
          <w:i/>
        </w:rPr>
        <w:t>l</w:t>
      </w:r>
      <w:r>
        <w:rPr>
          <w:i/>
          <w:vertAlign w:val="subscript"/>
        </w:rPr>
        <w:t xml:space="preserve">med </w:t>
      </w:r>
      <w:r>
        <w:t>= 0.0</w:t>
      </w:r>
      <w:r w:rsidR="00FB7E1D">
        <w:t>00</w:t>
      </w:r>
      <w:r>
        <w:t>1</w:t>
      </w:r>
    </w:p>
    <w:p w14:paraId="6CC7AD6D" w14:textId="651C09D9" w:rsidR="00115252" w:rsidRDefault="00115252" w:rsidP="00E970BA">
      <w:r>
        <w:rPr>
          <w:noProof/>
        </w:rPr>
        <w:drawing>
          <wp:inline distT="0" distB="0" distL="0" distR="0" wp14:anchorId="36197E69" wp14:editId="6F292F6D">
            <wp:extent cx="5309235" cy="3811773"/>
            <wp:effectExtent l="0" t="0" r="0" b="0"/>
            <wp:docPr id="5" name="Picture 5" descr="cwnd_dh_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wnd_dh_l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3328" cy="3814711"/>
                    </a:xfrm>
                    <a:prstGeom prst="rect">
                      <a:avLst/>
                    </a:prstGeom>
                    <a:noFill/>
                    <a:ln>
                      <a:noFill/>
                    </a:ln>
                  </pic:spPr>
                </pic:pic>
              </a:graphicData>
            </a:graphic>
          </wp:inline>
        </w:drawing>
      </w:r>
    </w:p>
    <w:p w14:paraId="4F3055E8" w14:textId="7ECA9EFE" w:rsidR="008A0A2F" w:rsidRDefault="008A0A2F" w:rsidP="008A0A2F">
      <w:r w:rsidRPr="00B606B9">
        <w:rPr>
          <w:i/>
        </w:rPr>
        <w:t>d</w:t>
      </w:r>
      <w:r>
        <w:rPr>
          <w:i/>
          <w:vertAlign w:val="subscript"/>
        </w:rPr>
        <w:t xml:space="preserve">high </w:t>
      </w:r>
      <w:r>
        <w:t xml:space="preserve">= 300ms    </w:t>
      </w:r>
      <w:r>
        <w:rPr>
          <w:i/>
        </w:rPr>
        <w:t>l</w:t>
      </w:r>
      <w:r>
        <w:rPr>
          <w:i/>
          <w:vertAlign w:val="subscript"/>
        </w:rPr>
        <w:t xml:space="preserve">high </w:t>
      </w:r>
      <w:r>
        <w:t>= 0</w:t>
      </w:r>
      <w:r w:rsidR="000B3A69">
        <w:t>.01</w:t>
      </w:r>
    </w:p>
    <w:p w14:paraId="10A56EA7" w14:textId="58E730E4" w:rsidR="006806CD" w:rsidRDefault="008A57FD" w:rsidP="008A0A2F">
      <w:r>
        <w:rPr>
          <w:noProof/>
        </w:rPr>
        <w:drawing>
          <wp:inline distT="0" distB="0" distL="0" distR="0" wp14:anchorId="5F7D3DDA" wp14:editId="0EAECD07">
            <wp:extent cx="3861326" cy="2784217"/>
            <wp:effectExtent l="0" t="0" r="0" b="10160"/>
            <wp:docPr id="6" name="Picture 6" descr="cwnd_dh_l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wnd_dh_l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0838" cy="2791076"/>
                    </a:xfrm>
                    <a:prstGeom prst="rect">
                      <a:avLst/>
                    </a:prstGeom>
                    <a:noFill/>
                    <a:ln>
                      <a:noFill/>
                    </a:ln>
                  </pic:spPr>
                </pic:pic>
              </a:graphicData>
            </a:graphic>
          </wp:inline>
        </w:drawing>
      </w:r>
    </w:p>
    <w:p w14:paraId="3D8A92BE" w14:textId="77777777" w:rsidR="00A76399" w:rsidRDefault="00A76399" w:rsidP="008A0A2F"/>
    <w:p w14:paraId="082C4CC2" w14:textId="6ED4AE1A" w:rsidR="00A76399" w:rsidRDefault="00A76399" w:rsidP="008A0A2F">
      <w:r>
        <w:t>Q4.</w:t>
      </w:r>
      <w:r w:rsidR="00422A85">
        <w:t xml:space="preserve"> The salient features in the above plots are:</w:t>
      </w:r>
    </w:p>
    <w:p w14:paraId="4876A447" w14:textId="053BFC6F" w:rsidR="00737AF1" w:rsidRDefault="00422A85" w:rsidP="00737AF1">
      <w:r>
        <w:t xml:space="preserve">Slow start: It can be seen in the graph </w:t>
      </w:r>
      <w:r w:rsidRPr="00B606B9">
        <w:rPr>
          <w:i/>
        </w:rPr>
        <w:t>d</w:t>
      </w:r>
      <w:r>
        <w:rPr>
          <w:i/>
          <w:vertAlign w:val="subscript"/>
        </w:rPr>
        <w:t xml:space="preserve">high, </w:t>
      </w:r>
      <w:r>
        <w:rPr>
          <w:i/>
        </w:rPr>
        <w:t>l</w:t>
      </w:r>
      <w:r>
        <w:rPr>
          <w:i/>
          <w:vertAlign w:val="subscript"/>
        </w:rPr>
        <w:t>med</w:t>
      </w:r>
      <w:r w:rsidR="00E7320D">
        <w:t xml:space="preserve">. </w:t>
      </w:r>
      <w:r w:rsidR="00581A64">
        <w:t xml:space="preserve">In question 1, I have written that this is the reno implementation. This is very clear as it can be seen in </w:t>
      </w:r>
      <w:r w:rsidR="00DC098A">
        <w:t xml:space="preserve">the graph of </w:t>
      </w:r>
      <w:r w:rsidR="00DC098A" w:rsidRPr="00B606B9">
        <w:rPr>
          <w:i/>
        </w:rPr>
        <w:t>d</w:t>
      </w:r>
      <w:r w:rsidR="00DC098A">
        <w:rPr>
          <w:i/>
          <w:vertAlign w:val="subscript"/>
        </w:rPr>
        <w:t xml:space="preserve">high </w:t>
      </w:r>
      <w:r w:rsidR="00DC098A">
        <w:t xml:space="preserve">= 300ms    </w:t>
      </w:r>
      <w:r w:rsidR="00DC098A">
        <w:rPr>
          <w:i/>
        </w:rPr>
        <w:t>l</w:t>
      </w:r>
      <w:r w:rsidR="00DC098A">
        <w:rPr>
          <w:i/>
          <w:vertAlign w:val="subscript"/>
        </w:rPr>
        <w:t xml:space="preserve">med </w:t>
      </w:r>
      <w:r w:rsidR="00DC098A">
        <w:t xml:space="preserve">= 0.0001 </w:t>
      </w:r>
      <w:r w:rsidR="00581A64">
        <w:t>that in case of packet loss the CW is not set to 1</w:t>
      </w:r>
      <w:r w:rsidR="00737AF1">
        <w:t xml:space="preserve"> but rather half the CW size</w:t>
      </w:r>
      <w:r w:rsidR="00760E12">
        <w:t xml:space="preserve"> and also the ssthresh is set to half</w:t>
      </w:r>
      <w:r w:rsidR="00581A64">
        <w:t>.</w:t>
      </w:r>
      <w:r w:rsidR="00737AF1">
        <w:t xml:space="preserve"> Also congestion avoidance </w:t>
      </w:r>
      <w:r w:rsidR="005D0C96">
        <w:t>can be clearly seen in the graph where CW stops increasing exponentially.</w:t>
      </w:r>
      <w:r w:rsidR="00FE1BD4">
        <w:t xml:space="preserve"> Also in </w:t>
      </w:r>
      <w:r w:rsidR="00FE1BD4" w:rsidRPr="00B606B9">
        <w:rPr>
          <w:i/>
        </w:rPr>
        <w:t>d</w:t>
      </w:r>
      <w:r w:rsidR="00FE1BD4" w:rsidRPr="00B606B9">
        <w:rPr>
          <w:i/>
          <w:vertAlign w:val="subscript"/>
        </w:rPr>
        <w:t>low</w:t>
      </w:r>
      <w:r w:rsidR="00FE1BD4">
        <w:rPr>
          <w:i/>
          <w:vertAlign w:val="subscript"/>
        </w:rPr>
        <w:t xml:space="preserve"> </w:t>
      </w:r>
      <w:r w:rsidR="00FE1BD4">
        <w:t xml:space="preserve">= 5ms    </w:t>
      </w:r>
      <w:r w:rsidR="00FE1BD4">
        <w:rPr>
          <w:i/>
        </w:rPr>
        <w:t>l</w:t>
      </w:r>
      <w:r w:rsidR="00FE1BD4">
        <w:rPr>
          <w:i/>
          <w:vertAlign w:val="subscript"/>
        </w:rPr>
        <w:t xml:space="preserve">low </w:t>
      </w:r>
      <w:r w:rsidR="00FE1BD4">
        <w:t>= 0 the CW goes into Congestion Avoidance very quickly because of no error rates and low latency.</w:t>
      </w:r>
    </w:p>
    <w:p w14:paraId="3165A063" w14:textId="77777777" w:rsidR="00CE5ED7" w:rsidRDefault="00CE5ED7" w:rsidP="00737AF1"/>
    <w:p w14:paraId="6C29847D" w14:textId="56204026" w:rsidR="005E39F0" w:rsidRDefault="00CE5ED7" w:rsidP="00737AF1">
      <w:r>
        <w:t>Q5.</w:t>
      </w:r>
      <w:r w:rsidR="00F56EB3">
        <w:t xml:space="preserve"> </w:t>
      </w:r>
      <w:r>
        <w:t xml:space="preserve">One very stark difference that jumps right out is the CW rate during the slow start period of of </w:t>
      </w:r>
      <w:r w:rsidRPr="00B606B9">
        <w:rPr>
          <w:i/>
        </w:rPr>
        <w:t>d</w:t>
      </w:r>
      <w:r w:rsidRPr="00B606B9">
        <w:rPr>
          <w:i/>
          <w:vertAlign w:val="subscript"/>
        </w:rPr>
        <w:t>low</w:t>
      </w:r>
      <w:r>
        <w:rPr>
          <w:i/>
          <w:vertAlign w:val="subscript"/>
        </w:rPr>
        <w:t xml:space="preserve"> </w:t>
      </w:r>
      <w:r>
        <w:t xml:space="preserve">= 5ms    </w:t>
      </w:r>
      <w:r>
        <w:rPr>
          <w:i/>
        </w:rPr>
        <w:t>l</w:t>
      </w:r>
      <w:r>
        <w:rPr>
          <w:i/>
          <w:vertAlign w:val="subscript"/>
        </w:rPr>
        <w:t xml:space="preserve">med </w:t>
      </w:r>
      <w:r>
        <w:t xml:space="preserve">= 0.0001 and </w:t>
      </w:r>
      <w:r w:rsidRPr="00B606B9">
        <w:rPr>
          <w:i/>
        </w:rPr>
        <w:t>d</w:t>
      </w:r>
      <w:r>
        <w:rPr>
          <w:i/>
          <w:vertAlign w:val="subscript"/>
        </w:rPr>
        <w:t xml:space="preserve">high </w:t>
      </w:r>
      <w:r>
        <w:t xml:space="preserve">= 300ms    </w:t>
      </w:r>
      <w:r>
        <w:rPr>
          <w:i/>
        </w:rPr>
        <w:t>l</w:t>
      </w:r>
      <w:r>
        <w:rPr>
          <w:i/>
          <w:vertAlign w:val="subscript"/>
        </w:rPr>
        <w:t xml:space="preserve">med </w:t>
      </w:r>
      <w:r>
        <w:t>= 0.0001. The CW increases very steeply incase of low delay and increases less steeply incase of more delay</w:t>
      </w:r>
      <w:r w:rsidR="00C63BC0">
        <w:t xml:space="preserve"> due to longer RTTs</w:t>
      </w:r>
      <w:r>
        <w:t xml:space="preserve"> which should be the expected behavior</w:t>
      </w:r>
      <w:r w:rsidR="001260F7">
        <w:t xml:space="preserve"> and thus highlights the difference incase of different delays</w:t>
      </w:r>
      <w:r w:rsidR="008C5977">
        <w:t xml:space="preserve"> with same error rates</w:t>
      </w:r>
      <w:r w:rsidR="001260F7">
        <w:t>.</w:t>
      </w:r>
    </w:p>
    <w:p w14:paraId="0FCC9CA9" w14:textId="2E49E01A" w:rsidR="005E39F0" w:rsidRDefault="00063528" w:rsidP="00737AF1">
      <w:r>
        <w:t xml:space="preserve">Q6. </w:t>
      </w:r>
      <w:r w:rsidR="005E39F0">
        <w:t xml:space="preserve">In the case of </w:t>
      </w:r>
      <w:r w:rsidR="00DA08BC">
        <w:t xml:space="preserve">different error rates for the same delay the obvious difference would be that the size of the congestion window will increase to greater values for lower amounts of error rates. See </w:t>
      </w:r>
      <w:r w:rsidR="00DA08BC" w:rsidRPr="00B606B9">
        <w:rPr>
          <w:i/>
        </w:rPr>
        <w:t>d</w:t>
      </w:r>
      <w:r w:rsidR="00DA08BC" w:rsidRPr="00B606B9">
        <w:rPr>
          <w:i/>
          <w:vertAlign w:val="subscript"/>
        </w:rPr>
        <w:t>low</w:t>
      </w:r>
      <w:r w:rsidR="00DA08BC">
        <w:rPr>
          <w:i/>
          <w:vertAlign w:val="subscript"/>
        </w:rPr>
        <w:t xml:space="preserve"> </w:t>
      </w:r>
      <w:r w:rsidR="00DA08BC">
        <w:t xml:space="preserve">= 5ms    </w:t>
      </w:r>
      <w:r w:rsidR="00DA08BC">
        <w:rPr>
          <w:i/>
        </w:rPr>
        <w:t>l</w:t>
      </w:r>
      <w:r w:rsidR="00DA08BC">
        <w:rPr>
          <w:i/>
          <w:vertAlign w:val="subscript"/>
        </w:rPr>
        <w:t xml:space="preserve">low </w:t>
      </w:r>
      <w:r w:rsidR="00DA08BC">
        <w:t xml:space="preserve">= 0. The CW </w:t>
      </w:r>
      <w:r w:rsidR="00360903">
        <w:t xml:space="preserve">achieves a high of </w:t>
      </w:r>
      <w:r w:rsidR="00DA08BC">
        <w:t xml:space="preserve">25000 whereas in </w:t>
      </w:r>
      <w:r w:rsidR="00DA08BC" w:rsidRPr="00B606B9">
        <w:rPr>
          <w:i/>
        </w:rPr>
        <w:t>d</w:t>
      </w:r>
      <w:r w:rsidR="00DA08BC" w:rsidRPr="00B606B9">
        <w:rPr>
          <w:i/>
          <w:vertAlign w:val="subscript"/>
        </w:rPr>
        <w:t>low</w:t>
      </w:r>
      <w:r w:rsidR="00DA08BC">
        <w:rPr>
          <w:i/>
          <w:vertAlign w:val="subscript"/>
        </w:rPr>
        <w:t xml:space="preserve"> </w:t>
      </w:r>
      <w:r w:rsidR="00DA08BC">
        <w:t xml:space="preserve">= 5ms    </w:t>
      </w:r>
      <w:r w:rsidR="00DA08BC">
        <w:rPr>
          <w:i/>
        </w:rPr>
        <w:t>l</w:t>
      </w:r>
      <w:r w:rsidR="00DA08BC">
        <w:rPr>
          <w:i/>
          <w:vertAlign w:val="subscript"/>
        </w:rPr>
        <w:t xml:space="preserve">med </w:t>
      </w:r>
      <w:r w:rsidR="00DA08BC">
        <w:t>= 0.0001 the CW achieves a high of ~14000 and incase of the highest error rate the packets are dropped so frequently</w:t>
      </w:r>
      <w:r w:rsidR="00E65632">
        <w:t xml:space="preserve"> due to the high error rate</w:t>
      </w:r>
      <w:r w:rsidR="00DA08BC">
        <w:t xml:space="preserve"> that the CW never increases beyond one. </w:t>
      </w:r>
      <w:r w:rsidR="00902C48">
        <w:t>The error rate is directly proportional to how often timeouts will occur which is again directly proportional to the highest value the CW can achieve</w:t>
      </w:r>
      <w:r w:rsidR="00101DD1">
        <w:t>.</w:t>
      </w:r>
      <w:r w:rsidR="00CD180A">
        <w:t xml:space="preserve"> </w:t>
      </w:r>
      <w:r w:rsidR="00DA08BC">
        <w:t>Please note that the single point on the graph denotes that the window was always 1.</w:t>
      </w:r>
      <w:r w:rsidR="004B5D0F">
        <w:t xml:space="preserve"> </w:t>
      </w:r>
      <w:r w:rsidR="00032FF1">
        <w:t xml:space="preserve">A similar trend is seen in case of the high delay graphs. </w:t>
      </w:r>
      <w:r w:rsidR="004B5D0F">
        <w:t>This is how my friend can classify the plots</w:t>
      </w:r>
      <w:r w:rsidR="002D3E3A">
        <w:t>.</w:t>
      </w:r>
    </w:p>
    <w:p w14:paraId="2B3512C9" w14:textId="338D22A3" w:rsidR="00581A64" w:rsidRDefault="00581A64" w:rsidP="00422A85"/>
    <w:p w14:paraId="7AFD9F49" w14:textId="067420F0" w:rsidR="00422A85" w:rsidRDefault="006C2CDB" w:rsidP="008A0A2F">
      <w:r>
        <w:t>Q7.</w:t>
      </w:r>
      <w:r w:rsidR="001241BA">
        <w:t xml:space="preserve"> t =</w:t>
      </w:r>
      <w:r>
        <w:t xml:space="preserve"> 8.73, </w:t>
      </w:r>
      <w:r w:rsidR="00C0586D">
        <w:t>7.43, 7.40, 6.49, 5.84</w:t>
      </w:r>
      <w:r w:rsidR="00E17E7E">
        <w:t>, 2.8, 2.81, 2.82, 1.44, 1.40, 1.13</w:t>
      </w:r>
    </w:p>
    <w:p w14:paraId="42730BCE" w14:textId="77777777" w:rsidR="00B4725A" w:rsidRDefault="00B4725A" w:rsidP="008A0A2F"/>
    <w:p w14:paraId="297BC30B" w14:textId="155BF7C4" w:rsidR="001D11C7" w:rsidRPr="003A1F0A" w:rsidRDefault="00B4725A" w:rsidP="0043741F">
      <w:r>
        <w:t>Conclusion: This lab improved my understanding of how the CW size changes because of network factors delay and error rate.</w:t>
      </w:r>
      <w:bookmarkStart w:id="0" w:name="_GoBack"/>
      <w:bookmarkEnd w:id="0"/>
    </w:p>
    <w:sectPr w:rsidR="001D11C7" w:rsidRPr="003A1F0A" w:rsidSect="003A71BE">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CD07A2"/>
    <w:multiLevelType w:val="multilevel"/>
    <w:tmpl w:val="0C9AC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892"/>
    <w:rsid w:val="00032FF1"/>
    <w:rsid w:val="00063528"/>
    <w:rsid w:val="000B3A69"/>
    <w:rsid w:val="000B3BA2"/>
    <w:rsid w:val="000C56DE"/>
    <w:rsid w:val="00101DD1"/>
    <w:rsid w:val="00115252"/>
    <w:rsid w:val="00115B70"/>
    <w:rsid w:val="001241BA"/>
    <w:rsid w:val="001260F7"/>
    <w:rsid w:val="001523A3"/>
    <w:rsid w:val="00166A55"/>
    <w:rsid w:val="0017767E"/>
    <w:rsid w:val="001D11C7"/>
    <w:rsid w:val="002117BE"/>
    <w:rsid w:val="002B311C"/>
    <w:rsid w:val="002D3E3A"/>
    <w:rsid w:val="003410FE"/>
    <w:rsid w:val="00360903"/>
    <w:rsid w:val="00362B5A"/>
    <w:rsid w:val="003741FA"/>
    <w:rsid w:val="0038653D"/>
    <w:rsid w:val="00391E92"/>
    <w:rsid w:val="003A1F0A"/>
    <w:rsid w:val="003A71BE"/>
    <w:rsid w:val="003F78BF"/>
    <w:rsid w:val="00422A85"/>
    <w:rsid w:val="0043741F"/>
    <w:rsid w:val="004402DE"/>
    <w:rsid w:val="004B5D0F"/>
    <w:rsid w:val="004E0B8D"/>
    <w:rsid w:val="00536A1D"/>
    <w:rsid w:val="00541C01"/>
    <w:rsid w:val="00570C53"/>
    <w:rsid w:val="00581A64"/>
    <w:rsid w:val="005D0C96"/>
    <w:rsid w:val="005E39F0"/>
    <w:rsid w:val="006806CD"/>
    <w:rsid w:val="006B0FE5"/>
    <w:rsid w:val="006C2CDB"/>
    <w:rsid w:val="00733892"/>
    <w:rsid w:val="00737AF1"/>
    <w:rsid w:val="00760E12"/>
    <w:rsid w:val="00780E15"/>
    <w:rsid w:val="007941CE"/>
    <w:rsid w:val="007A2D17"/>
    <w:rsid w:val="007F607C"/>
    <w:rsid w:val="008A0A2F"/>
    <w:rsid w:val="008A57FD"/>
    <w:rsid w:val="008C5977"/>
    <w:rsid w:val="00902C48"/>
    <w:rsid w:val="0090409F"/>
    <w:rsid w:val="009C6029"/>
    <w:rsid w:val="00A01D50"/>
    <w:rsid w:val="00A76399"/>
    <w:rsid w:val="00AF2D79"/>
    <w:rsid w:val="00B4725A"/>
    <w:rsid w:val="00B606B9"/>
    <w:rsid w:val="00BA2CFE"/>
    <w:rsid w:val="00BB057A"/>
    <w:rsid w:val="00BC068F"/>
    <w:rsid w:val="00BF743F"/>
    <w:rsid w:val="00C0586D"/>
    <w:rsid w:val="00C44317"/>
    <w:rsid w:val="00C4544F"/>
    <w:rsid w:val="00C60F37"/>
    <w:rsid w:val="00C63BC0"/>
    <w:rsid w:val="00CB194E"/>
    <w:rsid w:val="00CD180A"/>
    <w:rsid w:val="00CE5ED7"/>
    <w:rsid w:val="00D07DF9"/>
    <w:rsid w:val="00D36C00"/>
    <w:rsid w:val="00D619C9"/>
    <w:rsid w:val="00DA08BC"/>
    <w:rsid w:val="00DC098A"/>
    <w:rsid w:val="00E0285B"/>
    <w:rsid w:val="00E17E7E"/>
    <w:rsid w:val="00E65632"/>
    <w:rsid w:val="00E7320D"/>
    <w:rsid w:val="00E970BA"/>
    <w:rsid w:val="00EB4028"/>
    <w:rsid w:val="00EE4B09"/>
    <w:rsid w:val="00F0101F"/>
    <w:rsid w:val="00F0595F"/>
    <w:rsid w:val="00F36FF6"/>
    <w:rsid w:val="00F56EB3"/>
    <w:rsid w:val="00F60F0E"/>
    <w:rsid w:val="00F64D50"/>
    <w:rsid w:val="00F83867"/>
    <w:rsid w:val="00F9683A"/>
    <w:rsid w:val="00FB7E1D"/>
    <w:rsid w:val="00FC3CE3"/>
    <w:rsid w:val="00FE1B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42BE9F"/>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A71BE"/>
    <w:rPr>
      <w:rFonts w:eastAsiaTheme="minorEastAsia"/>
      <w:sz w:val="22"/>
      <w:szCs w:val="22"/>
      <w:lang w:eastAsia="zh-CN"/>
    </w:rPr>
  </w:style>
  <w:style w:type="character" w:customStyle="1" w:styleId="NoSpacingChar">
    <w:name w:val="No Spacing Char"/>
    <w:basedOn w:val="DefaultParagraphFont"/>
    <w:link w:val="NoSpacing"/>
    <w:uiPriority w:val="1"/>
    <w:rsid w:val="003A71BE"/>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376556">
      <w:bodyDiv w:val="1"/>
      <w:marLeft w:val="0"/>
      <w:marRight w:val="0"/>
      <w:marTop w:val="0"/>
      <w:marBottom w:val="0"/>
      <w:divBdr>
        <w:top w:val="none" w:sz="0" w:space="0" w:color="auto"/>
        <w:left w:val="none" w:sz="0" w:space="0" w:color="auto"/>
        <w:bottom w:val="none" w:sz="0" w:space="0" w:color="auto"/>
        <w:right w:val="none" w:sz="0" w:space="0" w:color="auto"/>
      </w:divBdr>
    </w:div>
    <w:div w:id="7441858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389</Words>
  <Characters>2221</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 EE450</dc:title>
  <dc:subject>SESSION 4</dc:subject>
  <dc:creator>Tushar Tiwari</dc:creator>
  <cp:keywords/>
  <dc:description/>
  <cp:lastModifiedBy>Tushar Tiwari</cp:lastModifiedBy>
  <cp:revision>98</cp:revision>
  <dcterms:created xsi:type="dcterms:W3CDTF">2015-12-02T09:18:00Z</dcterms:created>
  <dcterms:modified xsi:type="dcterms:W3CDTF">2015-12-03T21:08:00Z</dcterms:modified>
</cp:coreProperties>
</file>