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HHG REMAINING WORK PROMPT — PHASES 6–12</w:t>
      </w:r>
    </w:p>
    <w:p>
      <w:pPr>
        <w:pStyle w:val="Heading2"/>
        <w:pStyle w:val="MdHeading2"/>
      </w:pPr>
      <w:r>
        <w:t xml:space="preserve">Objective</w:t>
      </w:r>
    </w:p>
    <w:p>
      <w:pPr>
        <w:pStyle w:val="MdParagraph"/>
      </w:pPr>
      <w:r>
        <w:t xml:space="preserve">Continue the already implemented HHG optimization from the current public commit:</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6a1d49921f85f73570193ee3d94d5f4ad3109069</w:t>
      </w:r>
    </w:p>
    <w:p>
      <w:pPr>
        <w:pStyle w:val="MdSpace"/>
        <w:spacing w:before="0" w:after="60"/>
      </w:pPr>
    </w:p>
    <w:p>
      <w:pPr>
        <w:pStyle w:val="MdParagraph"/>
      </w:pPr>
      <w:r>
        <w:t xml:space="preserve">Do not redo the completed text-path work unless a regression is found. Complete only the remaining gaps and pending Phase 6–12 work. Work on a new branch:</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checkout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repair/remaining-phases-6-12</w:t>
      </w:r>
    </w:p>
    <w:p>
      <w:pPr>
        <w:pStyle w:val="MdSpace"/>
        <w:spacing w:before="0" w:after="60"/>
      </w:pPr>
    </w:p>
    <w:p>
      <w:pPr>
        <w:pStyle w:val="MdParagraph"/>
      </w:pPr>
      <w:r>
        <w:t xml:space="preserve">The project must run directly with Python/Uvicorn on a local machine, Kaggle session, VM, or ordinary host.</w:t>
      </w:r>
    </w:p>
    <w:p>
      <w:pPr>
        <w:pStyle w:val="MdSpace"/>
        <w:spacing w:before="0" w:after="60"/>
      </w:pPr>
    </w:p>
    <w:p>
      <w:pPr>
        <w:pStyle w:val="Heading2"/>
        <w:pStyle w:val="MdHeading2"/>
      </w:pPr>
      <w:r>
        <w:t xml:space="preserve">Current verified state</w:t>
      </w:r>
    </w:p>
    <w:p>
      <w:pPr>
        <w:pStyle w:val="MdParagraph"/>
      </w:pPr>
      <w:r>
        <w:t xml:space="preserve">The following are already present and should be preserved:</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backend/pipeline/extractive.py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backend/schemas/query.py with generate=False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backend/schemas/response.py with answer_source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backend/pipeline/generator.py with GroundingDecision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backend/config.py with parse_bool and ONNX thread settings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reports/ directory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73 passing tests under backend/tests and phase_a/tests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text-route extractive fast path</w:t>
      </w:r>
    </w:p>
    <w:p>
      <w:pPr>
        <w:pStyle w:val="MdSpace"/>
        <w:spacing w:before="0" w:after="60"/>
      </w:pPr>
    </w:p>
    <w:p>
      <w:pPr>
        <w:pStyle w:val="MdParagraph"/>
      </w:pPr>
      <w:r>
        <w:t xml:space="preserve">The remaining verified gaps are:</w:t>
      </w:r>
    </w:p>
    <w:p>
      <w:pPr>
        <w:pStyle w:val="MdSpace"/>
        <w:spacing w:before="0" w:after="60"/>
      </w:pPr>
    </w:p>
    <w:p>
      <w:pPr>
        <w:pStyle w:val="MdListItem"/>
        <w:numPr>
          <w:ilvl w:val="0"/>
          <w:numId w:val="2"/>
        </w:numPr>
      </w:pPr>
      <w:r>
        <w:rPr>
          <w:rStyle w:val="MdCode"/>
          <w:u w:val="single"/>
        </w:rPr>
        <w:t xml:space="preserve">backend/routes/voice.py</w:t>
      </w:r>
      <w:r>
        <w:t xml:space="preserve"> still uses the old mandatory-generation flow.</w:t>
      </w:r>
    </w:p>
    <w:p>
      <w:pPr>
        <w:pStyle w:val="MdListItem"/>
        <w:numPr>
          <w:ilvl w:val="0"/>
          <w:numId w:val="2"/>
        </w:numPr>
      </w:pPr>
      <w:r>
        <w:t xml:space="preserve">Benchmark reports reference the old commit </w:t>
      </w:r>
      <w:r>
        <w:rPr>
          <w:rStyle w:val="MdCode"/>
          <w:u w:val="single"/>
        </w:rPr>
        <w:t xml:space="preserve">8332784</w:t>
      </w:r>
      <w:r>
        <w:t xml:space="preserve">, not the current commit.</w:t>
      </w:r>
    </w:p>
    <w:p>
      <w:pPr>
        <w:pStyle w:val="MdListItem"/>
        <w:numPr>
          <w:ilvl w:val="0"/>
          <w:numId w:val="2"/>
        </w:numPr>
      </w:pPr>
      <w:r>
        <w:t xml:space="preserve">Official HI/BN/EN accuracy is still unproven because MIRACL IDs do not match HHG artifact IDs.</w:t>
      </w:r>
    </w:p>
    <w:p>
      <w:pPr>
        <w:pStyle w:val="MdListItem"/>
        <w:numPr>
          <w:ilvl w:val="0"/>
          <w:numId w:val="2"/>
        </w:numPr>
      </w:pPr>
      <w:r>
        <w:t xml:space="preserve">Artifact validation checks presence and metadata but does not deeply verify HNSW/BM25/metadata ID-count alignment.</w:t>
      </w:r>
    </w:p>
    <w:p>
      <w:pPr>
        <w:pStyle w:val="MdListItem"/>
        <w:numPr>
          <w:ilvl w:val="0"/>
          <w:numId w:val="2"/>
        </w:numPr>
      </w:pPr>
      <w:r>
        <w:t xml:space="preserve">Bare </w:t>
      </w:r>
      <w:r>
        <w:rPr>
          <w:rStyle w:val="MdCode"/>
          <w:u w:val="single"/>
        </w:rPr>
        <w:t xml:space="preserve">pytest -q</w:t>
      </w:r>
      <w:r>
        <w:t xml:space="preserve"> collects network-running top-level scripts.</w:t>
      </w:r>
    </w:p>
    <w:p>
      <w:pPr>
        <w:pStyle w:val="MdListItem"/>
        <w:numPr>
          <w:ilvl w:val="0"/>
          <w:numId w:val="2"/>
        </w:numPr>
      </w:pPr>
      <w:r>
        <w:t xml:space="preserve">TOTAL voice latency is not measured because Sarvam rate-limits at high request volume.</w:t>
      </w:r>
    </w:p>
    <w:p>
      <w:pPr>
        <w:pStyle w:val="MdListItem"/>
        <w:numPr>
          <w:ilvl w:val="0"/>
          <w:numId w:val="2"/>
        </w:numPr>
      </w:pPr>
      <w:r>
        <w:t xml:space="preserve">Performance tuning and final release evidence are not complete.</w:t>
      </w:r>
    </w:p>
    <w:p>
      <w:pPr>
        <w:pStyle w:val="MdSpace"/>
        <w:spacing w:before="0" w:after="60"/>
      </w:pPr>
    </w:p>
    <w:p>
      <w:pPr>
        <w:pStyle w:val="MdParagraph"/>
      </w:pPr>
      <w:r>
        <w:t xml:space="preserve">Do not claim “production-ready,” “accuracy proven,” or “TOTAL latency verified” unless the acceptance gates below pass.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PHASE 6 — Complete voice fast-path parity</w:t>
      </w:r>
    </w:p>
    <w:p>
      <w:pPr>
        <w:pStyle w:val="Heading2"/>
        <w:pStyle w:val="MdHeading2"/>
      </w:pPr>
      <w:r>
        <w:t xml:space="preserve">Files to modify</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backend/routes/voice.py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backend/schemas/query.py or backend/schemas/response.py if shared fields are required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frontend/src/api/voice.js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frontend/src/hooks/useVoice.js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frontend/src/components/VoiceInput.jsx</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frontend/src/utils/formatResponse.js</w:t>
      </w:r>
    </w:p>
    <w:p>
      <w:pPr>
        <w:pStyle w:val="MdSpace"/>
        <w:spacing w:before="0" w:after="60"/>
      </w:pPr>
    </w:p>
    <w:p>
      <w:pPr>
        <w:pStyle w:val="Heading2"/>
        <w:pStyle w:val="MdHeading2"/>
      </w:pPr>
      <w:r>
        <w:t xml:space="preserve">Current problem</w:t>
      </w:r>
    </w:p>
    <w:p>
      <w:pPr>
        <w:pStyle w:val="MdParagraph"/>
      </w:pPr>
      <w:r>
        <w:rPr>
          <w:rStyle w:val="MdCode"/>
          <w:u w:val="single"/>
        </w:rPr>
        <w:t xml:space="preserve">backend/routes/voice.py</w:t>
      </w:r>
      <w:r>
        <w:t xml:space="preserve"> currently performs: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audio upload -&gt; STT -&gt; retrieval -&gt; generator_service.generate()</w:t>
      </w:r>
    </w:p>
    <w:p>
      <w:pPr>
        <w:pStyle w:val="MdSpace"/>
        <w:spacing w:before="0" w:after="60"/>
      </w:pPr>
    </w:p>
    <w:p>
      <w:pPr>
        <w:pStyle w:val="MdParagraph"/>
      </w:pPr>
      <w:r>
        <w:t xml:space="preserve">for every request. It does not accept </w:t>
      </w:r>
      <w:r>
        <w:rPr>
          <w:rStyle w:val="MdCode"/>
          <w:u w:val="single"/>
        </w:rPr>
        <w:t xml:space="preserve">generate: bool = Form(False)</w:t>
      </w:r>
      <w:r>
        <w:t xml:space="preserve">, does not call </w:t>
      </w:r>
      <w:r>
        <w:rPr>
          <w:rStyle w:val="MdCode"/>
          <w:u w:val="single"/>
        </w:rPr>
        <w:t xml:space="preserve">build_extractive_answer()</w:t>
      </w:r>
      <w:r>
        <w:t xml:space="preserve">, and does not return </w:t>
      </w:r>
      <w:r>
        <w:rPr>
          <w:rStyle w:val="MdCode"/>
          <w:u w:val="single"/>
        </w:rPr>
        <w:t xml:space="preserve">answer_source</w:t>
      </w:r>
      <w:r>
        <w:t xml:space="preserve">.</w:t>
      </w:r>
    </w:p>
    <w:p>
      <w:pPr>
        <w:pStyle w:val="MdSpace"/>
        <w:spacing w:before="0" w:after="60"/>
      </w:pPr>
    </w:p>
    <w:p>
      <w:pPr>
        <w:pStyle w:val="Heading2"/>
        <w:pStyle w:val="MdHeading2"/>
      </w:pPr>
      <w:r>
        <w:t xml:space="preserve">Required implementation</w:t>
      </w:r>
    </w:p>
    <w:p>
      <w:pPr>
        <w:pStyle w:val="MdParagraph"/>
      </w:pPr>
      <w:r>
        <w:t xml:space="preserve">Change the voice request contract to:</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voice_endpoint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request: Request,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response: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audio: UploadFile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File(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language: Optional[</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Form(</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top_k: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Form(</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generate: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Form(</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After STT and retrieval, use the same two-tier logic as the text route: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STT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-&gt; retrieval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-&gt; build_extractive_answer()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-&gt; if generate=false: return extractive/abstain immediately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-&gt; if generate=true: call generator_service.generate()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-&gt; if generated output is grounded: use generated answer</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-&gt; otherwise fall back to extractive answer</w:t>
      </w:r>
    </w:p>
    <w:p>
      <w:pPr>
        <w:pStyle w:val="MdSpace"/>
        <w:spacing w:before="0" w:after="60"/>
      </w:pPr>
    </w:p>
    <w:p>
      <w:pPr>
        <w:pStyle w:val="MdParagraph"/>
      </w:pPr>
      <w:r>
        <w:t xml:space="preserve">The response must include: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"detected_language"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"answer"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"answer_source"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"extractive|generated|abstain|generated-unavailable"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"sources"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"latency"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"partial_ms"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"rag_only_ms"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"breakdown"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"stt_ms"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"extractive_ms"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"generation_ms"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"serialization_ms"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Define the timing contract explicitly: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rag_only_ms = retrieval + extractive + serialization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partial_ms = rag_only_ms + optional generation + validation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total_ms = STT + partial_ms</w:t>
      </w:r>
    </w:p>
    <w:p>
      <w:pPr>
        <w:pStyle w:val="MdSpace"/>
        <w:spacing w:before="0" w:after="60"/>
      </w:pPr>
    </w:p>
    <w:p>
      <w:pPr>
        <w:pStyle w:val="MdParagraph"/>
      </w:pPr>
      <w:r>
        <w:t xml:space="preserve">The frontend must send </w:t>
      </w:r>
      <w:r>
        <w:rPr>
          <w:rStyle w:val="MdCode"/>
          <w:u w:val="single"/>
        </w:rPr>
        <w:t xml:space="preserve">generate=false</w:t>
      </w:r>
      <w:r>
        <w:t xml:space="preserve"> by default. If the user requests polish, it may send a second explicit request with </w:t>
      </w:r>
      <w:r>
        <w:rPr>
          <w:rStyle w:val="MdCode"/>
          <w:u w:val="single"/>
        </w:rPr>
        <w:t xml:space="preserve">generate=true</w:t>
      </w:r>
      <w:r>
        <w:t xml:space="preserve">, but the first extractive answer must be rendered without waiting for SLM generation.</w:t>
      </w:r>
    </w:p>
    <w:p>
      <w:pPr>
        <w:pStyle w:val="MdSpace"/>
        <w:spacing w:before="0" w:after="60"/>
      </w:pPr>
    </w:p>
    <w:p>
      <w:pPr>
        <w:pStyle w:val="Heading2"/>
        <w:pStyle w:val="MdHeading2"/>
      </w:pPr>
      <w:r>
        <w:t xml:space="preserve">Tests</w:t>
      </w:r>
    </w:p>
    <w:p>
      <w:pPr>
        <w:pStyle w:val="MdParagraph"/>
      </w:pPr>
      <w:r>
        <w:t xml:space="preserve">Add or update: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backend/tests/test_voice_fast_path.py</w:t>
      </w:r>
    </w:p>
    <w:p>
      <w:pPr>
        <w:pStyle w:val="MdSpace"/>
        <w:spacing w:before="0" w:after="60"/>
      </w:pPr>
    </w:p>
    <w:p>
      <w:pPr>
        <w:pStyle w:val="MdParagraph"/>
      </w:pPr>
      <w:r>
        <w:t xml:space="preserve">Required cases: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voice with generate=false never calls generator_service.generate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voice with generate=false returns answer_source=extractive or abstain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voice with generate=true calls generator exactly once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ungrounded generated answer falls back to extractive answer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STT timing is separate from rag_only_ms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response contains transcript, sources, answer_source, and timing fields</w:t>
      </w:r>
    </w:p>
    <w:p>
      <w:pPr>
        <w:pStyle w:val="MdSpace"/>
        <w:spacing w:before="0" w:after="60"/>
      </w:pPr>
    </w:p>
    <w:p>
      <w:pPr>
        <w:pStyle w:val="MdParagraph"/>
      </w:pPr>
      <w:r>
        <w:t xml:space="preserve">Run:</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pytest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backend/tests/test_voice_fast_path.py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PHASE 7 — Deep artifact integrity validation</w:t>
      </w:r>
    </w:p>
    <w:p>
      <w:pPr>
        <w:pStyle w:val="Heading2"/>
        <w:pStyle w:val="MdHeading2"/>
      </w:pPr>
      <w:r>
        <w:t xml:space="preserve">Files to modify</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backend/scripts/validate_artifacts.py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backend/artifact_loader.py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backend/tests/test_artifacts.py</w:t>
      </w:r>
    </w:p>
    <w:p>
      <w:pPr>
        <w:pStyle w:val="MdSpace"/>
        <w:spacing w:before="0" w:after="60"/>
      </w:pPr>
    </w:p>
    <w:p>
      <w:pPr>
        <w:pStyle w:val="MdParagraph"/>
      </w:pPr>
      <w:r>
        <w:t xml:space="preserve">The current validator proves that files exist, but not that the runtime index is internally aligned. Add these checks for </w:t>
      </w:r>
      <w:r>
        <w:rPr>
          <w:rStyle w:val="MdCode"/>
          <w:u w:val="single"/>
        </w:rPr>
        <w:t xml:space="preserve">hi</w:t>
      </w:r>
      <w:r>
        <w:t xml:space="preserve">, </w:t>
      </w:r>
      <w:r>
        <w:rPr>
          <w:rStyle w:val="MdCode"/>
          <w:u w:val="single"/>
        </w:rPr>
        <w:t xml:space="preserve">bn</w:t>
      </w:r>
      <w:r>
        <w:t xml:space="preserve">, and </w:t>
      </w:r>
      <w:r>
        <w:rPr>
          <w:rStyle w:val="MdCode"/>
          <w:u w:val="single"/>
        </w:rPr>
        <w:t xml:space="preserve">en</w:t>
      </w:r>
      <w:r>
        <w:t xml:space="preserve">.</w:t>
      </w:r>
    </w:p>
    <w:p>
      <w:pPr>
        <w:pStyle w:val="MdSpace"/>
        <w:spacing w:before="0" w:after="60"/>
      </w:pPr>
    </w:p>
    <w:p>
      <w:pPr>
        <w:pStyle w:val="Heading2"/>
        <w:pStyle w:val="MdHeading2"/>
      </w:pPr>
      <w:r>
        <w:t xml:space="preserve">Required invariants</w:t>
      </w:r>
    </w:p>
    <w:p>
      <w:pPr>
        <w:pStyle w:val="MdParagraph"/>
      </w:pPr>
      <w:r>
        <w:t xml:space="preserve">For every language:</w:t>
      </w:r>
    </w:p>
    <w:p>
      <w:pPr>
        <w:pStyle w:val="MdSpace"/>
        <w:spacing w:before="0" w:after="60"/>
      </w:pPr>
    </w:p>
    <w:p>
      <w:pPr>
        <w:pStyle w:val="MdListItem"/>
        <w:numPr>
          <w:ilvl w:val="0"/>
          <w:numId w:val="2"/>
        </w:numPr>
      </w:pPr>
      <w:r>
        <w:t xml:space="preserve">Metadata Parquet exists and has at least one row.</w:t>
      </w:r>
    </w:p>
    <w:p>
      <w:pPr>
        <w:pStyle w:val="MdListItem"/>
        <w:numPr>
          <w:ilvl w:val="0"/>
          <w:numId w:val="2"/>
        </w:numPr>
      </w:pPr>
      <w:r>
        <w:t xml:space="preserve">Metadata ID column exists and has no null IDs.</w:t>
      </w:r>
    </w:p>
    <w:p>
      <w:pPr>
        <w:pStyle w:val="MdListItem"/>
        <w:numPr>
          <w:ilvl w:val="0"/>
          <w:numId w:val="2"/>
        </w:numPr>
      </w:pPr>
      <w:r>
        <w:t xml:space="preserve">Metadata IDs are unique.</w:t>
      </w:r>
    </w:p>
    <w:p>
      <w:pPr>
        <w:pStyle w:val="MdListItem"/>
        <w:numPr>
          <w:ilvl w:val="0"/>
          <w:numId w:val="2"/>
        </w:numPr>
      </w:pPr>
      <w:r>
        <w:t xml:space="preserve">HNSW index exists.</w:t>
      </w:r>
    </w:p>
    <w:p>
      <w:pPr>
        <w:pStyle w:val="MdListItem"/>
        <w:numPr>
          <w:ilvl w:val="0"/>
          <w:numId w:val="2"/>
        </w:numPr>
      </w:pPr>
      <w:r>
        <w:rPr>
          <w:rStyle w:val="MdCode"/>
          <w:u w:val="single"/>
        </w:rPr>
        <w:t xml:space="preserve">hnsw.get_current_count()</w:t>
      </w:r>
      <w:r>
        <w:t xml:space="preserve"> equals metadata row count.</w:t>
      </w:r>
    </w:p>
    <w:p>
      <w:pPr>
        <w:pStyle w:val="MdListItem"/>
        <w:numPr>
          <w:ilvl w:val="0"/>
          <w:numId w:val="2"/>
        </w:numPr>
      </w:pPr>
      <w:r>
        <w:t xml:space="preserve">Every HNSW numeric label maps to exactly one metadata row.</w:t>
      </w:r>
    </w:p>
    <w:p>
      <w:pPr>
        <w:pStyle w:val="MdListItem"/>
        <w:numPr>
          <w:ilvl w:val="0"/>
          <w:numId w:val="2"/>
        </w:numPr>
      </w:pPr>
      <w:r>
        <w:t xml:space="preserve">BM25 document count equals metadata row count when exposed by the BM25 artifact.</w:t>
      </w:r>
    </w:p>
    <w:p>
      <w:pPr>
        <w:pStyle w:val="MdListItem"/>
        <w:numPr>
          <w:ilvl w:val="0"/>
          <w:numId w:val="2"/>
        </w:numPr>
      </w:pPr>
      <w:r>
        <w:t xml:space="preserve">BM25 </w:t>
      </w:r>
      <w:r>
        <w:rPr>
          <w:rStyle w:val="MdCode"/>
          <w:u w:val="single"/>
        </w:rPr>
        <w:t xml:space="preserve">passage_id_map</w:t>
      </w:r>
      <w:r>
        <w:t xml:space="preserve"> contains no duplicate or missing IDs.</w:t>
      </w:r>
    </w:p>
    <w:p>
      <w:pPr>
        <w:pStyle w:val="MdListItem"/>
        <w:numPr>
          <w:ilvl w:val="0"/>
          <w:numId w:val="2"/>
        </w:numPr>
      </w:pPr>
      <w:r>
        <w:t xml:space="preserve">Language column, if present, matches the directory language.</w:t>
      </w:r>
    </w:p>
    <w:p>
      <w:pPr>
        <w:pStyle w:val="MdListItem"/>
        <w:numPr>
          <w:ilvl w:val="0"/>
          <w:numId w:val="2"/>
        </w:numPr>
      </w:pPr>
      <w:r>
        <w:t xml:space="preserve">A deterministic sample of 100 IDs resolves to non-empty text.</w:t>
      </w:r>
    </w:p>
    <w:p>
      <w:pPr>
        <w:pStyle w:val="MdListItem"/>
        <w:numPr>
          <w:ilvl w:val="0"/>
          <w:numId w:val="2"/>
        </w:numPr>
      </w:pPr>
      <w:r>
        <w:t xml:space="preserve">Manifest model dimension, HNSW space, normalization, and language agree with loaded runtime settings.</w:t>
      </w:r>
    </w:p>
    <w:p>
      <w:pPr>
        <w:pStyle w:val="MdListItem"/>
        <w:numPr>
          <w:ilvl w:val="0"/>
          <w:numId w:val="2"/>
        </w:numPr>
      </w:pPr>
      <w:r>
        <w:t xml:space="preserve">All files listed in the manifest exist and their checksums match.</w:t>
      </w:r>
    </w:p>
    <w:p>
      <w:pPr>
        <w:pStyle w:val="MdSpace"/>
        <w:spacing w:before="0" w:after="60"/>
      </w:pPr>
    </w:p>
    <w:p>
      <w:pPr>
        <w:pStyle w:val="MdParagraph"/>
      </w:pPr>
      <w:r>
        <w:t xml:space="preserve">The report must include: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"overall_status"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"PASS|FAIL"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"languages"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"metadata_rows"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"hnsw_count"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"bm25_count"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"unique_ids"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"missing_hnsw_labels"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"missing_metadata_ids"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"language_mismatch_rows"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"PASS|FAIL"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The script must exit with code 1 when any invariant fails: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backend/scripts/validate_artifacts.py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--artifact-dir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$HHG_ARTIFACT_DIR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reports/artifact_validation.json</w:t>
      </w:r>
    </w:p>
    <w:p>
      <w:pPr>
        <w:pStyle w:val="MdSpace"/>
        <w:spacing w:before="0" w:after="60"/>
      </w:pPr>
    </w:p>
    <w:p>
      <w:pPr>
        <w:pStyle w:val="MdParagraph"/>
      </w:pPr>
      <w:r>
        <w:t xml:space="preserve">Add fixture tests for duplicate IDs, mismatched counts, missing labels, wrong language, and BM25 map mismatch.</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PHASE 8 — Repair official multilingual accuracy evaluation</w:t>
      </w:r>
    </w:p>
    <w:p>
      <w:pPr>
        <w:pStyle w:val="Heading2"/>
        <w:pStyle w:val="MdHeading2"/>
      </w:pPr>
      <w:r>
        <w:t xml:space="preserve">Files to add or modify</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backend/evaluation/corpus_eval.py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backend/evaluation/retrieval_eval.py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backend/scripts/run_accuracy_benchmark.py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reports/accuracy_report.md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reports/accuracy_manifest.json</w:t>
      </w:r>
    </w:p>
    <w:p>
      <w:pPr>
        <w:pStyle w:val="MdSpace"/>
        <w:spacing w:before="0" w:after="60"/>
      </w:pPr>
    </w:p>
    <w:p>
      <w:pPr>
        <w:pStyle w:val="Heading2"/>
        <w:pStyle w:val="MdHeading2"/>
      </w:pPr>
      <w:r>
        <w:t xml:space="preserve">Do not publish the current MIRACL zeros as accuracy</w:t>
      </w:r>
    </w:p>
    <w:p>
      <w:pPr>
        <w:pStyle w:val="MdParagraph"/>
      </w:pPr>
      <w:r>
        <w:t xml:space="preserve">The current production artifacts use HHG internal hash IDs, while MIRACL uses IDs such as </w:t>
      </w:r>
      <w:r>
        <w:rPr>
          <w:rStyle w:val="MdCode"/>
          <w:u w:val="single"/>
        </w:rPr>
        <w:t xml:space="preserve">31181#4</w:t>
      </w:r>
      <w:r>
        <w:t xml:space="preserve">. These ID spaces are disjoint. Direct comparison produces false zero scores.</w:t>
      </w:r>
    </w:p>
    <w:p>
      <w:pPr>
        <w:pStyle w:val="MdSpace"/>
        <w:spacing w:before="0" w:after="60"/>
      </w:pPr>
    </w:p>
    <w:p>
      <w:pPr>
        <w:pStyle w:val="MdParagraph"/>
      </w:pPr>
      <w:r>
        <w:t xml:space="preserve">Use the preferred same-corpus strategy.</w:t>
      </w:r>
    </w:p>
    <w:p>
      <w:pPr>
        <w:pStyle w:val="MdSpace"/>
        <w:spacing w:before="0" w:after="60"/>
      </w:pPr>
    </w:p>
    <w:p>
      <w:pPr>
        <w:pStyle w:val="Heading2"/>
        <w:pStyle w:val="MdHeading2"/>
      </w:pPr>
      <w:r>
        <w:t xml:space="preserve">Ground-truth generation</w:t>
      </w:r>
    </w:p>
    <w:p>
      <w:pPr>
        <w:pStyle w:val="MdParagraph"/>
      </w:pPr>
      <w:r>
        <w:t xml:space="preserve">At build/evaluation time, create: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"query_id"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"language"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"query"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"gold_passage_ids"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"artifact_version"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"manifest_sha256"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The </w:t>
      </w:r>
      <w:r>
        <w:rPr>
          <w:rStyle w:val="MdCode"/>
          <w:u w:val="single"/>
        </w:rPr>
        <w:t xml:space="preserve">gold_passage_ids</w:t>
      </w:r>
      <w:r>
        <w:t xml:space="preserve"> must be exact IDs present in the per-language metadata/HNSW/BM25 artifacts.</w:t>
      </w:r>
    </w:p>
    <w:p>
      <w:pPr>
        <w:pStyle w:val="MdSpace"/>
        <w:spacing w:before="0" w:after="60"/>
      </w:pPr>
    </w:p>
    <w:p>
      <w:pPr>
        <w:pStyle w:val="MdParagraph"/>
      </w:pPr>
      <w:r>
        <w:t xml:space="preserve">Use a deterministic query split: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seed = 42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queries_per_language = 1000 where available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train/dev/test or a clearly documented held-out split</w:t>
      </w:r>
    </w:p>
    <w:p>
      <w:pPr>
        <w:pStyle w:val="MdSpace"/>
        <w:spacing w:before="0" w:after="60"/>
      </w:pPr>
    </w:p>
    <w:p>
      <w:pPr>
        <w:pStyle w:val="MdParagraph"/>
      </w:pPr>
      <w:r>
        <w:t xml:space="preserve">If MIRACL must be used, first create a text-hash mapping:</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normalize Unicode NFC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normalize whitespace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lowercase only where safe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hash normalized passage 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map MIRACL docid -&gt; HHG passage_id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 mapped and unmapped counts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fail if mapping coverage is not reported</w:t>
      </w:r>
    </w:p>
    <w:p>
      <w:pPr>
        <w:pStyle w:val="MdSpace"/>
        <w:spacing w:before="0" w:after="60"/>
      </w:pPr>
    </w:p>
    <w:p>
      <w:pPr>
        <w:pStyle w:val="Heading2"/>
        <w:pStyle w:val="MdHeading2"/>
      </w:pPr>
      <w:r>
        <w:t xml:space="preserve">Required evaluation matrix</w:t>
      </w:r>
    </w:p>
    <w:p>
      <w:pPr>
        <w:pStyle w:val="MdParagraph"/>
      </w:pPr>
      <w:r>
        <w:t xml:space="preserve">Run separately for </w:t>
      </w:r>
      <w:r>
        <w:rPr>
          <w:rStyle w:val="MdCode"/>
          <w:u w:val="single"/>
        </w:rPr>
        <w:t xml:space="preserve">hi</w:t>
      </w:r>
      <w:r>
        <w:t xml:space="preserve">, </w:t>
      </w:r>
      <w:r>
        <w:rPr>
          <w:rStyle w:val="MdCode"/>
          <w:u w:val="single"/>
        </w:rPr>
        <w:t xml:space="preserve">bn</w:t>
      </w:r>
      <w:r>
        <w:t xml:space="preserve">, and </w:t>
      </w:r>
      <w:r>
        <w:rPr>
          <w:rStyle w:val="MdCode"/>
          <w:u w:val="single"/>
        </w:rPr>
        <w:t xml:space="preserve">en</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BM25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HNSW only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RRF fusion</w:t>
      </w:r>
    </w:p>
    <w:p>
      <w:pPr>
        <w:pStyle w:val="MdSpace"/>
        <w:spacing w:before="0" w:after="60"/>
      </w:pPr>
    </w:p>
    <w:p>
      <w:pPr>
        <w:pStyle w:val="MdParagraph"/>
      </w:pPr>
      <w:r>
        <w:t xml:space="preserve">Report: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Recall@1</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Recall@5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Recall@10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Precision@5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MRR@10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nDCG@10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query_count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gold_query_count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mapped_gold_count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empty_result_rate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missing_metadata_id_count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artifact_manifest_sha256</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seed</w:t>
      </w:r>
    </w:p>
    <w:p>
      <w:pPr>
        <w:pStyle w:val="MdSpace"/>
        <w:spacing w:before="0" w:after="60"/>
      </w:pPr>
    </w:p>
    <w:p>
      <w:pPr>
        <w:pStyle w:val="MdParagraph"/>
      </w:pPr>
      <w:r>
        <w:t xml:space="preserve">Run: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backend.evaluation.corpus_eval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--languages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--systems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bm25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hnsw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rrf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--queries-per-language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--output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reports/accuracy_report.md</w:t>
      </w:r>
    </w:p>
    <w:p>
      <w:pPr>
        <w:pStyle w:val="MdSpace"/>
        <w:spacing w:before="0" w:after="60"/>
      </w:pPr>
    </w:p>
    <w:p>
      <w:pPr>
        <w:pStyle w:val="MdParagraph"/>
      </w:pPr>
      <w:r>
        <w:t xml:space="preserve">Acceptance condition: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All three languages have nonzero mapped_gold_count.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All three systems run on the same query set per language.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No raw ID comparison is used.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Metrics are reproducible with the same seed and manifest.</w:t>
      </w:r>
    </w:p>
    <w:p>
      <w:pPr>
        <w:pStyle w:val="MdSpace"/>
        <w:spacing w:before="0" w:after="60"/>
      </w:pPr>
    </w:p>
    <w:p>
      <w:pPr>
        <w:pStyle w:val="MdParagraph"/>
      </w:pPr>
      <w:r>
        <w:t xml:space="preserve">If this cannot be completed because the source query/gold data is missing, write </w:t>
      </w:r>
      <w:r>
        <w:rPr>
          <w:rStyle w:val="MdCode"/>
          <w:u w:val="single"/>
        </w:rPr>
        <w:t xml:space="preserve">NOT RUN</w:t>
      </w:r>
      <w:r>
        <w:t xml:space="preserve"> with the exact missing file and do not invent metrics.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PHASE 9 — Refresh benchmark provenance on the current commit</w:t>
      </w:r>
    </w:p>
    <w:p>
      <w:pPr>
        <w:pStyle w:val="Heading2"/>
        <w:pStyle w:val="MdHeading2"/>
      </w:pPr>
      <w:r>
        <w:t xml:space="preserve">Files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run_final_benchmark.py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backend/evaluation/latency_benchmark.py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reports/baseline_environment.json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reports/latency_report.md</w:t>
      </w:r>
    </w:p>
    <w:p>
      <w:pPr>
        <w:pStyle w:val="MdSpace"/>
        <w:spacing w:before="0" w:after="60"/>
      </w:pPr>
    </w:p>
    <w:p>
      <w:pPr>
        <w:pStyle w:val="MdParagraph"/>
      </w:pPr>
      <w:r>
        <w:t xml:space="preserve">The existing report points to commit </w:t>
      </w:r>
      <w:r>
        <w:rPr>
          <w:rStyle w:val="MdCode"/>
          <w:u w:val="single"/>
        </w:rPr>
        <w:t xml:space="preserve">8332784</w:t>
      </w:r>
      <w:r>
        <w:t xml:space="preserve">, but the current implementation is commit </w:t>
      </w:r>
      <w:r>
        <w:rPr>
          <w:rStyle w:val="MdCode"/>
          <w:u w:val="single"/>
        </w:rPr>
        <w:t xml:space="preserve">6a1d499</w:t>
      </w:r>
      <w:r>
        <w:t xml:space="preserve">. Re-run the benchmark on the current commit and overwrite the report with current metadata.</w:t>
      </w:r>
    </w:p>
    <w:p>
      <w:pPr>
        <w:pStyle w:val="MdSpace"/>
        <w:spacing w:before="0" w:after="60"/>
      </w:pPr>
    </w:p>
    <w:p>
      <w:pPr>
        <w:pStyle w:val="MdParagraph"/>
      </w:pPr>
      <w:r>
        <w:t xml:space="preserve">Every report must record:</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current git SHA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benchmark timestamp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OS and Python version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CPU model and thread settings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artifact root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artifact manifest SHA256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embedding model/revision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language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warmup 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measured request count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cache policy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SLM enabled/disabled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STT enabled/disabled</w:t>
      </w:r>
    </w:p>
    <w:p>
      <w:pPr>
        <w:pStyle w:val="MdSpace"/>
        <w:spacing w:before="0" w:after="60"/>
      </w:pPr>
    </w:p>
    <w:p>
      <w:pPr>
        <w:pStyle w:val="Heading2"/>
        <w:pStyle w:val="MdHeading2"/>
      </w:pPr>
      <w:r>
        <w:t xml:space="preserve">RAG_ONLY benchmark</w:t>
      </w:r>
    </w:p>
    <w:p>
      <w:pPr>
        <w:pStyle w:val="MdParagraph"/>
      </w:pPr>
      <w:r>
        <w:t xml:space="preserve">Use text requests with </w:t>
      </w:r>
      <w:r>
        <w:rPr>
          <w:rStyle w:val="MdCode"/>
          <w:u w:val="single"/>
        </w:rPr>
        <w:t xml:space="preserve">generate=false</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100 warmup requests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100 or more measured requests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HI, BN, EN separately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cache bypass and cache-hit suites separately</w:t>
      </w:r>
    </w:p>
    <w:p>
      <w:pPr>
        <w:pStyle w:val="MdSpace"/>
        <w:spacing w:before="0" w:after="60"/>
      </w:pPr>
    </w:p>
    <w:p>
      <w:pPr>
        <w:pStyle w:val="MdParagraph"/>
      </w:pPr>
      <w:r>
        <w:t xml:space="preserve">Report P50, P70, P95, P99, and P100 for:</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language detection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tokenization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embedding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BM25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HNSW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RRF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metadata lookup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extractive_ms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serialization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total rag_only_ms</w:t>
      </w:r>
    </w:p>
    <w:p>
      <w:pPr>
        <w:pStyle w:val="MdSpace"/>
        <w:spacing w:before="0" w:after="60"/>
      </w:pPr>
    </w:p>
    <w:p>
      <w:pPr>
        <w:pStyle w:val="MdParagraph"/>
      </w:pPr>
      <w:r>
        <w:t xml:space="preserve">Acceptance: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RAG_ONLY P50 &lt;= 50 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RAG_ONLY P95 &lt;= 50 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answer_source is extractive or abstain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SLM request count = 0</w:t>
      </w:r>
    </w:p>
    <w:p>
      <w:pPr>
        <w:pStyle w:val="MdSpace"/>
        <w:spacing w:before="0" w:after="60"/>
      </w:pPr>
    </w:p>
    <w:p>
      <w:pPr>
        <w:pStyle w:val="Heading2"/>
        <w:pStyle w:val="MdHeading2"/>
      </w:pPr>
      <w:r>
        <w:t xml:space="preserve">PARTIAL benchmark</w:t>
      </w:r>
    </w:p>
    <w:p>
      <w:pPr>
        <w:pStyle w:val="MdParagraph"/>
      </w:pPr>
      <w:r>
        <w:t xml:space="preserve">Use </w:t>
      </w:r>
      <w:r>
        <w:rPr>
          <w:rStyle w:val="MdCode"/>
          <w:u w:val="single"/>
        </w:rPr>
        <w:t xml:space="preserve">generate=true</w:t>
      </w:r>
      <w:r>
        <w:t xml:space="preserve"> on text requests. Report fast-path and generation separately. Do not hide generation time inside RAG-only timing.</w:t>
      </w:r>
    </w:p>
    <w:p>
      <w:pPr>
        <w:pStyle w:val="MdSpace"/>
        <w:spacing w:before="0" w:after="60"/>
      </w:pPr>
    </w:p>
    <w:p>
      <w:pPr>
        <w:pStyle w:val="Heading2"/>
        <w:pStyle w:val="MdHeading2"/>
      </w:pPr>
      <w:r>
        <w:t xml:space="preserve">TOTAL benchmark</w:t>
      </w:r>
    </w:p>
    <w:p>
      <w:pPr>
        <w:pStyle w:val="MdParagraph"/>
      </w:pPr>
      <w:r>
        <w:t xml:space="preserve">Use controlled voice measurements. Sarvam rate limits must be respected:</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20 measured voice requests maximum for the first run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at least 4 seconds between requests if required by provider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10 warmup requests only if provider quota permits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record every HTTP status and provider error</w:t>
      </w:r>
    </w:p>
    <w:p>
      <w:pPr>
        <w:pStyle w:val="MdSpace"/>
        <w:spacing w:before="0" w:after="60"/>
      </w:pPr>
    </w:p>
    <w:p>
      <w:pPr>
        <w:pStyle w:val="MdParagraph"/>
      </w:pPr>
      <w:r>
        <w:t xml:space="preserve">If Sarvam returns 429, stop the benchmark, save the partial result, and mark TOTAL as </w:t>
      </w:r>
      <w:r>
        <w:rPr>
          <w:rStyle w:val="MdCode"/>
          <w:u w:val="single"/>
        </w:rPr>
        <w:t xml:space="preserve">NOT MEASURED</w:t>
      </w:r>
      <w:r>
        <w:t xml:space="preserve">. Never convert estimated STT values into measured values.</w:t>
      </w:r>
    </w:p>
    <w:p>
      <w:pPr>
        <w:pStyle w:val="MdSpace"/>
        <w:spacing w:before="0" w:after="60"/>
      </w:pPr>
    </w:p>
    <w:p>
      <w:pPr>
        <w:pStyle w:val="MdParagraph"/>
      </w:pPr>
      <w:r>
        <w:t xml:space="preserve">Run examples: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run_final_benchmark.py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rag-only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--requests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run_final_benchmark.py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partial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--requests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run_final_benchmark.py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total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--requests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--delay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w:t>
      </w:r>
    </w:p>
    <w:p>
      <w:pPr>
        <w:pStyle w:val="MdSpace"/>
        <w:spacing w:before="0" w:after="60"/>
      </w:pPr>
    </w:p>
    <w:p>
      <w:pPr>
        <w:pStyle w:val="Heading2"/>
        <w:pStyle w:val="MdHeading2"/>
      </w:pPr>
      <w:r>
        <w:t xml:space="preserve">Acceptance condition</w:t>
      </w:r>
    </w:p>
    <w:p>
      <w:pPr>
        <w:pStyle w:val="MdParagraph"/>
      </w:pPr>
      <w:r>
        <w:t xml:space="preserve">The report must distinguish: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MEASURED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ESTIMATED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NOT MEASURED</w:t>
      </w:r>
    </w:p>
    <w:p>
      <w:pPr>
        <w:pStyle w:val="MdSpace"/>
        <w:spacing w:before="0" w:after="60"/>
      </w:pPr>
    </w:p>
    <w:p>
      <w:pPr>
        <w:pStyle w:val="MdParagraph"/>
      </w:pPr>
      <w:r>
        <w:t xml:space="preserve">and must not label the complete voice response as sub-50 ms when STT or generation is excluded.</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PHASE 10 — Make the test suite reproducible</w:t>
      </w:r>
    </w:p>
    <w:p>
      <w:pPr>
        <w:pStyle w:val="Heading2"/>
        <w:pStyle w:val="MdHeading2"/>
      </w:pPr>
      <w:r>
        <w:t xml:space="preserve">Files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pytest.ini or pyproject.toml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backend/tests/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phase_a/tests/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test_task10.py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test_sarvam.py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test_uvicorn_crash.py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test_uvicorn_crash2.py</w:t>
      </w:r>
    </w:p>
    <w:p>
      <w:pPr>
        <w:pStyle w:val="MdSpace"/>
        <w:spacing w:before="0" w:after="60"/>
      </w:pPr>
    </w:p>
    <w:p>
      <w:pPr>
        <w:pStyle w:val="MdParagraph"/>
      </w:pPr>
      <w:r>
        <w:t xml:space="preserve">The focused command currently passes 73 tests, but bare </w:t>
      </w:r>
      <w:r>
        <w:rPr>
          <w:rStyle w:val="MdCode"/>
          <w:u w:val="single"/>
        </w:rPr>
        <w:t xml:space="preserve">pytest -q</w:t>
      </w:r>
      <w:r>
        <w:t xml:space="preserve"> collects top-level scripts that make network calls to </w:t>
      </w:r>
      <w:r>
        <w:rPr>
          <w:rStyle w:val="MdCode"/>
          <w:u w:val="single"/>
        </w:rPr>
        <w:t xml:space="preserve">127.0.0.1:8000</w:t>
      </w:r>
      <w:r>
        <w:t xml:space="preserve"> during collection.</w:t>
      </w:r>
    </w:p>
    <w:p>
      <w:pPr>
        <w:pStyle w:val="MdSpace"/>
        <w:spacing w:before="0" w:after="60"/>
      </w:pPr>
    </w:p>
    <w:p>
      <w:pPr>
        <w:pStyle w:val="MdParagraph"/>
      </w:pPr>
      <w:r>
        <w:t xml:space="preserve">Make the default test command deterministic. Preferred option: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testpaths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backend/tests phase_a/tests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python_files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test_*.py</w:t>
      </w:r>
    </w:p>
    <w:p>
      <w:pPr>
        <w:pStyle w:val="MdSpace"/>
        <w:spacing w:before="0" w:after="60"/>
      </w:pPr>
    </w:p>
    <w:p>
      <w:pPr>
        <w:pStyle w:val="MdParagraph"/>
      </w:pPr>
      <w:r>
        <w:t xml:space="preserve">Move network/manual scripts under </w:t>
      </w:r>
      <w:r>
        <w:rPr>
          <w:rStyle w:val="MdCode"/>
          <w:u w:val="single"/>
        </w:rPr>
        <w:t xml:space="preserve">scripts/</w:t>
      </w:r>
      <w:r>
        <w:t xml:space="preserve"> or rename them so they do not start with </w:t>
      </w:r>
      <w:r>
        <w:rPr>
          <w:rStyle w:val="MdCode"/>
          <w:u w:val="single"/>
        </w:rPr>
        <w:t xml:space="preserve">test_</w:t>
      </w:r>
      <w:r>
        <w:t xml:space="preserve">. If they remain in the repository, they must have a </w:t>
      </w:r>
      <w:r>
        <w:rPr>
          <w:rStyle w:val="MdCode"/>
          <w:u w:val="single"/>
        </w:rPr>
        <w:t xml:space="preserve">main()</w:t>
      </w:r>
      <w:r>
        <w:t xml:space="preserve"> guard and must never call a server during import.</w:t>
      </w:r>
    </w:p>
    <w:p>
      <w:pPr>
        <w:pStyle w:val="MdSpace"/>
        <w:spacing w:before="0" w:after="60"/>
      </w:pPr>
    </w:p>
    <w:p>
      <w:pPr>
        <w:pStyle w:val="MdParagraph"/>
      </w:pPr>
      <w:r>
        <w:t xml:space="preserve">Required commands: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pytest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pytest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backend/tests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phase_a/tests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w:t>
      </w:r>
    </w:p>
    <w:p>
      <w:pPr>
        <w:pStyle w:val="MdSpace"/>
        <w:spacing w:before="0" w:after="60"/>
      </w:pPr>
    </w:p>
    <w:p>
      <w:pPr>
        <w:pStyle w:val="MdParagraph"/>
      </w:pPr>
      <w:r>
        <w:t xml:space="preserve">Acceptance: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Both commands collect only deterministic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No test makes an external API call during collection.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No test requires a running server unless marked integration/manual.</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The test count and result are written to reports/test_report.md.</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PHASE 11 — Tune performance only after accuracy/integrity pass</w:t>
      </w:r>
    </w:p>
    <w:p>
      <w:pPr>
        <w:pStyle w:val="MdParagraph"/>
      </w:pPr>
      <w:r>
        <w:t xml:space="preserve">Do not change ranking parameters before Phase 7 and Phase 8 pass.</w:t>
      </w:r>
    </w:p>
    <w:p>
      <w:pPr>
        <w:pStyle w:val="MdSpace"/>
        <w:spacing w:before="0" w:after="60"/>
      </w:pPr>
    </w:p>
    <w:p>
      <w:pPr>
        <w:pStyle w:val="MdParagraph"/>
      </w:pPr>
      <w:r>
        <w:t xml:space="preserve">Run a controlled ablation for:</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ONNX threads: default, 1, 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metadata dictionary vs DataFrame lookup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sequential vs bounded concurrent BM25/HNSW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fusion candidate count: 20, 30, 60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HNSW ef_search: 16, 32, 64</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context passages: 3, 4, 5</w:t>
      </w:r>
    </w:p>
    <w:p>
      <w:pPr>
        <w:pStyle w:val="MdSpace"/>
        <w:spacing w:before="0" w:after="60"/>
      </w:pPr>
    </w:p>
    <w:p>
      <w:pPr>
        <w:pStyle w:val="MdParagraph"/>
      </w:pPr>
      <w:r>
        <w:t xml:space="preserve">For each configuration record:</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configuration 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current commit SHA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artifact manifest hash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language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Recall@10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MRR@10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RAG_ONLY P50/P95/P99/P100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PARTIAL P50/P95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memory peak</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CPU thread settings</w:t>
      </w:r>
    </w:p>
    <w:p>
      <w:pPr>
        <w:pStyle w:val="MdSpace"/>
        <w:spacing w:before="0" w:after="60"/>
      </w:pPr>
    </w:p>
    <w:p>
      <w:pPr>
        <w:pStyle w:val="MdParagraph"/>
      </w:pPr>
      <w:r>
        <w:t xml:space="preserve">Choose a faster configuration only when accuracy is preserved within a documented tolerance. The default safe order is:</w:t>
      </w:r>
    </w:p>
    <w:p>
      <w:pPr>
        <w:pStyle w:val="MdSpace"/>
        <w:spacing w:before="0" w:after="60"/>
      </w:pPr>
    </w:p>
    <w:p>
      <w:pPr>
        <w:pStyle w:val="MdListItem"/>
        <w:numPr>
          <w:ilvl w:val="0"/>
          <w:numId w:val="2"/>
        </w:numPr>
      </w:pPr>
      <w:r>
        <w:t xml:space="preserve">Cache tokenizer/model and warm up.</w:t>
      </w:r>
    </w:p>
    <w:p>
      <w:pPr>
        <w:pStyle w:val="MdListItem"/>
        <w:numPr>
          <w:ilvl w:val="0"/>
          <w:numId w:val="2"/>
        </w:numPr>
      </w:pPr>
      <w:r>
        <w:t xml:space="preserve">Replace repeated pandas lookups with an immutable ID map.</w:t>
      </w:r>
    </w:p>
    <w:p>
      <w:pPr>
        <w:pStyle w:val="MdListItem"/>
        <w:numPr>
          <w:ilvl w:val="0"/>
          <w:numId w:val="2"/>
        </w:numPr>
      </w:pPr>
      <w:r>
        <w:t xml:space="preserve">Tune ONNX threads.</w:t>
      </w:r>
    </w:p>
    <w:p>
      <w:pPr>
        <w:pStyle w:val="MdListItem"/>
        <w:numPr>
          <w:ilvl w:val="0"/>
          <w:numId w:val="2"/>
        </w:numPr>
      </w:pPr>
      <w:r>
        <w:t xml:space="preserve">Benchmark bounded BM25/HNSW concurrency.</w:t>
      </w:r>
    </w:p>
    <w:p>
      <w:pPr>
        <w:pStyle w:val="MdListItem"/>
        <w:numPr>
          <w:ilvl w:val="0"/>
          <w:numId w:val="2"/>
        </w:numPr>
      </w:pPr>
      <w:r>
        <w:t xml:space="preserve">Tune candidate count.</w:t>
      </w:r>
    </w:p>
    <w:p>
      <w:pPr>
        <w:pStyle w:val="MdListItem"/>
        <w:numPr>
          <w:ilvl w:val="0"/>
          <w:numId w:val="2"/>
        </w:numPr>
      </w:pPr>
      <w:r>
        <w:t xml:space="preserve">Tune HNSW </w:t>
      </w:r>
      <w:r>
        <w:rPr>
          <w:rStyle w:val="MdCode"/>
          <w:u w:val="single"/>
        </w:rPr>
        <w:t xml:space="preserve">ef_search</w:t>
      </w:r>
      <w:r>
        <w:t xml:space="preserve">.</w:t>
      </w:r>
    </w:p>
    <w:p>
      <w:pPr>
        <w:pStyle w:val="MdListItem"/>
        <w:numPr>
          <w:ilvl w:val="0"/>
          <w:numId w:val="2"/>
        </w:numPr>
      </w:pPr>
      <w:r>
        <w:t xml:space="preserve">Tune context width.</w:t>
      </w:r>
    </w:p>
    <w:p>
      <w:pPr>
        <w:pStyle w:val="MdSpace"/>
        <w:spacing w:before="0" w:after="60"/>
      </w:pPr>
    </w:p>
    <w:p>
      <w:pPr>
        <w:pStyle w:val="MdParagraph"/>
      </w:pPr>
      <w:r>
        <w:t xml:space="preserve">Do not change the model, embedding dimension, HNSW metric, normalization, or IDs in this phase.</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PHASE 12 — Direct local/Kaggle/VM deployment and final release</w:t>
      </w:r>
    </w:p>
    <w:p>
      <w:pPr>
        <w:pStyle w:val="MdParagraph"/>
      </w:pPr>
      <w:r>
        <w:t xml:space="preserve">The service must run directly with Python/Uvicorn: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compileall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phase_a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backend/scripts/validate_artifacts.py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--artifact-dir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$HHG_ARTIFACT_DIR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reports/artifact_validation.json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HHG_SLM_ENABLED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HHG_SAARAS_ENABLED=false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HHG_ARTIFACT_DIR=/path/to/hhg_rag_artifacts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python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uvicorn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backend.main:app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127.0.0.1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8000</w:t>
      </w:r>
    </w:p>
    <w:p>
      <w:pPr>
        <w:pStyle w:val="MdSpace"/>
        <w:spacing w:before="0" w:after="60"/>
      </w:pPr>
    </w:p>
    <w:p>
      <w:pPr>
        <w:pStyle w:val="MdParagraph"/>
      </w:pPr>
      <w:r>
        <w:t xml:space="preserve">Verify: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http://127.0.0.1:8000/api/health</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http://127.0.0.1:8000/api/ready</w:t>
      </w:r>
    </w:p>
    <w:p>
      <w:pPr>
        <w:pStyle w:val="MdSpace"/>
        <w:spacing w:before="0" w:after="60"/>
      </w:pPr>
    </w:p>
    <w:p>
      <w:pPr>
        <w:pStyle w:val="MdParagraph"/>
      </w:pPr>
      <w:r>
        <w:t xml:space="preserve">Keep the artifact directory versioned and outside the source tree when possible. Do not commit API keys or large runtime indexes into Git. Keep one Uvicorn worker during latency benchmarking because each worker may load another copy of the artifacts.</w:t>
      </w:r>
    </w:p>
    <w:p>
      <w:pPr>
        <w:pStyle w:val="MdSpace"/>
        <w:spacing w:before="0" w:after="60"/>
      </w:pPr>
    </w:p>
    <w:p>
      <w:pPr>
        <w:pStyle w:val="MdParagraph"/>
      </w:pPr>
      <w:r>
        <w:t xml:space="preserve">Create or refresh: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reports/baseline_environment.json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reports/artifact_validation.json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reports/accuracy_report.md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reports/latency_report.md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reports/test_report.md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reports/changed_files.md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reports/rollback.md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reports/known_limitations.md</w:t>
      </w:r>
    </w:p>
    <w:p>
      <w:pPr>
        <w:pStyle w:val="MdSpace"/>
        <w:spacing w:before="0" w:after="60"/>
      </w:pPr>
    </w:p>
    <w:p>
      <w:pPr>
        <w:pStyle w:val="Heading2"/>
        <w:pStyle w:val="MdHeading2"/>
      </w:pPr>
      <w:r>
        <w:t xml:space="preserve">Final release acceptance checklist</w:t>
      </w:r>
    </w:p>
    <w:p>
      <w:pPr>
        <w:pStyle w:val="MdParagraph"/>
      </w:pPr>
      <w:r>
        <w:t xml:space="preserve">The remaining work is complete only when: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Area</w:t>
            </w:r>
          </w:p>
        </w:tc>
        <w:tc>
          <w:tcPr>
            <w:tcBorders>
              <w:right w:val="none"/>
            </w:tcBorders>
            <w:tcMar>
              <w:top w:type="dxa" w:w="100"/>
              <w:left w:type="dxa" w:w="120"/>
              <w:bottom w:type="dxa" w:w="100"/>
              <w:right w:type="dxa" w:w="120"/>
            </w:tcMar>
            <w:vAlign w:val="center"/>
          </w:tcPr>
          <w:p>
            <w:pPr>
              <w:pStyle w:val="MdTableHeader"/>
            </w:pPr>
            <w:r>
              <w:t xml:space="preserve">Required result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Voice fast path</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generate=false</w:t>
            </w:r>
            <w:r>
              <w:t xml:space="preserve"> returns extractive/abstain without SLM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Voice response</w:t>
            </w:r>
          </w:p>
        </w:tc>
        <w:tc>
          <w:tcPr>
            <w:tcBorders>
              <w:right w:val="none"/>
            </w:tcBorders>
            <w:tcMar>
              <w:top w:type="dxa" w:w="80"/>
              <w:left w:type="dxa" w:w="120"/>
              <w:bottom w:type="dxa" w:w="80"/>
              <w:right w:type="dxa" w:w="120"/>
            </w:tcMar>
            <w:vAlign w:val="center"/>
          </w:tcPr>
          <w:p>
            <w:pPr>
              <w:pStyle w:val="MdTableCell"/>
            </w:pPr>
            <w:r>
              <w:t xml:space="preserve">Transcript, answer_source, sources, STT, RAG, generation, and total timings are separate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Artifacts</w:t>
            </w:r>
          </w:p>
        </w:tc>
        <w:tc>
          <w:tcPr>
            <w:tcBorders>
              <w:right w:val="none"/>
            </w:tcBorders>
            <w:tcMar>
              <w:top w:type="dxa" w:w="80"/>
              <w:left w:type="dxa" w:w="120"/>
              <w:bottom w:type="dxa" w:w="80"/>
              <w:right w:type="dxa" w:w="120"/>
            </w:tcMar>
            <w:vAlign w:val="center"/>
          </w:tcPr>
          <w:p>
            <w:pPr>
              <w:pStyle w:val="MdTableCell"/>
            </w:pPr>
            <w:r>
              <w:t xml:space="preserve">HI/BN/EN count, ID, language, BM25, HNSW, and checksum checks pass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Accuracy</w:t>
            </w:r>
          </w:p>
        </w:tc>
        <w:tc>
          <w:tcPr>
            <w:tcBorders>
              <w:right w:val="none"/>
            </w:tcBorders>
            <w:tcMar>
              <w:top w:type="dxa" w:w="80"/>
              <w:left w:type="dxa" w:w="120"/>
              <w:bottom w:type="dxa" w:w="80"/>
              <w:right w:type="dxa" w:w="120"/>
            </w:tcMar>
            <w:vAlign w:val="center"/>
          </w:tcPr>
          <w:p>
            <w:pPr>
              <w:pStyle w:val="MdTableCell"/>
            </w:pPr>
            <w:r>
              <w:t xml:space="preserve">Same-corpus HI/BN/EN ground truth has nonzero mapped gold counts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RAG latency</w:t>
            </w:r>
          </w:p>
        </w:tc>
        <w:tc>
          <w:tcPr>
            <w:tcBorders>
              <w:right w:val="none"/>
            </w:tcBorders>
            <w:tcMar>
              <w:top w:type="dxa" w:w="80"/>
              <w:left w:type="dxa" w:w="120"/>
              <w:bottom w:type="dxa" w:w="80"/>
              <w:right w:type="dxa" w:w="120"/>
            </w:tcMar>
            <w:vAlign w:val="center"/>
          </w:tcPr>
          <w:p>
            <w:pPr>
              <w:pStyle w:val="MdTableCell"/>
            </w:pPr>
            <w:r>
              <w:t xml:space="preserve">Current commit benchmark has P50/P95 &lt;= 50 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PARTIAL latency</w:t>
            </w:r>
          </w:p>
        </w:tc>
        <w:tc>
          <w:tcPr>
            <w:tcBorders>
              <w:right w:val="none"/>
            </w:tcBorders>
            <w:tcMar>
              <w:top w:type="dxa" w:w="80"/>
              <w:left w:type="dxa" w:w="120"/>
              <w:bottom w:type="dxa" w:w="80"/>
              <w:right w:type="dxa" w:w="120"/>
            </w:tcMar>
            <w:vAlign w:val="center"/>
          </w:tcPr>
          <w:p>
            <w:pPr>
              <w:pStyle w:val="MdTableCell"/>
            </w:pPr>
            <w:r>
              <w:t xml:space="preserve">Generation measured separately from RAG-only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TOTAL latency</w:t>
            </w:r>
          </w:p>
        </w:tc>
        <w:tc>
          <w:tcPr>
            <w:tcBorders>
              <w:right w:val="none"/>
            </w:tcBorders>
            <w:tcMar>
              <w:top w:type="dxa" w:w="80"/>
              <w:left w:type="dxa" w:w="120"/>
              <w:bottom w:type="dxa" w:w="80"/>
              <w:right w:type="dxa" w:w="120"/>
            </w:tcMar>
            <w:vAlign w:val="center"/>
          </w:tcPr>
          <w:p>
            <w:pPr>
              <w:pStyle w:val="MdTableCell"/>
            </w:pPr>
            <w:r>
              <w:t xml:space="preserve">Measured only if provider quota permits; otherwise explicitly NOT MEASURED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Tests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python -m pytest -q</w:t>
            </w:r>
            <w:r>
              <w:t xml:space="preserve"> passes without network scripts during collection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Provenance</w:t>
            </w:r>
          </w:p>
        </w:tc>
        <w:tc>
          <w:tcPr>
            <w:tcBorders>
              <w:right w:val="none"/>
            </w:tcBorders>
            <w:tcMar>
              <w:top w:type="dxa" w:w="80"/>
              <w:left w:type="dxa" w:w="120"/>
              <w:bottom w:type="dxa" w:w="80"/>
              <w:right w:type="dxa" w:w="120"/>
            </w:tcMar>
            <w:vAlign w:val="center"/>
          </w:tcPr>
          <w:p>
            <w:pPr>
              <w:pStyle w:val="MdTableCell"/>
            </w:pPr>
            <w:r>
              <w:t xml:space="preserve">Current commit SHA and current artifact hash appear in every report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Deployment</w:t>
            </w:r>
          </w:p>
        </w:tc>
        <w:tc>
          <w:tcPr>
            <w:tcBorders>
              <w:right w:val="none"/>
            </w:tcBorders>
            <w:tcMar>
              <w:top w:type="dxa" w:w="80"/>
              <w:left w:type="dxa" w:w="120"/>
              <w:bottom w:type="dxa" w:w="80"/>
              <w:right w:type="dxa" w:w="120"/>
            </w:tcMar>
            <w:vAlign w:val="center"/>
          </w:tcPr>
          <w:p>
            <w:pPr>
              <w:pStyle w:val="MdTableCell"/>
            </w:pPr>
            <w:r>
              <w:t xml:space="preserve">Direct Python/Uvicorn startup works with SLM/STT disabled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Rollback</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Previous commit and artifact version can be restored safely</w:t>
            </w:r>
          </w:p>
        </w:tc>
      </w:tr>
    </w:tbl>
    <w:p>
      <w:pPr>
        <w:pStyle w:val="Heading2"/>
        <w:pStyle w:val="MdHeading2"/>
      </w:pPr>
      <w:r>
        <w:t xml:space="preserve">Final response required from the coding agent</w:t>
      </w:r>
    </w:p>
    <w:p>
      <w:pPr>
        <w:pStyle w:val="MdParagraph"/>
      </w:pPr>
      <w:r>
        <w:t xml:space="preserve">After implementation, report:</w:t>
      </w:r>
    </w:p>
    <w:p>
      <w:pPr>
        <w:pStyle w:val="MdSpace"/>
        <w:spacing w:before="0" w:after="60"/>
      </w:pPr>
    </w:p>
    <w:p>
      <w:pPr>
        <w:pStyle w:val="MdListItem"/>
        <w:numPr>
          <w:ilvl w:val="0"/>
          <w:numId w:val="2"/>
        </w:numPr>
      </w:pPr>
      <w:r>
        <w:t xml:space="preserve">Exact new commit SHA.</w:t>
      </w:r>
    </w:p>
    <w:p>
      <w:pPr>
        <w:pStyle w:val="MdListItem"/>
        <w:numPr>
          <w:ilvl w:val="0"/>
          <w:numId w:val="2"/>
        </w:numPr>
      </w:pPr>
      <w:r>
        <w:t xml:space="preserve">Changed files and reason for each.</w:t>
      </w:r>
    </w:p>
    <w:p>
      <w:pPr>
        <w:pStyle w:val="MdListItem"/>
        <w:numPr>
          <w:ilvl w:val="0"/>
          <w:numId w:val="2"/>
        </w:numPr>
      </w:pPr>
      <w:r>
        <w:t xml:space="preserve">Exact test command and result.</w:t>
      </w:r>
    </w:p>
    <w:p>
      <w:pPr>
        <w:pStyle w:val="MdListItem"/>
        <w:numPr>
          <w:ilvl w:val="0"/>
          <w:numId w:val="2"/>
        </w:numPr>
      </w:pPr>
      <w:r>
        <w:t xml:space="preserve">Exact artifact validation result for HI/BN/EN.</w:t>
      </w:r>
    </w:p>
    <w:p>
      <w:pPr>
        <w:pStyle w:val="MdListItem"/>
        <w:numPr>
          <w:ilvl w:val="0"/>
          <w:numId w:val="2"/>
        </w:numPr>
      </w:pPr>
      <w:r>
        <w:t xml:space="preserve">Accuracy query counts and ID-mapping coverage.</w:t>
      </w:r>
    </w:p>
    <w:p>
      <w:pPr>
        <w:pStyle w:val="MdListItem"/>
        <w:numPr>
          <w:ilvl w:val="0"/>
          <w:numId w:val="2"/>
        </w:numPr>
      </w:pPr>
      <w:r>
        <w:t xml:space="preserve">Current-commit latency numbers with hardware and artifact hash.</w:t>
      </w:r>
    </w:p>
    <w:p>
      <w:pPr>
        <w:pStyle w:val="MdListItem"/>
        <w:numPr>
          <w:ilvl w:val="0"/>
          <w:numId w:val="2"/>
        </w:numPr>
      </w:pPr>
      <w:r>
        <w:t xml:space="preserve">Whether TOTAL was measured, estimated, or NOT MEASURED.</w:t>
      </w:r>
    </w:p>
    <w:p>
      <w:pPr>
        <w:pStyle w:val="MdListItem"/>
        <w:numPr>
          <w:ilvl w:val="0"/>
          <w:numId w:val="2"/>
        </w:numPr>
      </w:pPr>
      <w:r>
        <w:t xml:space="preserve">Remaining limitations.</w:t>
      </w:r>
    </w:p>
    <w:p>
      <w:pPr>
        <w:pStyle w:val="MdListItem"/>
        <w:numPr>
          <w:ilvl w:val="0"/>
          <w:numId w:val="2"/>
        </w:numPr>
      </w:pPr>
      <w:r>
        <w:t xml:space="preserve">Exact direct Python/Uvicorn startup command.</w:t>
      </w:r>
    </w:p>
    <w:p>
      <w:pPr>
        <w:pStyle w:val="MdListItem"/>
        <w:numPr>
          <w:ilvl w:val="0"/>
          <w:numId w:val="2"/>
        </w:numPr>
      </w:pPr>
      <w:r>
        <w:t xml:space="preserve">Rollback command.</w:t>
      </w:r>
    </w:p>
    <w:p>
      <w:pPr>
        <w:pStyle w:val="MdSpace"/>
        <w:spacing w:before="0" w:after="60"/>
      </w:pPr>
    </w:p>
    <w:p>
      <w:pPr>
        <w:pStyle w:val="MdParagraph"/>
      </w:pPr>
      <w:r>
        <w:t xml:space="preserve">Do not claim that official accuracy is proven until same-corpus gold mapping passes. Do not claim TOTAL latency until STT requests are actually measured. Do not claim the voice path is fast until </w:t>
      </w:r>
      <w:r>
        <w:rPr>
          <w:rStyle w:val="MdCode"/>
          <w:u w:val="single"/>
        </w:rPr>
        <w:t xml:space="preserve">generate=false</w:t>
      </w:r>
      <w:r>
        <w:t xml:space="preserve"> is implemented and tested in </w:t>
      </w:r>
      <w:r>
        <w:rPr>
          <w:rStyle w:val="MdCode"/>
          <w:u w:val="single"/>
        </w:rPr>
        <w:t xml:space="preserve">backend/routes/voice.py</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2026-08-19T20:58:44.144Z</dcterms:created>
  <dcterms:modified xsi:type="dcterms:W3CDTF">2026-08-19T20:58:44.144Z</dcterms:modified>
</cp:coreProperties>
</file>

<file path=docProps/custom.xml><?xml version="1.0" encoding="utf-8"?>
<Properties xmlns="http://schemas.openxmlformats.org/officeDocument/2006/custom-properties" xmlns:vt="http://schemas.openxmlformats.org/officeDocument/2006/docPropsVTypes"/>
</file>