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1A3D"/>
          <w:sz w:val="84"/>
        </w:rPr>
        <w:t>PANDORA</w:t>
      </w:r>
    </w:p>
    <w:p>
      <w:r>
        <w:rPr>
          <w:color w:val="6B8AFE"/>
          <w:sz w:val="32"/>
        </w:rPr>
        <w:t>AI Risk Scanner · Hackathon Project Plan</w:t>
      </w:r>
    </w:p>
    <w:p>
      <w:pPr>
        <w:spacing w:before="480"/>
      </w:pPr>
      <w:r>
        <w:rPr>
          <w:i/>
          <w:color w:val="4B556B"/>
          <w:sz w:val="22"/>
        </w:rPr>
        <w:t>Version 1.0   ·   Prepared 14 April 2026   ·   Owner: Tushar (PM)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 w:val="0"/>
          <w:color w:val="4B556B"/>
          <w:sz w:val="22"/>
        </w:rPr>
        <w:t>One-line vision:</w:t>
      </w:r>
    </w:p>
    <w:p>
      <w:r>
        <w:rPr>
          <w:i/>
          <w:color w:val="0B1A3D"/>
          <w:sz w:val="28"/>
        </w:rPr>
        <w:t>“Catch leaked secrets in 3 seconds — explained in plain English.”</w:t>
      </w:r>
    </w:p>
    <w:p>
      <w:r>
        <w:br/>
      </w:r>
    </w:p>
    <w:p>
      <w:pPr>
        <w:spacing w:before="360" w:after="120"/>
        <w:pBdr>
          <w:bottom w:val="single" w:sz="8" w:color="6B8AFE"/>
        </w:pBdr>
      </w:pPr>
      <w:r>
        <w:rPr>
          <w:b/>
          <w:color w:val="0B1A3D"/>
          <w:sz w:val="44"/>
        </w:rPr>
        <w:t>1. Executive Summary</w:t>
      </w:r>
    </w:p>
    <w:p>
      <w:pPr>
        <w:spacing w:after="120"/>
      </w:pPr>
      <w:r>
        <w:rPr>
          <w:i w:val="0"/>
          <w:sz w:val="22"/>
        </w:rPr>
        <w:t>Pandora is a browser-based AI Risk Scanner that flags hardcoded secrets (API keys, passwords, AWS credentials, PII), explains each finding in plain English, and proposes a one-click fix. Unlike existing DevSecOps tools that target security teams, Pandora is built for the 80% of developers, PMs, and junior engineers who don't speak in CWE IDs.</w:t>
      </w:r>
    </w:p>
    <w:p>
      <w:pPr>
        <w:spacing w:after="120"/>
      </w:pPr>
      <w:r>
        <w:rPr>
          <w:i w:val="0"/>
          <w:sz w:val="22"/>
        </w:rPr>
        <w:t>This document is the end-to-end plan for the hackathon build and the 90-day roadmap that follows if we win or secure a design partner.</w:t>
      </w:r>
    </w:p>
    <w:p>
      <w:pPr>
        <w:spacing w:before="360" w:after="120"/>
        <w:pBdr>
          <w:bottom w:val="single" w:sz="8" w:color="6B8AFE"/>
        </w:pBdr>
      </w:pPr>
      <w:r>
        <w:rPr>
          <w:b/>
          <w:color w:val="0B1A3D"/>
          <w:sz w:val="44"/>
        </w:rPr>
        <w:t>2. Problem &amp; Opportunity</w:t>
      </w:r>
    </w:p>
    <w:p>
      <w:pPr>
        <w:pStyle w:val="ListBullet"/>
        <w:spacing w:after="40"/>
      </w:pPr>
      <w:r>
        <w:rPr>
          <w:sz w:val="22"/>
        </w:rPr>
        <w:t>23.7M secrets leaked publicly on GitHub in 2024 (GitGuardian).</w:t>
      </w:r>
    </w:p>
    <w:p>
      <w:pPr>
        <w:pStyle w:val="ListBullet"/>
        <w:spacing w:after="40"/>
      </w:pPr>
      <w:r>
        <w:rPr>
          <w:sz w:val="22"/>
        </w:rPr>
        <w:t>$4.88M average cost per breach (IBM 2024).</w:t>
      </w:r>
    </w:p>
    <w:p>
      <w:pPr>
        <w:pStyle w:val="ListBullet"/>
        <w:spacing w:after="40"/>
      </w:pPr>
      <w:r>
        <w:rPr>
          <w:sz w:val="22"/>
        </w:rPr>
        <w:t>57% of devs admit shipping a known vulnerability under deadline pressure (Snyk).</w:t>
      </w:r>
    </w:p>
    <w:p>
      <w:pPr>
        <w:pStyle w:val="ListBullet"/>
        <w:spacing w:after="40"/>
      </w:pPr>
      <w:r>
        <w:rPr>
          <w:sz w:val="22"/>
        </w:rPr>
        <w:t>Existing scanners output CWE codes and stack traces — unusable for non-specialists.</w:t>
      </w:r>
    </w:p>
    <w:p>
      <w:pPr>
        <w:spacing w:after="120"/>
      </w:pPr>
      <w:r>
        <w:rPr>
          <w:i w:val="0"/>
          <w:sz w:val="22"/>
        </w:rPr>
        <w:t>Opportunity: a fast, kind, browser-first scanner that any teammate — not just the security engineer — can actually use.</w:t>
      </w:r>
    </w:p>
    <w:p>
      <w:pPr>
        <w:spacing w:before="360" w:after="120"/>
        <w:pBdr>
          <w:bottom w:val="single" w:sz="8" w:color="6B8AFE"/>
        </w:pBdr>
      </w:pPr>
      <w:r>
        <w:rPr>
          <w:b/>
          <w:color w:val="0B1A3D"/>
          <w:sz w:val="44"/>
        </w:rPr>
        <w:t>3. Goals &amp; Success Metrics</w:t>
      </w:r>
    </w:p>
    <w:p>
      <w:pPr>
        <w:spacing w:before="160" w:after="40"/>
      </w:pPr>
      <w:r>
        <w:rPr>
          <w:b/>
          <w:color w:val="6B8AFE"/>
          <w:sz w:val="24"/>
        </w:rPr>
        <w:t>Hackathon (48 hours)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B1A3D"/>
          </w:tcPr>
          <w:p>
            <w:r/>
            <w:r>
              <w:rPr>
                <w:b/>
                <w:color w:val="FFFFFF"/>
                <w:sz w:val="22"/>
              </w:rPr>
              <w:t>Goal</w:t>
            </w:r>
          </w:p>
        </w:tc>
        <w:tc>
          <w:tcPr>
            <w:tcW w:type="dxa" w:w="3312"/>
            <w:shd w:val="clear" w:color="auto" w:fill="0B1A3D"/>
          </w:tcPr>
          <w:p>
            <w:r/>
            <w:r>
              <w:rPr>
                <w:b/>
                <w:color w:val="FFFFFF"/>
                <w:sz w:val="22"/>
              </w:rPr>
              <w:t>Target</w:t>
            </w:r>
          </w:p>
        </w:tc>
        <w:tc>
          <w:tcPr>
            <w:tcW w:type="dxa" w:w="2880"/>
            <w:shd w:val="clear" w:color="auto" w:fill="0B1A3D"/>
          </w:tcPr>
          <w:p>
            <w:r/>
            <w:r>
              <w:rPr>
                <w:b/>
                <w:color w:val="FFFFFF"/>
                <w:sz w:val="22"/>
              </w:rPr>
              <w:t>Owner</w:t>
            </w:r>
          </w:p>
        </w:tc>
      </w:tr>
      <w:tr>
        <w:tc>
          <w:tcPr>
            <w:tcW w:type="dxa" w:w="3024"/>
            <w:shd w:val="clear" w:color="auto" w:fill="F6F8FC"/>
          </w:tcPr>
          <w:p>
            <w:r/>
            <w:r>
              <w:rPr>
                <w:sz w:val="21"/>
              </w:rPr>
              <w:t>Demo runs end-to-end on judge laptop</w:t>
            </w:r>
          </w:p>
        </w:tc>
        <w:tc>
          <w:tcPr>
            <w:tcW w:type="dxa" w:w="3312"/>
            <w:shd w:val="clear" w:color="auto" w:fill="F6F8FC"/>
          </w:tcPr>
          <w:p>
            <w:r/>
            <w:r>
              <w:rPr>
                <w:sz w:val="21"/>
              </w:rPr>
              <w:t>100% success across 3 test inputs</w:t>
            </w:r>
          </w:p>
        </w:tc>
        <w:tc>
          <w:tcPr>
            <w:tcW w:type="dxa" w:w="2880"/>
            <w:shd w:val="clear" w:color="auto" w:fill="F6F8FC"/>
          </w:tcPr>
          <w:p>
            <w:r/>
            <w:r>
              <w:rPr>
                <w:sz w:val="21"/>
              </w:rPr>
              <w:t>Tushar (Frontend)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1"/>
              </w:rPr>
              <w:t>Average scan latency</w:t>
            </w:r>
          </w:p>
        </w:tc>
        <w:tc>
          <w:tcPr>
            <w:tcW w:type="dxa" w:w="3312"/>
          </w:tcPr>
          <w:p>
            <w:r/>
            <w:r>
              <w:rPr>
                <w:sz w:val="21"/>
              </w:rPr>
              <w:t>&lt; 3 seconds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Tushar (Backend)</w:t>
            </w:r>
          </w:p>
        </w:tc>
      </w:tr>
      <w:tr>
        <w:tc>
          <w:tcPr>
            <w:tcW w:type="dxa" w:w="3024"/>
            <w:shd w:val="clear" w:color="auto" w:fill="F6F8FC"/>
          </w:tcPr>
          <w:p>
            <w:r/>
            <w:r>
              <w:rPr>
                <w:sz w:val="21"/>
              </w:rPr>
              <w:t>Issue categories covered</w:t>
            </w:r>
          </w:p>
        </w:tc>
        <w:tc>
          <w:tcPr>
            <w:tcW w:type="dxa" w:w="3312"/>
            <w:shd w:val="clear" w:color="auto" w:fill="F6F8FC"/>
          </w:tcPr>
          <w:p>
            <w:r/>
            <w:r>
              <w:rPr>
                <w:sz w:val="21"/>
              </w:rPr>
              <w:t>6+ (pw, key, AWS, PII, crypto, URL)</w:t>
            </w:r>
          </w:p>
        </w:tc>
        <w:tc>
          <w:tcPr>
            <w:tcW w:type="dxa" w:w="2880"/>
            <w:shd w:val="clear" w:color="auto" w:fill="F6F8FC"/>
          </w:tcPr>
          <w:p>
            <w:r/>
            <w:r>
              <w:rPr>
                <w:sz w:val="21"/>
              </w:rPr>
              <w:t>Tushar (Domain)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1"/>
              </w:rPr>
              <w:t>Judge comprehension of Beginner Mode</w:t>
            </w:r>
          </w:p>
        </w:tc>
        <w:tc>
          <w:tcPr>
            <w:tcW w:type="dxa" w:w="3312"/>
          </w:tcPr>
          <w:p>
            <w:r/>
            <w:r>
              <w:rPr>
                <w:sz w:val="21"/>
              </w:rPr>
              <w:t>No follow-up jargon questions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Tushar (UX)</w:t>
            </w:r>
          </w:p>
        </w:tc>
      </w:tr>
      <w:tr>
        <w:tc>
          <w:tcPr>
            <w:tcW w:type="dxa" w:w="3024"/>
            <w:shd w:val="clear" w:color="auto" w:fill="F6F8FC"/>
          </w:tcPr>
          <w:p>
            <w:r/>
            <w:r>
              <w:rPr>
                <w:sz w:val="21"/>
              </w:rPr>
              <w:t>Pitch duration</w:t>
            </w:r>
          </w:p>
        </w:tc>
        <w:tc>
          <w:tcPr>
            <w:tcW w:type="dxa" w:w="3312"/>
            <w:shd w:val="clear" w:color="auto" w:fill="F6F8FC"/>
          </w:tcPr>
          <w:p>
            <w:r/>
            <w:r>
              <w:rPr>
                <w:sz w:val="21"/>
              </w:rPr>
              <w:t>Under 4 minutes + 1 min demo</w:t>
            </w:r>
          </w:p>
        </w:tc>
        <w:tc>
          <w:tcPr>
            <w:tcW w:type="dxa" w:w="2880"/>
            <w:shd w:val="clear" w:color="auto" w:fill="F6F8FC"/>
          </w:tcPr>
          <w:p>
            <w:r/>
            <w:r>
              <w:rPr>
                <w:sz w:val="21"/>
              </w:rPr>
              <w:t>Tushar (PM)</w:t>
            </w:r>
          </w:p>
        </w:tc>
      </w:tr>
    </w:tbl>
    <w:p>
      <w:pPr>
        <w:spacing w:before="160" w:after="40"/>
      </w:pPr>
      <w:r>
        <w:rPr>
          <w:b/>
          <w:color w:val="6B8AFE"/>
          <w:sz w:val="24"/>
        </w:rPr>
        <w:t>Post-hackathon (Q3 2026)</w:t>
      </w:r>
    </w:p>
    <w:p>
      <w:pPr>
        <w:pStyle w:val="ListBullet"/>
        <w:spacing w:after="40"/>
      </w:pPr>
      <w:r>
        <w:rPr>
          <w:sz w:val="22"/>
        </w:rPr>
        <w:t>Ship GitHub PR bot that auto-comments on detected secrets.</w:t>
      </w:r>
    </w:p>
    <w:p>
      <w:pPr>
        <w:pStyle w:val="ListBullet"/>
        <w:spacing w:after="40"/>
      </w:pPr>
      <w:r>
        <w:rPr>
          <w:sz w:val="22"/>
        </w:rPr>
        <w:t>Onboard 10 design-partner teams at zero cost.</w:t>
      </w:r>
    </w:p>
    <w:p>
      <w:pPr>
        <w:pStyle w:val="ListBullet"/>
        <w:spacing w:after="40"/>
      </w:pPr>
      <w:r>
        <w:rPr>
          <w:sz w:val="22"/>
        </w:rPr>
        <w:t>Reach &lt;2% false-positive rate on the curated test corpus.</w:t>
      </w:r>
    </w:p>
    <w:p>
      <w:pPr>
        <w:spacing w:before="360" w:after="120"/>
        <w:pBdr>
          <w:bottom w:val="single" w:sz="8" w:color="6B8AFE"/>
        </w:pBdr>
      </w:pPr>
      <w:r>
        <w:rPr>
          <w:b/>
          <w:color w:val="0B1A3D"/>
          <w:sz w:val="44"/>
        </w:rPr>
        <w:t>4. Scope</w:t>
      </w:r>
    </w:p>
    <w:p>
      <w:pPr>
        <w:spacing w:before="160" w:after="40"/>
      </w:pPr>
      <w:r>
        <w:rPr>
          <w:b/>
          <w:color w:val="6B8AFE"/>
          <w:sz w:val="24"/>
        </w:rPr>
        <w:t>In scope (hackathon MVP)</w:t>
      </w:r>
    </w:p>
    <w:p>
      <w:pPr>
        <w:pStyle w:val="ListBullet"/>
        <w:spacing w:after="40"/>
      </w:pPr>
      <w:r>
        <w:rPr>
          <w:sz w:val="22"/>
        </w:rPr>
        <w:t>Browser UI (paste + file upload) with traffic-light risk meter.</w:t>
      </w:r>
    </w:p>
    <w:p>
      <w:pPr>
        <w:pStyle w:val="ListBullet"/>
        <w:spacing w:after="40"/>
      </w:pPr>
      <w:r>
        <w:rPr>
          <w:sz w:val="22"/>
        </w:rPr>
        <w:t>Regex detection of hardcoded passwords, API keys (OpenAI/AWS/generic), emails.</w:t>
      </w:r>
    </w:p>
    <w:p>
      <w:pPr>
        <w:pStyle w:val="ListBullet"/>
        <w:spacing w:after="40"/>
      </w:pPr>
      <w:r>
        <w:rPr>
          <w:sz w:val="22"/>
        </w:rPr>
        <w:t>LLM-generated explanation + fixes with Beginner Mode toggle.</w:t>
      </w:r>
    </w:p>
    <w:p>
      <w:pPr>
        <w:pStyle w:val="ListBullet"/>
        <w:spacing w:after="40"/>
      </w:pPr>
      <w:r>
        <w:rPr>
          <w:sz w:val="22"/>
        </w:rPr>
        <w:t>Copy-to-clipboard for fixes. No auth, no persistence, no install.</w:t>
      </w:r>
    </w:p>
    <w:p>
      <w:pPr>
        <w:spacing w:before="160" w:after="40"/>
      </w:pPr>
      <w:r>
        <w:rPr>
          <w:b/>
          <w:color w:val="6B8AFE"/>
          <w:sz w:val="24"/>
        </w:rPr>
        <w:t>Out of scope (V1)</w:t>
      </w:r>
    </w:p>
    <w:p>
      <w:pPr>
        <w:pStyle w:val="ListBullet"/>
        <w:spacing w:after="40"/>
      </w:pPr>
      <w:r>
        <w:rPr>
          <w:sz w:val="22"/>
        </w:rPr>
        <w:t>GitHub/GitLab integration, PR bots, CI plugins.</w:t>
      </w:r>
    </w:p>
    <w:p>
      <w:pPr>
        <w:pStyle w:val="ListBullet"/>
        <w:spacing w:after="40"/>
      </w:pPr>
      <w:r>
        <w:rPr>
          <w:sz w:val="22"/>
        </w:rPr>
        <w:t>Self-hosted LLM / on-prem deployment.</w:t>
      </w:r>
    </w:p>
    <w:p>
      <w:pPr>
        <w:pStyle w:val="ListBullet"/>
        <w:spacing w:after="40"/>
      </w:pPr>
      <w:r>
        <w:rPr>
          <w:sz w:val="22"/>
        </w:rPr>
        <w:t>User accounts, team dashboards, RBAC.</w:t>
      </w:r>
    </w:p>
    <w:p>
      <w:pPr>
        <w:pStyle w:val="ListBullet"/>
        <w:spacing w:after="40"/>
      </w:pPr>
      <w:r>
        <w:rPr>
          <w:sz w:val="22"/>
        </w:rPr>
        <w:t>Compliance reports (SOC 2, ISO, GDPR DPIA).</w:t>
      </w:r>
    </w:p>
    <w:p>
      <w:pPr>
        <w:spacing w:before="360" w:after="120"/>
        <w:pBdr>
          <w:bottom w:val="single" w:sz="8" w:color="6B8AFE"/>
        </w:pBdr>
      </w:pPr>
      <w:r>
        <w:rPr>
          <w:b/>
          <w:color w:val="0B1A3D"/>
          <w:sz w:val="44"/>
        </w:rPr>
        <w:t>5. Architecture Overview</w:t>
      </w:r>
    </w:p>
    <w:p>
      <w:pPr>
        <w:spacing w:after="120"/>
      </w:pPr>
      <w:r>
        <w:rPr>
          <w:i w:val="0"/>
          <w:sz w:val="22"/>
        </w:rPr>
        <w:t>Three services. Stateless. No storage. Secrets are masked before leaving the detector.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0B1A3D"/>
          </w:tcPr>
          <w:p>
            <w:r/>
            <w:r>
              <w:rPr>
                <w:b/>
                <w:color w:val="FFFFFF"/>
                <w:sz w:val="22"/>
              </w:rPr>
              <w:t>Layer</w:t>
            </w:r>
          </w:p>
        </w:tc>
        <w:tc>
          <w:tcPr>
            <w:tcW w:type="dxa" w:w="2736"/>
            <w:shd w:val="clear" w:color="auto" w:fill="0B1A3D"/>
          </w:tcPr>
          <w:p>
            <w:r/>
            <w:r>
              <w:rPr>
                <w:b/>
                <w:color w:val="FFFFFF"/>
                <w:sz w:val="22"/>
              </w:rPr>
              <w:t>Tech</w:t>
            </w:r>
          </w:p>
        </w:tc>
        <w:tc>
          <w:tcPr>
            <w:tcW w:type="dxa" w:w="4608"/>
            <w:shd w:val="clear" w:color="auto" w:fill="0B1A3D"/>
          </w:tcPr>
          <w:p>
            <w:r/>
            <w:r>
              <w:rPr>
                <w:b/>
                <w:color w:val="FFFFFF"/>
                <w:sz w:val="22"/>
              </w:rPr>
              <w:t>Responsibility</w:t>
            </w:r>
          </w:p>
        </w:tc>
      </w:tr>
      <w:tr>
        <w:tc>
          <w:tcPr>
            <w:tcW w:type="dxa" w:w="1872"/>
            <w:shd w:val="clear" w:color="auto" w:fill="F6F8FC"/>
          </w:tcPr>
          <w:p>
            <w:r/>
            <w:r>
              <w:rPr>
                <w:sz w:val="21"/>
              </w:rPr>
              <w:t>Frontend</w:t>
            </w:r>
          </w:p>
        </w:tc>
        <w:tc>
          <w:tcPr>
            <w:tcW w:type="dxa" w:w="2736"/>
            <w:shd w:val="clear" w:color="auto" w:fill="F6F8FC"/>
          </w:tcPr>
          <w:p>
            <w:r/>
            <w:r>
              <w:rPr>
                <w:sz w:val="21"/>
              </w:rPr>
              <w:t>Vite + React + Tailwind</w:t>
            </w:r>
          </w:p>
        </w:tc>
        <w:tc>
          <w:tcPr>
            <w:tcW w:type="dxa" w:w="4608"/>
            <w:shd w:val="clear" w:color="auto" w:fill="F6F8FC"/>
          </w:tcPr>
          <w:p>
            <w:r/>
            <w:r>
              <w:rPr>
                <w:sz w:val="21"/>
              </w:rPr>
              <w:t>Paste/upload input; render risk meter, issues, fixes.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1"/>
              </w:rPr>
              <w:t>API Gateway</w:t>
            </w:r>
          </w:p>
        </w:tc>
        <w:tc>
          <w:tcPr>
            <w:tcW w:type="dxa" w:w="2736"/>
          </w:tcPr>
          <w:p>
            <w:r/>
            <w:r>
              <w:rPr>
                <w:sz w:val="21"/>
              </w:rPr>
              <w:t>Node.js + Express</w:t>
            </w:r>
          </w:p>
        </w:tc>
        <w:tc>
          <w:tcPr>
            <w:tcW w:type="dxa" w:w="4608"/>
          </w:tcPr>
          <w:p>
            <w:r/>
            <w:r>
              <w:rPr>
                <w:sz w:val="21"/>
              </w:rPr>
              <w:t>Validate, rate-limit, route, mask sensitive matches.</w:t>
            </w:r>
          </w:p>
        </w:tc>
      </w:tr>
      <w:tr>
        <w:tc>
          <w:tcPr>
            <w:tcW w:type="dxa" w:w="1872"/>
            <w:shd w:val="clear" w:color="auto" w:fill="F6F8FC"/>
          </w:tcPr>
          <w:p>
            <w:r/>
            <w:r>
              <w:rPr>
                <w:sz w:val="21"/>
              </w:rPr>
              <w:t>Detector</w:t>
            </w:r>
          </w:p>
        </w:tc>
        <w:tc>
          <w:tcPr>
            <w:tcW w:type="dxa" w:w="2736"/>
            <w:shd w:val="clear" w:color="auto" w:fill="F6F8FC"/>
          </w:tcPr>
          <w:p>
            <w:r/>
            <w:r>
              <w:rPr>
                <w:sz w:val="21"/>
              </w:rPr>
              <w:t>Pure JS regex engine</w:t>
            </w:r>
          </w:p>
        </w:tc>
        <w:tc>
          <w:tcPr>
            <w:tcW w:type="dxa" w:w="4608"/>
            <w:shd w:val="clear" w:color="auto" w:fill="F6F8FC"/>
          </w:tcPr>
          <w:p>
            <w:r/>
            <w:r>
              <w:rPr>
                <w:sz w:val="21"/>
              </w:rPr>
              <w:t>Run rule set, classify severity, build summary.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1"/>
              </w:rPr>
              <w:t>AI Layer</w:t>
            </w:r>
          </w:p>
        </w:tc>
        <w:tc>
          <w:tcPr>
            <w:tcW w:type="dxa" w:w="2736"/>
          </w:tcPr>
          <w:p>
            <w:r/>
            <w:r>
              <w:rPr>
                <w:sz w:val="21"/>
              </w:rPr>
              <w:t>LLM (Claude / GPT-4 class)</w:t>
            </w:r>
          </w:p>
        </w:tc>
        <w:tc>
          <w:tcPr>
            <w:tcW w:type="dxa" w:w="4608"/>
          </w:tcPr>
          <w:p>
            <w:r/>
            <w:r>
              <w:rPr>
                <w:sz w:val="21"/>
              </w:rPr>
              <w:t>Translate issues into plain English + proposed fix.</w:t>
            </w:r>
          </w:p>
        </w:tc>
      </w:tr>
      <w:tr>
        <w:tc>
          <w:tcPr>
            <w:tcW w:type="dxa" w:w="1872"/>
            <w:shd w:val="clear" w:color="auto" w:fill="F6F8FC"/>
          </w:tcPr>
          <w:p>
            <w:r/>
            <w:r>
              <w:rPr>
                <w:sz w:val="21"/>
              </w:rPr>
              <w:t>Transport</w:t>
            </w:r>
          </w:p>
        </w:tc>
        <w:tc>
          <w:tcPr>
            <w:tcW w:type="dxa" w:w="2736"/>
            <w:shd w:val="clear" w:color="auto" w:fill="F6F8FC"/>
          </w:tcPr>
          <w:p>
            <w:r/>
            <w:r>
              <w:rPr>
                <w:sz w:val="21"/>
              </w:rPr>
              <w:t>POST /scan (JSON)</w:t>
            </w:r>
          </w:p>
        </w:tc>
        <w:tc>
          <w:tcPr>
            <w:tcW w:type="dxa" w:w="4608"/>
            <w:shd w:val="clear" w:color="auto" w:fill="F6F8FC"/>
          </w:tcPr>
          <w:p>
            <w:r/>
            <w:r>
              <w:rPr>
                <w:sz w:val="21"/>
              </w:rPr>
              <w:t>Single endpoint. Response is the whole report.</w:t>
            </w:r>
          </w:p>
        </w:tc>
      </w:tr>
    </w:tbl>
    <w:p>
      <w:pPr>
        <w:spacing w:before="360" w:after="120"/>
        <w:pBdr>
          <w:bottom w:val="single" w:sz="8" w:color="6B8AFE"/>
        </w:pBdr>
      </w:pPr>
      <w:r>
        <w:rPr>
          <w:b/>
          <w:color w:val="0B1A3D"/>
          <w:sz w:val="44"/>
        </w:rPr>
        <w:t>6. Roles &amp; Responsibilities</w:t>
      </w:r>
    </w:p>
    <w:p>
      <w:pPr>
        <w:spacing w:after="120"/>
      </w:pPr>
      <w:r>
        <w:rPr>
          <w:i w:val="0"/>
          <w:sz w:val="22"/>
        </w:rPr>
        <w:t>Tushar operates across all five roles of the hackathon professor playbook. The split below is not about headcount — it's about which hat we wear during each work block, so nothing gets dropped.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0B1A3D"/>
          </w:tcPr>
          <w:p>
            <w:r/>
            <w:r>
              <w:rPr>
                <w:b/>
                <w:color w:val="FFFFFF"/>
                <w:sz w:val="22"/>
              </w:rPr>
              <w:t>Role</w:t>
            </w:r>
          </w:p>
        </w:tc>
        <w:tc>
          <w:tcPr>
            <w:tcW w:type="dxa" w:w="1440"/>
            <w:shd w:val="clear" w:color="auto" w:fill="0B1A3D"/>
          </w:tcPr>
          <w:p>
            <w:r/>
            <w:r>
              <w:rPr>
                <w:b/>
                <w:color w:val="FFFFFF"/>
                <w:sz w:val="22"/>
              </w:rPr>
              <w:t>Owner</w:t>
            </w:r>
          </w:p>
        </w:tc>
        <w:tc>
          <w:tcPr>
            <w:tcW w:type="dxa" w:w="5616"/>
            <w:shd w:val="clear" w:color="auto" w:fill="0B1A3D"/>
          </w:tcPr>
          <w:p>
            <w:r/>
            <w:r>
              <w:rPr>
                <w:b/>
                <w:color w:val="FFFFFF"/>
                <w:sz w:val="22"/>
              </w:rPr>
              <w:t>Core deliverables</w:t>
            </w:r>
          </w:p>
        </w:tc>
      </w:tr>
      <w:tr>
        <w:tc>
          <w:tcPr>
            <w:tcW w:type="dxa" w:w="2160"/>
            <w:shd w:val="clear" w:color="auto" w:fill="F6F8FC"/>
          </w:tcPr>
          <w:p>
            <w:r/>
            <w:r>
              <w:rPr>
                <w:sz w:val="21"/>
              </w:rPr>
              <w:t>UX Designer</w:t>
            </w:r>
          </w:p>
        </w:tc>
        <w:tc>
          <w:tcPr>
            <w:tcW w:type="dxa" w:w="1440"/>
            <w:shd w:val="clear" w:color="auto" w:fill="F6F8FC"/>
          </w:tcPr>
          <w:p>
            <w:r/>
            <w:r>
              <w:rPr>
                <w:sz w:val="21"/>
              </w:rPr>
              <w:t>Tushar</w:t>
            </w:r>
          </w:p>
        </w:tc>
        <w:tc>
          <w:tcPr>
            <w:tcW w:type="dxa" w:w="5616"/>
            <w:shd w:val="clear" w:color="auto" w:fill="F6F8FC"/>
          </w:tcPr>
          <w:p>
            <w:r/>
            <w:r>
              <w:rPr>
                <w:sz w:val="21"/>
              </w:rPr>
              <w:t>User flow, wireframes, copy, Beginner Mode voice.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Frontend Dev</w:t>
            </w:r>
          </w:p>
        </w:tc>
        <w:tc>
          <w:tcPr>
            <w:tcW w:type="dxa" w:w="1440"/>
          </w:tcPr>
          <w:p>
            <w:r/>
            <w:r>
              <w:rPr>
                <w:sz w:val="21"/>
              </w:rPr>
              <w:t>Tushar</w:t>
            </w:r>
          </w:p>
        </w:tc>
        <w:tc>
          <w:tcPr>
            <w:tcW w:type="dxa" w:w="5616"/>
          </w:tcPr>
          <w:p>
            <w:r/>
            <w:r>
              <w:rPr>
                <w:sz w:val="21"/>
              </w:rPr>
              <w:t>React app, risk meter, file upload, fix copy button.</w:t>
            </w:r>
          </w:p>
        </w:tc>
      </w:tr>
      <w:tr>
        <w:tc>
          <w:tcPr>
            <w:tcW w:type="dxa" w:w="2160"/>
            <w:shd w:val="clear" w:color="auto" w:fill="F6F8FC"/>
          </w:tcPr>
          <w:p>
            <w:r/>
            <w:r>
              <w:rPr>
                <w:sz w:val="21"/>
              </w:rPr>
              <w:t>Backend Dev</w:t>
            </w:r>
          </w:p>
        </w:tc>
        <w:tc>
          <w:tcPr>
            <w:tcW w:type="dxa" w:w="1440"/>
            <w:shd w:val="clear" w:color="auto" w:fill="F6F8FC"/>
          </w:tcPr>
          <w:p>
            <w:r/>
            <w:r>
              <w:rPr>
                <w:sz w:val="21"/>
              </w:rPr>
              <w:t>Tushar</w:t>
            </w:r>
          </w:p>
        </w:tc>
        <w:tc>
          <w:tcPr>
            <w:tcW w:type="dxa" w:w="5616"/>
            <w:shd w:val="clear" w:color="auto" w:fill="F6F8FC"/>
          </w:tcPr>
          <w:p>
            <w:r/>
            <w:r>
              <w:rPr>
                <w:sz w:val="21"/>
              </w:rPr>
              <w:t>Express API, regex engine, AI service, masking.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Project Manager</w:t>
            </w:r>
          </w:p>
        </w:tc>
        <w:tc>
          <w:tcPr>
            <w:tcW w:type="dxa" w:w="1440"/>
          </w:tcPr>
          <w:p>
            <w:r/>
            <w:r>
              <w:rPr>
                <w:sz w:val="21"/>
              </w:rPr>
              <w:t>Tushar</w:t>
            </w:r>
          </w:p>
        </w:tc>
        <w:tc>
          <w:tcPr>
            <w:tcW w:type="dxa" w:w="5616"/>
          </w:tcPr>
          <w:p>
            <w:r/>
            <w:r>
              <w:rPr>
                <w:sz w:val="21"/>
              </w:rPr>
              <w:t>Timeline, demo script, risk log, judging alignment.</w:t>
            </w:r>
          </w:p>
        </w:tc>
      </w:tr>
      <w:tr>
        <w:tc>
          <w:tcPr>
            <w:tcW w:type="dxa" w:w="2160"/>
            <w:shd w:val="clear" w:color="auto" w:fill="F6F8FC"/>
          </w:tcPr>
          <w:p>
            <w:r/>
            <w:r>
              <w:rPr>
                <w:sz w:val="21"/>
              </w:rPr>
              <w:t>Domain Expert</w:t>
            </w:r>
          </w:p>
        </w:tc>
        <w:tc>
          <w:tcPr>
            <w:tcW w:type="dxa" w:w="1440"/>
            <w:shd w:val="clear" w:color="auto" w:fill="F6F8FC"/>
          </w:tcPr>
          <w:p>
            <w:r/>
            <w:r>
              <w:rPr>
                <w:sz w:val="21"/>
              </w:rPr>
              <w:t>Tushar</w:t>
            </w:r>
          </w:p>
        </w:tc>
        <w:tc>
          <w:tcPr>
            <w:tcW w:type="dxa" w:w="5616"/>
            <w:shd w:val="clear" w:color="auto" w:fill="F6F8FC"/>
          </w:tcPr>
          <w:p>
            <w:r/>
            <w:r>
              <w:rPr>
                <w:sz w:val="21"/>
              </w:rPr>
              <w:t>Threat model, severity tuning, OWASP/GDPR mapping.</w:t>
            </w:r>
          </w:p>
        </w:tc>
      </w:tr>
    </w:tbl>
    <w:p>
      <w:pPr>
        <w:spacing w:before="360" w:after="120"/>
        <w:pBdr>
          <w:bottom w:val="single" w:sz="8" w:color="6B8AFE"/>
        </w:pBdr>
      </w:pPr>
      <w:r>
        <w:rPr>
          <w:b/>
          <w:color w:val="0B1A3D"/>
          <w:sz w:val="44"/>
        </w:rPr>
        <w:t>7. 48-Hour Timeline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0B1A3D"/>
          </w:tcPr>
          <w:p>
            <w:r/>
            <w:r>
              <w:rPr>
                <w:b/>
                <w:color w:val="FFFFFF"/>
                <w:sz w:val="22"/>
              </w:rPr>
              <w:t>Block</w:t>
            </w:r>
          </w:p>
        </w:tc>
        <w:tc>
          <w:tcPr>
            <w:tcW w:type="dxa" w:w="1872"/>
            <w:shd w:val="clear" w:color="auto" w:fill="0B1A3D"/>
          </w:tcPr>
          <w:p>
            <w:r/>
            <w:r>
              <w:rPr>
                <w:b/>
                <w:color w:val="FFFFFF"/>
                <w:sz w:val="22"/>
              </w:rPr>
              <w:t>When</w:t>
            </w:r>
          </w:p>
        </w:tc>
        <w:tc>
          <w:tcPr>
            <w:tcW w:type="dxa" w:w="5472"/>
            <w:shd w:val="clear" w:color="auto" w:fill="0B1A3D"/>
          </w:tcPr>
          <w:p>
            <w:r/>
            <w:r>
              <w:rPr>
                <w:b/>
                <w:color w:val="FFFFFF"/>
                <w:sz w:val="22"/>
              </w:rPr>
              <w:t>Focus</w:t>
            </w:r>
          </w:p>
        </w:tc>
      </w:tr>
      <w:tr>
        <w:tc>
          <w:tcPr>
            <w:tcW w:type="dxa" w:w="1872"/>
            <w:shd w:val="clear" w:color="auto" w:fill="F6F8FC"/>
          </w:tcPr>
          <w:p>
            <w:r/>
            <w:r>
              <w:rPr>
                <w:sz w:val="21"/>
              </w:rPr>
              <w:t>Kickoff</w:t>
            </w:r>
          </w:p>
        </w:tc>
        <w:tc>
          <w:tcPr>
            <w:tcW w:type="dxa" w:w="1872"/>
            <w:shd w:val="clear" w:color="auto" w:fill="F6F8FC"/>
          </w:tcPr>
          <w:p>
            <w:r/>
            <w:r>
              <w:rPr>
                <w:sz w:val="21"/>
              </w:rPr>
              <w:t>Hour 0–2</w:t>
            </w:r>
          </w:p>
        </w:tc>
        <w:tc>
          <w:tcPr>
            <w:tcW w:type="dxa" w:w="5472"/>
            <w:shd w:val="clear" w:color="auto" w:fill="F6F8FC"/>
          </w:tcPr>
          <w:p>
            <w:r/>
            <w:r>
              <w:rPr>
                <w:sz w:val="21"/>
              </w:rPr>
              <w:t>Pitch lock, wireframes, API contract frozen.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1"/>
              </w:rPr>
              <w:t>Scaffolding</w:t>
            </w:r>
          </w:p>
        </w:tc>
        <w:tc>
          <w:tcPr>
            <w:tcW w:type="dxa" w:w="1872"/>
          </w:tcPr>
          <w:p>
            <w:r/>
            <w:r>
              <w:rPr>
                <w:sz w:val="21"/>
              </w:rPr>
              <w:t>Hour 2–8</w:t>
            </w:r>
          </w:p>
        </w:tc>
        <w:tc>
          <w:tcPr>
            <w:tcW w:type="dxa" w:w="5472"/>
          </w:tcPr>
          <w:p>
            <w:r/>
            <w:r>
              <w:rPr>
                <w:sz w:val="21"/>
              </w:rPr>
              <w:t>Vite app + Express skeleton + /scan stub.</w:t>
            </w:r>
          </w:p>
        </w:tc>
      </w:tr>
      <w:tr>
        <w:tc>
          <w:tcPr>
            <w:tcW w:type="dxa" w:w="1872"/>
            <w:shd w:val="clear" w:color="auto" w:fill="F6F8FC"/>
          </w:tcPr>
          <w:p>
            <w:r/>
            <w:r>
              <w:rPr>
                <w:sz w:val="21"/>
              </w:rPr>
              <w:t>Detection</w:t>
            </w:r>
          </w:p>
        </w:tc>
        <w:tc>
          <w:tcPr>
            <w:tcW w:type="dxa" w:w="1872"/>
            <w:shd w:val="clear" w:color="auto" w:fill="F6F8FC"/>
          </w:tcPr>
          <w:p>
            <w:r/>
            <w:r>
              <w:rPr>
                <w:sz w:val="21"/>
              </w:rPr>
              <w:t>Hour 8–18</w:t>
            </w:r>
          </w:p>
        </w:tc>
        <w:tc>
          <w:tcPr>
            <w:tcW w:type="dxa" w:w="5472"/>
            <w:shd w:val="clear" w:color="auto" w:fill="F6F8FC"/>
          </w:tcPr>
          <w:p>
            <w:r/>
            <w:r>
              <w:rPr>
                <w:sz w:val="21"/>
              </w:rPr>
              <w:t>Regex rules, severity logic, test corpus.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1"/>
              </w:rPr>
              <w:t>AI layer</w:t>
            </w:r>
          </w:p>
        </w:tc>
        <w:tc>
          <w:tcPr>
            <w:tcW w:type="dxa" w:w="1872"/>
          </w:tcPr>
          <w:p>
            <w:r/>
            <w:r>
              <w:rPr>
                <w:sz w:val="21"/>
              </w:rPr>
              <w:t>Hour 18–28</w:t>
            </w:r>
          </w:p>
        </w:tc>
        <w:tc>
          <w:tcPr>
            <w:tcW w:type="dxa" w:w="5472"/>
          </w:tcPr>
          <w:p>
            <w:r/>
            <w:r>
              <w:rPr>
                <w:sz w:val="21"/>
              </w:rPr>
              <w:t>LLM prompt, Beginner Mode, response shape.</w:t>
            </w:r>
          </w:p>
        </w:tc>
      </w:tr>
      <w:tr>
        <w:tc>
          <w:tcPr>
            <w:tcW w:type="dxa" w:w="1872"/>
            <w:shd w:val="clear" w:color="auto" w:fill="F6F8FC"/>
          </w:tcPr>
          <w:p>
            <w:r/>
            <w:r>
              <w:rPr>
                <w:sz w:val="21"/>
              </w:rPr>
              <w:t>UI polish</w:t>
            </w:r>
          </w:p>
        </w:tc>
        <w:tc>
          <w:tcPr>
            <w:tcW w:type="dxa" w:w="1872"/>
            <w:shd w:val="clear" w:color="auto" w:fill="F6F8FC"/>
          </w:tcPr>
          <w:p>
            <w:r/>
            <w:r>
              <w:rPr>
                <w:sz w:val="21"/>
              </w:rPr>
              <w:t>Hour 28–38</w:t>
            </w:r>
          </w:p>
        </w:tc>
        <w:tc>
          <w:tcPr>
            <w:tcW w:type="dxa" w:w="5472"/>
            <w:shd w:val="clear" w:color="auto" w:fill="F6F8FC"/>
          </w:tcPr>
          <w:p>
            <w:r/>
            <w:r>
              <w:rPr>
                <w:sz w:val="21"/>
              </w:rPr>
              <w:t>Risk meter, fix copy, error states.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1"/>
              </w:rPr>
              <w:t>Demo prep</w:t>
            </w:r>
          </w:p>
        </w:tc>
        <w:tc>
          <w:tcPr>
            <w:tcW w:type="dxa" w:w="1872"/>
          </w:tcPr>
          <w:p>
            <w:r/>
            <w:r>
              <w:rPr>
                <w:sz w:val="21"/>
              </w:rPr>
              <w:t>Hour 38–46</w:t>
            </w:r>
          </w:p>
        </w:tc>
        <w:tc>
          <w:tcPr>
            <w:tcW w:type="dxa" w:w="5472"/>
          </w:tcPr>
          <w:p>
            <w:r/>
            <w:r>
              <w:rPr>
                <w:sz w:val="21"/>
              </w:rPr>
              <w:t>Script, fallback file, deck walk-through.</w:t>
            </w:r>
          </w:p>
        </w:tc>
      </w:tr>
      <w:tr>
        <w:tc>
          <w:tcPr>
            <w:tcW w:type="dxa" w:w="1872"/>
            <w:shd w:val="clear" w:color="auto" w:fill="F6F8FC"/>
          </w:tcPr>
          <w:p>
            <w:r/>
            <w:r>
              <w:rPr>
                <w:sz w:val="21"/>
              </w:rPr>
              <w:t>Buffer</w:t>
            </w:r>
          </w:p>
        </w:tc>
        <w:tc>
          <w:tcPr>
            <w:tcW w:type="dxa" w:w="1872"/>
            <w:shd w:val="clear" w:color="auto" w:fill="F6F8FC"/>
          </w:tcPr>
          <w:p>
            <w:r/>
            <w:r>
              <w:rPr>
                <w:sz w:val="21"/>
              </w:rPr>
              <w:t>Hour 46–48</w:t>
            </w:r>
          </w:p>
        </w:tc>
        <w:tc>
          <w:tcPr>
            <w:tcW w:type="dxa" w:w="5472"/>
            <w:shd w:val="clear" w:color="auto" w:fill="F6F8FC"/>
          </w:tcPr>
          <w:p>
            <w:r/>
            <w:r>
              <w:rPr>
                <w:sz w:val="21"/>
              </w:rPr>
              <w:t>Bug fixes + rehearsal. Do not add features.</w:t>
            </w:r>
          </w:p>
        </w:tc>
      </w:tr>
    </w:tbl>
    <w:p>
      <w:pPr>
        <w:spacing w:before="160" w:after="40"/>
      </w:pPr>
      <w:r>
        <w:rPr>
          <w:b/>
          <w:color w:val="6B8AFE"/>
          <w:sz w:val="24"/>
        </w:rPr>
        <w:t>Roadmap beyond the hackathon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0B1A3D"/>
          </w:tcPr>
          <w:p>
            <w:r/>
            <w:r>
              <w:rPr>
                <w:b/>
                <w:color w:val="FFFFFF"/>
                <w:sz w:val="22"/>
              </w:rPr>
              <w:t>Quarter</w:t>
            </w:r>
          </w:p>
        </w:tc>
        <w:tc>
          <w:tcPr>
            <w:tcW w:type="dxa" w:w="3600"/>
            <w:shd w:val="clear" w:color="auto" w:fill="0B1A3D"/>
          </w:tcPr>
          <w:p>
            <w:r/>
            <w:r>
              <w:rPr>
                <w:b/>
                <w:color w:val="FFFFFF"/>
                <w:sz w:val="22"/>
              </w:rPr>
              <w:t>Milestone</w:t>
            </w:r>
          </w:p>
        </w:tc>
        <w:tc>
          <w:tcPr>
            <w:tcW w:type="dxa" w:w="3744"/>
            <w:shd w:val="clear" w:color="auto" w:fill="0B1A3D"/>
          </w:tcPr>
          <w:p>
            <w:r/>
            <w:r>
              <w:rPr>
                <w:b/>
                <w:color w:val="FFFFFF"/>
                <w:sz w:val="22"/>
              </w:rPr>
              <w:t>Proof</w:t>
            </w:r>
          </w:p>
        </w:tc>
      </w:tr>
      <w:tr>
        <w:tc>
          <w:tcPr>
            <w:tcW w:type="dxa" w:w="1872"/>
            <w:shd w:val="clear" w:color="auto" w:fill="F6F8FC"/>
          </w:tcPr>
          <w:p>
            <w:r/>
            <w:r>
              <w:rPr>
                <w:sz w:val="21"/>
              </w:rPr>
              <w:t>Q2 2026</w:t>
            </w:r>
          </w:p>
        </w:tc>
        <w:tc>
          <w:tcPr>
            <w:tcW w:type="dxa" w:w="3600"/>
            <w:shd w:val="clear" w:color="auto" w:fill="F6F8FC"/>
          </w:tcPr>
          <w:p>
            <w:r/>
            <w:r>
              <w:rPr>
                <w:sz w:val="21"/>
              </w:rPr>
              <w:t>Hackathon demo + landing</w:t>
            </w:r>
          </w:p>
        </w:tc>
        <w:tc>
          <w:tcPr>
            <w:tcW w:type="dxa" w:w="3744"/>
            <w:shd w:val="clear" w:color="auto" w:fill="F6F8FC"/>
          </w:tcPr>
          <w:p>
            <w:r/>
            <w:r>
              <w:rPr>
                <w:sz w:val="21"/>
              </w:rPr>
              <w:t>Demo win + 500 email signups.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1"/>
              </w:rPr>
              <w:t>Q3 2026</w:t>
            </w:r>
          </w:p>
        </w:tc>
        <w:tc>
          <w:tcPr>
            <w:tcW w:type="dxa" w:w="3600"/>
          </w:tcPr>
          <w:p>
            <w:r/>
            <w:r>
              <w:rPr>
                <w:sz w:val="21"/>
              </w:rPr>
              <w:t>MVP + GitHub PR bot</w:t>
            </w:r>
          </w:p>
        </w:tc>
        <w:tc>
          <w:tcPr>
            <w:tcW w:type="dxa" w:w="3744"/>
          </w:tcPr>
          <w:p>
            <w:r/>
            <w:r>
              <w:rPr>
                <w:sz w:val="21"/>
              </w:rPr>
              <w:t>10 design-partner teams, NPS &gt; 40.</w:t>
            </w:r>
          </w:p>
        </w:tc>
      </w:tr>
      <w:tr>
        <w:tc>
          <w:tcPr>
            <w:tcW w:type="dxa" w:w="1872"/>
            <w:shd w:val="clear" w:color="auto" w:fill="F6F8FC"/>
          </w:tcPr>
          <w:p>
            <w:r/>
            <w:r>
              <w:rPr>
                <w:sz w:val="21"/>
              </w:rPr>
              <w:t>Q4 2026</w:t>
            </w:r>
          </w:p>
        </w:tc>
        <w:tc>
          <w:tcPr>
            <w:tcW w:type="dxa" w:w="3600"/>
            <w:shd w:val="clear" w:color="auto" w:fill="F6F8FC"/>
          </w:tcPr>
          <w:p>
            <w:r/>
            <w:r>
              <w:rPr>
                <w:sz w:val="21"/>
              </w:rPr>
              <w:t>Team tier launch</w:t>
            </w:r>
          </w:p>
        </w:tc>
        <w:tc>
          <w:tcPr>
            <w:tcW w:type="dxa" w:w="3744"/>
            <w:shd w:val="clear" w:color="auto" w:fill="F6F8FC"/>
          </w:tcPr>
          <w:p>
            <w:r/>
            <w:r>
              <w:rPr>
                <w:sz w:val="21"/>
              </w:rPr>
              <w:t>1K paying seats, $19K MRR.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1"/>
              </w:rPr>
              <w:t>Q1 2027</w:t>
            </w:r>
          </w:p>
        </w:tc>
        <w:tc>
          <w:tcPr>
            <w:tcW w:type="dxa" w:w="3600"/>
          </w:tcPr>
          <w:p>
            <w:r/>
            <w:r>
              <w:rPr>
                <w:sz w:val="21"/>
              </w:rPr>
              <w:t>Enterprise pilot</w:t>
            </w:r>
          </w:p>
        </w:tc>
        <w:tc>
          <w:tcPr>
            <w:tcW w:type="dxa" w:w="3744"/>
          </w:tcPr>
          <w:p>
            <w:r/>
            <w:r>
              <w:rPr>
                <w:sz w:val="21"/>
              </w:rPr>
              <w:t>Self-hosted LLM, SOC 2 Type I kickoff.</w:t>
            </w:r>
          </w:p>
        </w:tc>
      </w:tr>
    </w:tbl>
    <w:p>
      <w:pPr>
        <w:spacing w:before="360" w:after="120"/>
        <w:pBdr>
          <w:bottom w:val="single" w:sz="8" w:color="6B8AFE"/>
        </w:pBdr>
      </w:pPr>
      <w:r>
        <w:rPr>
          <w:b/>
          <w:color w:val="0B1A3D"/>
          <w:sz w:val="44"/>
        </w:rPr>
        <w:t>8. Risk Register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0B1A3D"/>
          </w:tcPr>
          <w:p>
            <w:r/>
            <w:r>
              <w:rPr>
                <w:b/>
                <w:color w:val="FFFFFF"/>
                <w:sz w:val="22"/>
              </w:rPr>
              <w:t>Risk</w:t>
            </w:r>
          </w:p>
        </w:tc>
        <w:tc>
          <w:tcPr>
            <w:tcW w:type="dxa" w:w="1584"/>
            <w:shd w:val="clear" w:color="auto" w:fill="0B1A3D"/>
          </w:tcPr>
          <w:p>
            <w:r/>
            <w:r>
              <w:rPr>
                <w:b/>
                <w:color w:val="FFFFFF"/>
                <w:sz w:val="22"/>
              </w:rPr>
              <w:t>Likelihood</w:t>
            </w:r>
          </w:p>
        </w:tc>
        <w:tc>
          <w:tcPr>
            <w:tcW w:type="dxa" w:w="1584"/>
            <w:shd w:val="clear" w:color="auto" w:fill="0B1A3D"/>
          </w:tcPr>
          <w:p>
            <w:r/>
            <w:r>
              <w:rPr>
                <w:b/>
                <w:color w:val="FFFFFF"/>
                <w:sz w:val="22"/>
              </w:rPr>
              <w:t>Impact</w:t>
            </w:r>
          </w:p>
        </w:tc>
        <w:tc>
          <w:tcPr>
            <w:tcW w:type="dxa" w:w="3600"/>
            <w:shd w:val="clear" w:color="auto" w:fill="0B1A3D"/>
          </w:tcPr>
          <w:p>
            <w:r/>
            <w:r>
              <w:rPr>
                <w:b/>
                <w:color w:val="FFFFFF"/>
                <w:sz w:val="22"/>
              </w:rPr>
              <w:t>Mitigation</w:t>
            </w:r>
          </w:p>
        </w:tc>
      </w:tr>
      <w:tr>
        <w:tc>
          <w:tcPr>
            <w:tcW w:type="dxa" w:w="3168"/>
            <w:shd w:val="clear" w:color="auto" w:fill="F6F8FC"/>
          </w:tcPr>
          <w:p>
            <w:r/>
            <w:r>
              <w:rPr>
                <w:sz w:val="21"/>
              </w:rPr>
              <w:t>LLM API down during demo</w:t>
            </w:r>
          </w:p>
        </w:tc>
        <w:tc>
          <w:tcPr>
            <w:tcW w:type="dxa" w:w="1584"/>
            <w:shd w:val="clear" w:color="auto" w:fill="F6F8FC"/>
          </w:tcPr>
          <w:p>
            <w:r/>
            <w:r>
              <w:rPr>
                <w:sz w:val="21"/>
              </w:rPr>
              <w:t>Medium</w:t>
            </w:r>
          </w:p>
        </w:tc>
        <w:tc>
          <w:tcPr>
            <w:tcW w:type="dxa" w:w="1584"/>
            <w:shd w:val="clear" w:color="auto" w:fill="F6F8FC"/>
          </w:tcPr>
          <w:p>
            <w:r/>
            <w:r>
              <w:rPr>
                <w:sz w:val="21"/>
              </w:rPr>
              <w:t>High</w:t>
            </w:r>
          </w:p>
        </w:tc>
        <w:tc>
          <w:tcPr>
            <w:tcW w:type="dxa" w:w="3600"/>
            <w:shd w:val="clear" w:color="auto" w:fill="F6F8FC"/>
          </w:tcPr>
          <w:p>
            <w:r/>
            <w:r>
              <w:rPr>
                <w:sz w:val="21"/>
              </w:rPr>
              <w:t>Cached canned response for the demo file.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1"/>
              </w:rPr>
              <w:t>False positives annoy judges</w:t>
            </w:r>
          </w:p>
        </w:tc>
        <w:tc>
          <w:tcPr>
            <w:tcW w:type="dxa" w:w="1584"/>
          </w:tcPr>
          <w:p>
            <w:r/>
            <w:r>
              <w:rPr>
                <w:sz w:val="21"/>
              </w:rPr>
              <w:t>Medium</w:t>
            </w:r>
          </w:p>
        </w:tc>
        <w:tc>
          <w:tcPr>
            <w:tcW w:type="dxa" w:w="1584"/>
          </w:tcPr>
          <w:p>
            <w:r/>
            <w:r>
              <w:rPr>
                <w:sz w:val="21"/>
              </w:rPr>
              <w:t>Medium</w:t>
            </w:r>
          </w:p>
        </w:tc>
        <w:tc>
          <w:tcPr>
            <w:tcW w:type="dxa" w:w="3600"/>
          </w:tcPr>
          <w:p>
            <w:r/>
            <w:r>
              <w:rPr>
                <w:sz w:val="21"/>
              </w:rPr>
              <w:t>Curated demo input, severity tuning.</w:t>
            </w:r>
          </w:p>
        </w:tc>
      </w:tr>
      <w:tr>
        <w:tc>
          <w:tcPr>
            <w:tcW w:type="dxa" w:w="3168"/>
            <w:shd w:val="clear" w:color="auto" w:fill="F6F8FC"/>
          </w:tcPr>
          <w:p>
            <w:r/>
            <w:r>
              <w:rPr>
                <w:sz w:val="21"/>
              </w:rPr>
              <w:t>Wi-Fi hostile on stage</w:t>
            </w:r>
          </w:p>
        </w:tc>
        <w:tc>
          <w:tcPr>
            <w:tcW w:type="dxa" w:w="1584"/>
            <w:shd w:val="clear" w:color="auto" w:fill="F6F8FC"/>
          </w:tcPr>
          <w:p>
            <w:r/>
            <w:r>
              <w:rPr>
                <w:sz w:val="21"/>
              </w:rPr>
              <w:t>High</w:t>
            </w:r>
          </w:p>
        </w:tc>
        <w:tc>
          <w:tcPr>
            <w:tcW w:type="dxa" w:w="1584"/>
            <w:shd w:val="clear" w:color="auto" w:fill="F6F8FC"/>
          </w:tcPr>
          <w:p>
            <w:r/>
            <w:r>
              <w:rPr>
                <w:sz w:val="21"/>
              </w:rPr>
              <w:t>High</w:t>
            </w:r>
          </w:p>
        </w:tc>
        <w:tc>
          <w:tcPr>
            <w:tcW w:type="dxa" w:w="3600"/>
            <w:shd w:val="clear" w:color="auto" w:fill="F6F8FC"/>
          </w:tcPr>
          <w:p>
            <w:r/>
            <w:r>
              <w:rPr>
                <w:sz w:val="21"/>
              </w:rPr>
              <w:t>Full localhost fallback, no external calls.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1"/>
              </w:rPr>
              <w:t>Scope creep into auth/DB</w:t>
            </w:r>
          </w:p>
        </w:tc>
        <w:tc>
          <w:tcPr>
            <w:tcW w:type="dxa" w:w="1584"/>
          </w:tcPr>
          <w:p>
            <w:r/>
            <w:r>
              <w:rPr>
                <w:sz w:val="21"/>
              </w:rPr>
              <w:t>High</w:t>
            </w:r>
          </w:p>
        </w:tc>
        <w:tc>
          <w:tcPr>
            <w:tcW w:type="dxa" w:w="1584"/>
          </w:tcPr>
          <w:p>
            <w:r/>
            <w:r>
              <w:rPr>
                <w:sz w:val="21"/>
              </w:rPr>
              <w:t>Medium</w:t>
            </w:r>
          </w:p>
        </w:tc>
        <w:tc>
          <w:tcPr>
            <w:tcW w:type="dxa" w:w="3600"/>
          </w:tcPr>
          <w:p>
            <w:r/>
            <w:r>
              <w:rPr>
                <w:sz w:val="21"/>
              </w:rPr>
              <w:t>PM enforces V1 scope lock at hour 2.</w:t>
            </w:r>
          </w:p>
        </w:tc>
      </w:tr>
      <w:tr>
        <w:tc>
          <w:tcPr>
            <w:tcW w:type="dxa" w:w="3168"/>
            <w:shd w:val="clear" w:color="auto" w:fill="F6F8FC"/>
          </w:tcPr>
          <w:p>
            <w:r/>
            <w:r>
              <w:rPr>
                <w:sz w:val="21"/>
              </w:rPr>
              <w:t>Judge unfamiliar with secrets</w:t>
            </w:r>
          </w:p>
        </w:tc>
        <w:tc>
          <w:tcPr>
            <w:tcW w:type="dxa" w:w="1584"/>
            <w:shd w:val="clear" w:color="auto" w:fill="F6F8FC"/>
          </w:tcPr>
          <w:p>
            <w:r/>
            <w:r>
              <w:rPr>
                <w:sz w:val="21"/>
              </w:rPr>
              <w:t>Medium</w:t>
            </w:r>
          </w:p>
        </w:tc>
        <w:tc>
          <w:tcPr>
            <w:tcW w:type="dxa" w:w="1584"/>
            <w:shd w:val="clear" w:color="auto" w:fill="F6F8FC"/>
          </w:tcPr>
          <w:p>
            <w:r/>
            <w:r>
              <w:rPr>
                <w:sz w:val="21"/>
              </w:rPr>
              <w:t>Low</w:t>
            </w:r>
          </w:p>
        </w:tc>
        <w:tc>
          <w:tcPr>
            <w:tcW w:type="dxa" w:w="3600"/>
            <w:shd w:val="clear" w:color="auto" w:fill="F6F8FC"/>
          </w:tcPr>
          <w:p>
            <w:r/>
            <w:r>
              <w:rPr>
                <w:sz w:val="21"/>
              </w:rPr>
              <w:t>Beginner Mode toggled on during demo.</w:t>
            </w:r>
          </w:p>
        </w:tc>
      </w:tr>
    </w:tbl>
    <w:p>
      <w:pPr>
        <w:spacing w:before="360" w:after="120"/>
        <w:pBdr>
          <w:bottom w:val="single" w:sz="8" w:color="6B8AFE"/>
        </w:pBdr>
      </w:pPr>
      <w:r>
        <w:rPr>
          <w:b/>
          <w:color w:val="0B1A3D"/>
          <w:sz w:val="44"/>
        </w:rPr>
        <w:t>9. 4-Minute Demo Script</w:t>
      </w:r>
    </w:p>
    <w:p>
      <w:pPr>
        <w:pStyle w:val="ListBullet"/>
        <w:spacing w:after="40"/>
      </w:pPr>
      <w:r>
        <w:rPr>
          <w:sz w:val="22"/>
        </w:rPr>
        <w:t>0:00 – Hook: 'Every hour, 2,700 secrets leak to GitHub. Here is what your teammate sees.'</w:t>
      </w:r>
    </w:p>
    <w:p>
      <w:pPr>
        <w:pStyle w:val="ListBullet"/>
        <w:spacing w:after="40"/>
      </w:pPr>
      <w:r>
        <w:rPr>
          <w:sz w:val="22"/>
        </w:rPr>
        <w:t>0:30 – Paste config file with an API key + password into Pandora.</w:t>
      </w:r>
    </w:p>
    <w:p>
      <w:pPr>
        <w:pStyle w:val="ListBullet"/>
        <w:spacing w:after="40"/>
      </w:pPr>
      <w:r>
        <w:rPr>
          <w:sz w:val="22"/>
        </w:rPr>
        <w:t>0:50 – Risk meter snaps to HIGH; three issues listed.</w:t>
      </w:r>
    </w:p>
    <w:p>
      <w:pPr>
        <w:pStyle w:val="ListBullet"/>
        <w:spacing w:after="40"/>
      </w:pPr>
      <w:r>
        <w:rPr>
          <w:sz w:val="22"/>
        </w:rPr>
        <w:t>1:10 – Click Beginner Mode — same findings re-explained like to a new grad.</w:t>
      </w:r>
    </w:p>
    <w:p>
      <w:pPr>
        <w:pStyle w:val="ListBullet"/>
        <w:spacing w:after="40"/>
      </w:pPr>
      <w:r>
        <w:rPr>
          <w:sz w:val="22"/>
        </w:rPr>
        <w:t>1:40 – Copy suggested fix. Show the diff.</w:t>
      </w:r>
    </w:p>
    <w:p>
      <w:pPr>
        <w:pStyle w:val="ListBullet"/>
        <w:spacing w:after="40"/>
      </w:pPr>
      <w:r>
        <w:rPr>
          <w:sz w:val="22"/>
        </w:rPr>
        <w:t>2:10 – Flip to the architecture slide: 3 services, 3 seconds.</w:t>
      </w:r>
    </w:p>
    <w:p>
      <w:pPr>
        <w:pStyle w:val="ListBullet"/>
        <w:spacing w:after="40"/>
      </w:pPr>
      <w:r>
        <w:rPr>
          <w:sz w:val="22"/>
        </w:rPr>
        <w:t>2:40 – Differentiation vs. GitGuardian / Snyk / TruffleHog.</w:t>
      </w:r>
    </w:p>
    <w:p>
      <w:pPr>
        <w:pStyle w:val="ListBullet"/>
        <w:spacing w:after="40"/>
      </w:pPr>
      <w:r>
        <w:rPr>
          <w:sz w:val="22"/>
        </w:rPr>
        <w:t>3:10 – Roadmap + ask.</w:t>
      </w:r>
    </w:p>
    <w:p>
      <w:pPr>
        <w:pStyle w:val="ListBullet"/>
        <w:spacing w:after="40"/>
      </w:pPr>
      <w:r>
        <w:rPr>
          <w:sz w:val="22"/>
        </w:rPr>
        <w:t>3:40 – Thank you / Q&amp;A.</w:t>
      </w:r>
    </w:p>
    <w:p>
      <w:pPr>
        <w:spacing w:before="360" w:after="120"/>
        <w:pBdr>
          <w:bottom w:val="single" w:sz="8" w:color="6B8AFE"/>
        </w:pBdr>
      </w:pPr>
      <w:r>
        <w:rPr>
          <w:b/>
          <w:color w:val="0B1A3D"/>
          <w:sz w:val="44"/>
        </w:rPr>
        <w:t>10. Judging Criteria Alignment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0B1A3D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6768"/>
            <w:shd w:val="clear" w:color="auto" w:fill="0B1A3D"/>
          </w:tcPr>
          <w:p>
            <w:r/>
            <w:r>
              <w:rPr>
                <w:b/>
                <w:color w:val="FFFFFF"/>
                <w:sz w:val="22"/>
              </w:rPr>
              <w:t>How Pandora scores</w:t>
            </w:r>
          </w:p>
        </w:tc>
      </w:tr>
      <w:tr>
        <w:tc>
          <w:tcPr>
            <w:tcW w:type="dxa" w:w="2592"/>
            <w:shd w:val="clear" w:color="auto" w:fill="F6F8FC"/>
          </w:tcPr>
          <w:p>
            <w:r/>
            <w:r>
              <w:rPr>
                <w:sz w:val="21"/>
              </w:rPr>
              <w:t>Originality</w:t>
            </w:r>
          </w:p>
        </w:tc>
        <w:tc>
          <w:tcPr>
            <w:tcW w:type="dxa" w:w="6768"/>
            <w:shd w:val="clear" w:color="auto" w:fill="F6F8FC"/>
          </w:tcPr>
          <w:p>
            <w:r/>
            <w:r>
              <w:rPr>
                <w:sz w:val="21"/>
              </w:rPr>
              <w:t>Beginner Mode is unique in the scanner space.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1"/>
              </w:rPr>
              <w:t>Technical depth</w:t>
            </w:r>
          </w:p>
        </w:tc>
        <w:tc>
          <w:tcPr>
            <w:tcW w:type="dxa" w:w="6768"/>
          </w:tcPr>
          <w:p>
            <w:r/>
            <w:r>
              <w:rPr>
                <w:sz w:val="21"/>
              </w:rPr>
              <w:t>Hybrid regex + LLM pipeline, masking, stateless API.</w:t>
            </w:r>
          </w:p>
        </w:tc>
      </w:tr>
      <w:tr>
        <w:tc>
          <w:tcPr>
            <w:tcW w:type="dxa" w:w="2592"/>
            <w:shd w:val="clear" w:color="auto" w:fill="F6F8FC"/>
          </w:tcPr>
          <w:p>
            <w:r/>
            <w:r>
              <w:rPr>
                <w:sz w:val="21"/>
              </w:rPr>
              <w:t>Impact</w:t>
            </w:r>
          </w:p>
        </w:tc>
        <w:tc>
          <w:tcPr>
            <w:tcW w:type="dxa" w:w="6768"/>
            <w:shd w:val="clear" w:color="auto" w:fill="F6F8FC"/>
          </w:tcPr>
          <w:p>
            <w:r/>
            <w:r>
              <w:rPr>
                <w:sz w:val="21"/>
              </w:rPr>
              <w:t>Every dev team has this problem — not a niche.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1"/>
              </w:rPr>
              <w:t>Demoability</w:t>
            </w:r>
          </w:p>
        </w:tc>
        <w:tc>
          <w:tcPr>
            <w:tcW w:type="dxa" w:w="6768"/>
          </w:tcPr>
          <w:p>
            <w:r/>
            <w:r>
              <w:rPr>
                <w:sz w:val="21"/>
              </w:rPr>
              <w:t>30-second visual 'aha' from paste to fix.</w:t>
            </w:r>
          </w:p>
        </w:tc>
      </w:tr>
      <w:tr>
        <w:tc>
          <w:tcPr>
            <w:tcW w:type="dxa" w:w="2592"/>
            <w:shd w:val="clear" w:color="auto" w:fill="F6F8FC"/>
          </w:tcPr>
          <w:p>
            <w:r/>
            <w:r>
              <w:rPr>
                <w:sz w:val="21"/>
              </w:rPr>
              <w:t>Business model</w:t>
            </w:r>
          </w:p>
        </w:tc>
        <w:tc>
          <w:tcPr>
            <w:tcW w:type="dxa" w:w="6768"/>
            <w:shd w:val="clear" w:color="auto" w:fill="F6F8FC"/>
          </w:tcPr>
          <w:p>
            <w:r/>
            <w:r>
              <w:rPr>
                <w:sz w:val="21"/>
              </w:rPr>
              <w:t>Freemium path with clear $19/dev/mo Team tier.</w:t>
            </w:r>
          </w:p>
        </w:tc>
      </w:tr>
    </w:tbl>
    <w:p>
      <w:pPr>
        <w:spacing w:before="360" w:after="120"/>
        <w:pBdr>
          <w:bottom w:val="single" w:sz="8" w:color="6B8AFE"/>
        </w:pBdr>
      </w:pPr>
      <w:r>
        <w:rPr>
          <w:b/>
          <w:color w:val="0B1A3D"/>
          <w:sz w:val="44"/>
        </w:rPr>
        <w:t>Appendix A — API Contract</w:t>
      </w:r>
    </w:p>
    <w:p>
      <w:pPr>
        <w:spacing w:after="120"/>
      </w:pPr>
      <w:r>
        <w:rPr>
          <w:i w:val="0"/>
          <w:color w:val="4B556B"/>
          <w:sz w:val="22"/>
        </w:rPr>
        <w:t>Request</w:t>
      </w:r>
    </w:p>
    <w:p>
      <w:r>
        <w:rPr>
          <w:rFonts w:ascii="Consolas" w:hAnsi="Consolas"/>
          <w:color w:val="0F172A"/>
          <w:sz w:val="20"/>
        </w:rPr>
        <w:t>POST /scan</w:t>
        <w:br/>
        <w:t>{</w:t>
        <w:br/>
        <w:t xml:space="preserve">  "content": "string to analyze",</w:t>
        <w:br/>
        <w:t xml:space="preserve">  "beginnerMode": true</w:t>
        <w:br/>
        <w:t>}</w:t>
      </w:r>
    </w:p>
    <w:p>
      <w:pPr>
        <w:spacing w:after="120"/>
      </w:pPr>
      <w:r>
        <w:rPr>
          <w:i w:val="0"/>
          <w:color w:val="4B556B"/>
          <w:sz w:val="22"/>
        </w:rPr>
        <w:t>Response</w:t>
      </w:r>
    </w:p>
    <w:p>
      <w:r>
        <w:rPr>
          <w:rFonts w:ascii="Consolas" w:hAnsi="Consolas"/>
          <w:color w:val="0F172A"/>
          <w:sz w:val="20"/>
        </w:rPr>
        <w:t>{</w:t>
        <w:br/>
        <w:t xml:space="preserve">  "risk": "High",</w:t>
        <w:br/>
        <w:t xml:space="preserve">  "issues": [ { "type": "API Key", "severity": "high", ... } ],</w:t>
        <w:br/>
        <w:t xml:space="preserve">  "explanation": "…plain-English…",</w:t>
        <w:br/>
        <w:t xml:space="preserve">  "fixes": ["Rotate the key and load from env vars."]</w:t>
        <w:br/>
        <w:t>}</w:t>
      </w:r>
    </w:p>
    <w:p>
      <w:pPr>
        <w:spacing w:before="360" w:after="120"/>
        <w:pBdr>
          <w:bottom w:val="single" w:sz="8" w:color="6B8AFE"/>
        </w:pBdr>
      </w:pPr>
      <w:r>
        <w:rPr>
          <w:b/>
          <w:color w:val="0B1A3D"/>
          <w:sz w:val="44"/>
        </w:rPr>
        <w:t>Appendix B — Detection Rule Set (V1)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B1A3D"/>
          </w:tcPr>
          <w:p>
            <w:r/>
            <w:r>
              <w:rPr>
                <w:b/>
                <w:color w:val="FFFFFF"/>
                <w:sz w:val="22"/>
              </w:rPr>
              <w:t>Rule ID</w:t>
            </w:r>
          </w:p>
        </w:tc>
        <w:tc>
          <w:tcPr>
            <w:tcW w:type="dxa" w:w="4032"/>
            <w:shd w:val="clear" w:color="auto" w:fill="0B1A3D"/>
          </w:tcPr>
          <w:p>
            <w:r/>
            <w:r>
              <w:rPr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1728"/>
            <w:shd w:val="clear" w:color="auto" w:fill="0B1A3D"/>
          </w:tcPr>
          <w:p>
            <w:r/>
            <w:r>
              <w:rPr>
                <w:b/>
                <w:color w:val="FFFFFF"/>
                <w:sz w:val="22"/>
              </w:rPr>
              <w:t>Severity</w:t>
            </w:r>
          </w:p>
        </w:tc>
      </w:tr>
      <w:tr>
        <w:tc>
          <w:tcPr>
            <w:tcW w:type="dxa" w:w="3600"/>
            <w:shd w:val="clear" w:color="auto" w:fill="F6F8FC"/>
          </w:tcPr>
          <w:p>
            <w:r/>
            <w:r>
              <w:rPr>
                <w:sz w:val="21"/>
              </w:rPr>
              <w:t>hardcoded_password_assignment</w:t>
            </w:r>
          </w:p>
        </w:tc>
        <w:tc>
          <w:tcPr>
            <w:tcW w:type="dxa" w:w="4032"/>
            <w:shd w:val="clear" w:color="auto" w:fill="F6F8FC"/>
          </w:tcPr>
          <w:p>
            <w:r/>
            <w:r>
              <w:rPr>
                <w:sz w:val="21"/>
              </w:rPr>
              <w:t>Hardcoded Password</w:t>
            </w:r>
          </w:p>
        </w:tc>
        <w:tc>
          <w:tcPr>
            <w:tcW w:type="dxa" w:w="1728"/>
            <w:shd w:val="clear" w:color="auto" w:fill="F6F8FC"/>
          </w:tcPr>
          <w:p>
            <w:r/>
            <w:r>
              <w:rPr>
                <w:sz w:val="21"/>
              </w:rPr>
              <w:t>High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1"/>
              </w:rPr>
              <w:t>weak_password_literal</w:t>
            </w:r>
          </w:p>
        </w:tc>
        <w:tc>
          <w:tcPr>
            <w:tcW w:type="dxa" w:w="4032"/>
          </w:tcPr>
          <w:p>
            <w:r/>
            <w:r>
              <w:rPr>
                <w:sz w:val="21"/>
              </w:rPr>
              <w:t>Weak / Common Password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High</w:t>
            </w:r>
          </w:p>
        </w:tc>
      </w:tr>
      <w:tr>
        <w:tc>
          <w:tcPr>
            <w:tcW w:type="dxa" w:w="3600"/>
            <w:shd w:val="clear" w:color="auto" w:fill="F6F8FC"/>
          </w:tcPr>
          <w:p>
            <w:r/>
            <w:r>
              <w:rPr>
                <w:sz w:val="21"/>
              </w:rPr>
              <w:t>openai_api_key</w:t>
            </w:r>
          </w:p>
        </w:tc>
        <w:tc>
          <w:tcPr>
            <w:tcW w:type="dxa" w:w="4032"/>
            <w:shd w:val="clear" w:color="auto" w:fill="F6F8FC"/>
          </w:tcPr>
          <w:p>
            <w:r/>
            <w:r>
              <w:rPr>
                <w:sz w:val="21"/>
              </w:rPr>
              <w:t>OpenAI-style API Key</w:t>
            </w:r>
          </w:p>
        </w:tc>
        <w:tc>
          <w:tcPr>
            <w:tcW w:type="dxa" w:w="1728"/>
            <w:shd w:val="clear" w:color="auto" w:fill="F6F8FC"/>
          </w:tcPr>
          <w:p>
            <w:r/>
            <w:r>
              <w:rPr>
                <w:sz w:val="21"/>
              </w:rPr>
              <w:t>High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1"/>
              </w:rPr>
              <w:t>generic_api_key_assignment</w:t>
            </w:r>
          </w:p>
        </w:tc>
        <w:tc>
          <w:tcPr>
            <w:tcW w:type="dxa" w:w="4032"/>
          </w:tcPr>
          <w:p>
            <w:r/>
            <w:r>
              <w:rPr>
                <w:sz w:val="21"/>
              </w:rPr>
              <w:t>Generic API Key / Token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High</w:t>
            </w:r>
          </w:p>
        </w:tc>
      </w:tr>
      <w:tr>
        <w:tc>
          <w:tcPr>
            <w:tcW w:type="dxa" w:w="3600"/>
            <w:shd w:val="clear" w:color="auto" w:fill="F6F8FC"/>
          </w:tcPr>
          <w:p>
            <w:r/>
            <w:r>
              <w:rPr>
                <w:sz w:val="21"/>
              </w:rPr>
              <w:t>aws_access_key</w:t>
            </w:r>
          </w:p>
        </w:tc>
        <w:tc>
          <w:tcPr>
            <w:tcW w:type="dxa" w:w="4032"/>
            <w:shd w:val="clear" w:color="auto" w:fill="F6F8FC"/>
          </w:tcPr>
          <w:p>
            <w:r/>
            <w:r>
              <w:rPr>
                <w:sz w:val="21"/>
              </w:rPr>
              <w:t>AWS Access Key ID</w:t>
            </w:r>
          </w:p>
        </w:tc>
        <w:tc>
          <w:tcPr>
            <w:tcW w:type="dxa" w:w="1728"/>
            <w:shd w:val="clear" w:color="auto" w:fill="F6F8FC"/>
          </w:tcPr>
          <w:p>
            <w:r/>
            <w:r>
              <w:rPr>
                <w:sz w:val="21"/>
              </w:rPr>
              <w:t>High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1"/>
              </w:rPr>
              <w:t>email_address</w:t>
            </w:r>
          </w:p>
        </w:tc>
        <w:tc>
          <w:tcPr>
            <w:tcW w:type="dxa" w:w="4032"/>
          </w:tcPr>
          <w:p>
            <w:r/>
            <w:r>
              <w:rPr>
                <w:sz w:val="21"/>
              </w:rPr>
              <w:t>Email Address in Source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Low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