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5B" w:rsidRPr="007C466E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E55AEF" w:rsidRPr="00E55AEF" w:rsidRDefault="00E55AEF" w:rsidP="00C87DD0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, KA</w:t>
      </w:r>
      <w:r w:rsidR="00C87DD0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</w:t>
      </w:r>
      <w:proofErr w:type="gramStart"/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+</w:t>
      </w:r>
      <w:proofErr w:type="gramEnd"/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91 </w:t>
      </w:r>
      <w:r w:rsidR="00D3745B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98451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97977   |  </w:t>
      </w:r>
      <w:hyperlink r:id="rId5" w:history="1">
        <w:r w:rsidR="00AB581C" w:rsidRPr="00E55AEF">
          <w:rPr>
            <w:rStyle w:val="Hyperlink"/>
            <w:rFonts w:ascii="Georgia" w:hAnsi="Georgia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E55AEF" w:rsidRDefault="001B514C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547EF1" w:rsidP="002D6125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 xml:space="preserve">Product Incubation </w:t>
      </w:r>
      <w:r w:rsidR="00A021D8">
        <w:rPr>
          <w:sz w:val="22"/>
          <w:szCs w:val="22"/>
        </w:rPr>
        <w:t>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563C3F" w:rsidRDefault="00E55AEF" w:rsidP="000F0C05">
      <w:pPr>
        <w:pStyle w:val="Default"/>
        <w:jc w:val="both"/>
        <w:rPr>
          <w:rFonts w:cstheme="minorHAnsi"/>
          <w:color w:val="333333"/>
          <w:sz w:val="22"/>
          <w:szCs w:val="22"/>
        </w:rPr>
      </w:pPr>
      <w:r w:rsidRPr="00563C3F">
        <w:rPr>
          <w:rFonts w:cstheme="minorHAnsi"/>
          <w:color w:val="333333"/>
          <w:sz w:val="22"/>
          <w:szCs w:val="22"/>
        </w:rPr>
        <w:t xml:space="preserve">Senior executive with over 13 years of consistent </w:t>
      </w:r>
      <w:r w:rsidR="00AE3804" w:rsidRPr="00563C3F">
        <w:rPr>
          <w:rFonts w:cstheme="minorHAnsi"/>
          <w:color w:val="333333"/>
          <w:sz w:val="22"/>
          <w:szCs w:val="22"/>
        </w:rPr>
        <w:t>record</w:t>
      </w:r>
      <w:r w:rsidR="00547EF1">
        <w:rPr>
          <w:rFonts w:cstheme="minorHAnsi"/>
          <w:color w:val="333333"/>
          <w:sz w:val="22"/>
          <w:szCs w:val="22"/>
        </w:rPr>
        <w:t>,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growing revenue, </w:t>
      </w:r>
      <w:r w:rsidR="00563C3F" w:rsidRPr="00563C3F">
        <w:rPr>
          <w:rFonts w:cstheme="minorHAnsi"/>
          <w:color w:val="333333"/>
          <w:sz w:val="22"/>
          <w:szCs w:val="22"/>
        </w:rPr>
        <w:t xml:space="preserve">creating winning products and </w:t>
      </w:r>
      <w:r w:rsidRPr="00563C3F">
        <w:rPr>
          <w:rFonts w:cstheme="minorHAnsi"/>
          <w:color w:val="333333"/>
          <w:sz w:val="22"/>
          <w:szCs w:val="22"/>
        </w:rPr>
        <w:t>improving operational performance.</w:t>
      </w:r>
      <w:r w:rsidRPr="00563C3F">
        <w:rPr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 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Distinctive blend of skills encompassing </w:t>
      </w:r>
      <w:r w:rsidR="00AE3804" w:rsidRPr="000F0C05">
        <w:rPr>
          <w:rFonts w:cstheme="minorHAnsi"/>
          <w:b/>
          <w:bCs/>
          <w:color w:val="333333"/>
          <w:sz w:val="22"/>
          <w:szCs w:val="22"/>
        </w:rPr>
        <w:t>thought leadership</w:t>
      </w:r>
      <w:r w:rsidR="00AE3804" w:rsidRPr="00563C3F">
        <w:rPr>
          <w:rFonts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563C3F">
        <w:rPr>
          <w:rFonts w:cstheme="minorHAnsi"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C43067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</w:t>
            </w:r>
            <w:r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Innovation</w:t>
            </w:r>
            <w:r w:rsidR="00B24423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 and Development</w:t>
            </w:r>
            <w:bookmarkStart w:id="0" w:name="_GoBack"/>
            <w:bookmarkEnd w:id="0"/>
          </w:p>
          <w:p w:rsidR="00D3745B" w:rsidRPr="000A3D72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0A3D7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</w:p>
          <w:p w:rsidR="00D3745B" w:rsidRPr="00A545DB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4E2" w:rsidRPr="000564E2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/>
                <w:color w:val="333333"/>
                <w:sz w:val="22"/>
                <w:szCs w:val="22"/>
                <w:lang w:val="en-US" w:eastAsia="en-US"/>
              </w:rPr>
              <w:t xml:space="preserve">Cloud Strategy Consulting </w:t>
            </w:r>
          </w:p>
          <w:p w:rsidR="000A3D72" w:rsidRPr="000564E2" w:rsidRDefault="009B235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 xml:space="preserve">Quality Assurance </w:t>
            </w:r>
          </w:p>
          <w:p w:rsidR="00D3745B" w:rsidRPr="00A021D8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Operations 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and </w:t>
            </w:r>
            <w:r w:rsidR="001F53B0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People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 </w:t>
            </w: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0A3D72" w:rsidRPr="000A3D7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</w:tc>
      </w:tr>
    </w:tbl>
    <w:p w:rsidR="00D3745B" w:rsidRDefault="001B514C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1B514C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</w:pPr>
      <w:r>
        <w:rPr>
          <w:b/>
          <w:bCs/>
          <w:sz w:val="23"/>
          <w:szCs w:val="23"/>
        </w:rPr>
        <w:t>CAREER HIGHLIGHTS</w:t>
      </w:r>
    </w:p>
    <w:p w:rsidR="009B2352" w:rsidRDefault="009B2352" w:rsidP="0096684C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Technical </w:t>
      </w:r>
      <w:r w:rsidR="00A545DB"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 w:rsidR="00A545DB">
        <w:rPr>
          <w:rFonts w:ascii="Garamond" w:hAnsi="Garamond" w:cstheme="minorHAnsi"/>
          <w:sz w:val="20"/>
          <w:szCs w:val="20"/>
          <w:lang w:val="en-US"/>
        </w:rPr>
        <w:t xml:space="preserve">: </w:t>
      </w:r>
    </w:p>
    <w:p w:rsidR="00D3745B" w:rsidRDefault="00C87DD0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sz w:val="20"/>
          <w:szCs w:val="20"/>
          <w:lang w:val="en-US"/>
        </w:rPr>
        <w:t>Demonstrated track record in building and growing global high-tech organizations (</w:t>
      </w:r>
      <w:r>
        <w:rPr>
          <w:rFonts w:ascii="Garamond" w:hAnsi="Garamond" w:cstheme="minorHAnsi"/>
          <w:sz w:val="20"/>
          <w:szCs w:val="20"/>
          <w:lang w:val="en-US"/>
        </w:rPr>
        <w:t>Product Owner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of </w:t>
      </w:r>
      <w:r>
        <w:rPr>
          <w:rFonts w:ascii="Garamond" w:hAnsi="Garamond" w:cstheme="minorHAnsi"/>
          <w:sz w:val="20"/>
          <w:szCs w:val="20"/>
          <w:lang w:val="en-US"/>
        </w:rPr>
        <w:t>100+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  <w:proofErr w:type="gramStart"/>
      <w:r w:rsidRPr="00C87DD0">
        <w:rPr>
          <w:rFonts w:ascii="Garamond" w:hAnsi="Garamond" w:cstheme="minorHAnsi"/>
          <w:sz w:val="20"/>
          <w:szCs w:val="20"/>
          <w:lang w:val="en-US"/>
        </w:rPr>
        <w:t>people company</w:t>
      </w:r>
      <w:proofErr w:type="gramEnd"/>
      <w:r w:rsidRPr="00C87DD0">
        <w:rPr>
          <w:rFonts w:ascii="Garamond" w:hAnsi="Garamond" w:cstheme="minorHAnsi"/>
          <w:sz w:val="20"/>
          <w:szCs w:val="20"/>
          <w:lang w:val="en-US"/>
        </w:rPr>
        <w:t>) and business units (within product and services companies)</w:t>
      </w:r>
      <w:r w:rsidR="00DE55F2">
        <w:rPr>
          <w:rFonts w:ascii="Garamond" w:hAnsi="Garamond" w:cstheme="minorHAnsi"/>
          <w:sz w:val="20"/>
          <w:szCs w:val="20"/>
          <w:lang w:val="en-US"/>
        </w:rPr>
        <w:t>.</w:t>
      </w:r>
    </w:p>
    <w:p w:rsidR="00A545DB" w:rsidRDefault="00A545DB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2352">
        <w:rPr>
          <w:rFonts w:ascii="Garamond" w:hAnsi="Garamond" w:cstheme="minorHAnsi"/>
          <w:sz w:val="20"/>
          <w:szCs w:val="20"/>
          <w:lang w:val="en-US"/>
        </w:rPr>
        <w:t>Instrumental in establishing a Product Engineering group in a start-up environment</w:t>
      </w:r>
      <w:r w:rsidR="00C87DD0" w:rsidRPr="009B2352">
        <w:rPr>
          <w:rFonts w:ascii="Garamond" w:hAnsi="Garamond" w:cstheme="minorHAnsi"/>
          <w:sz w:val="20"/>
          <w:szCs w:val="20"/>
          <w:lang w:val="en-US"/>
        </w:rPr>
        <w:t xml:space="preserve"> and delivering an enterprise class Hospital Information System (HIS) in under two years.</w:t>
      </w:r>
    </w:p>
    <w:p w:rsidR="0039128E" w:rsidRPr="0081248B" w:rsidRDefault="00667840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81248B">
        <w:rPr>
          <w:rFonts w:ascii="Garamond" w:hAnsi="Garamond" w:cstheme="minorHAnsi"/>
          <w:sz w:val="20"/>
          <w:szCs w:val="20"/>
          <w:lang w:val="en-US"/>
        </w:rPr>
        <w:t>Consult</w:t>
      </w:r>
      <w:r w:rsidR="0081248B">
        <w:rPr>
          <w:rFonts w:ascii="Garamond" w:hAnsi="Garamond" w:cstheme="minorHAnsi"/>
          <w:sz w:val="20"/>
          <w:szCs w:val="20"/>
          <w:lang w:val="en-US"/>
        </w:rPr>
        <w:t>ed</w:t>
      </w:r>
      <w:r w:rsidRPr="0081248B">
        <w:rPr>
          <w:rFonts w:ascii="Garamond" w:hAnsi="Garamond" w:cstheme="minorHAnsi"/>
          <w:sz w:val="20"/>
          <w:szCs w:val="20"/>
          <w:lang w:val="en-US"/>
        </w:rPr>
        <w:t xml:space="preserve"> customers and internal teams in cloud go-to strategies</w:t>
      </w:r>
      <w:r w:rsidR="0081248B">
        <w:rPr>
          <w:rFonts w:ascii="Garamond" w:hAnsi="Garamond" w:cstheme="minorHAnsi"/>
          <w:sz w:val="20"/>
          <w:szCs w:val="20"/>
          <w:lang w:val="en-US"/>
        </w:rPr>
        <w:t xml:space="preserve">, </w:t>
      </w:r>
      <w:proofErr w:type="gramStart"/>
      <w:r w:rsidR="0081248B">
        <w:rPr>
          <w:rFonts w:ascii="Garamond" w:hAnsi="Garamond" w:cstheme="minorHAnsi"/>
          <w:sz w:val="20"/>
          <w:szCs w:val="20"/>
          <w:lang w:val="en-US"/>
        </w:rPr>
        <w:t>by</w:t>
      </w:r>
      <w:r w:rsidR="0039128E" w:rsidRPr="0081248B">
        <w:rPr>
          <w:rFonts w:ascii="Garamond" w:hAnsi="Garamond" w:cstheme="minorHAnsi"/>
          <w:sz w:val="20"/>
          <w:szCs w:val="20"/>
          <w:lang w:val="en-US"/>
        </w:rPr>
        <w:t xml:space="preserve">  </w:t>
      </w:r>
      <w:r w:rsidR="0081248B">
        <w:rPr>
          <w:rFonts w:ascii="Garamond" w:hAnsi="Garamond" w:cstheme="minorHAnsi"/>
          <w:sz w:val="20"/>
          <w:szCs w:val="20"/>
          <w:lang w:val="en-US"/>
        </w:rPr>
        <w:t>leveraging</w:t>
      </w:r>
      <w:proofErr w:type="gramEnd"/>
      <w:r w:rsidR="0039128E" w:rsidRPr="0081248B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81248B">
        <w:rPr>
          <w:rFonts w:ascii="Garamond" w:hAnsi="Garamond" w:cstheme="minorHAnsi"/>
          <w:sz w:val="20"/>
          <w:szCs w:val="20"/>
          <w:lang w:val="en-US"/>
        </w:rPr>
        <w:t xml:space="preserve">partner </w:t>
      </w:r>
      <w:r w:rsidR="0039128E" w:rsidRPr="0081248B">
        <w:rPr>
          <w:rFonts w:ascii="Garamond" w:hAnsi="Garamond" w:cstheme="minorHAnsi"/>
          <w:sz w:val="20"/>
          <w:szCs w:val="20"/>
          <w:lang w:val="en-US"/>
        </w:rPr>
        <w:t xml:space="preserve">connections </w:t>
      </w:r>
      <w:r w:rsidR="0081248B">
        <w:rPr>
          <w:rFonts w:ascii="Garamond" w:hAnsi="Garamond" w:cstheme="minorHAnsi"/>
          <w:sz w:val="20"/>
          <w:szCs w:val="20"/>
          <w:lang w:val="en-US"/>
        </w:rPr>
        <w:t>for maximizing customer’s ROI.</w:t>
      </w:r>
    </w:p>
    <w:p w:rsidR="006C0F99" w:rsidRPr="00B72D7D" w:rsidRDefault="00C87DD0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9B2352">
        <w:rPr>
          <w:rFonts w:ascii="Garamond" w:hAnsi="Garamond" w:cstheme="minorHAnsi"/>
          <w:sz w:val="20"/>
          <w:szCs w:val="20"/>
          <w:lang w:val="en-US"/>
        </w:rPr>
        <w:t>H</w:t>
      </w:r>
      <w:r w:rsidR="007817D1">
        <w:rPr>
          <w:rFonts w:ascii="Garamond" w:hAnsi="Garamond" w:cstheme="minorHAnsi"/>
          <w:sz w:val="20"/>
          <w:szCs w:val="20"/>
          <w:lang w:val="en-US"/>
        </w:rPr>
        <w:t>ead</w:t>
      </w:r>
      <w:r w:rsidR="009B2352">
        <w:rPr>
          <w:rFonts w:ascii="Garamond" w:hAnsi="Garamond" w:cstheme="minorHAnsi"/>
          <w:sz w:val="20"/>
          <w:szCs w:val="20"/>
          <w:lang w:val="en-US"/>
        </w:rPr>
        <w:t>ed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 the </w:t>
      </w:r>
      <w:r>
        <w:rPr>
          <w:rFonts w:ascii="Garamond" w:hAnsi="Garamond" w:cstheme="minorHAnsi"/>
          <w:sz w:val="20"/>
          <w:szCs w:val="20"/>
          <w:lang w:val="en-US"/>
        </w:rPr>
        <w:t>Program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Management initiatives for </w:t>
      </w:r>
      <w:proofErr w:type="spellStart"/>
      <w:r w:rsidR="002E7BFC">
        <w:rPr>
          <w:rFonts w:ascii="Garamond" w:hAnsi="Garamond" w:cstheme="minorHAnsi"/>
          <w:sz w:val="20"/>
          <w:szCs w:val="20"/>
          <w:lang w:val="en-US"/>
        </w:rPr>
        <w:t>HealthFore</w:t>
      </w:r>
      <w:proofErr w:type="spellEnd"/>
      <w:r w:rsidR="002E7BFC">
        <w:rPr>
          <w:rFonts w:ascii="Garamond" w:hAnsi="Garamond" w:cstheme="minorHAnsi"/>
          <w:sz w:val="20"/>
          <w:szCs w:val="20"/>
          <w:lang w:val="en-US"/>
        </w:rPr>
        <w:t xml:space="preserve"> including </w:t>
      </w:r>
      <w:proofErr w:type="spellStart"/>
      <w:proofErr w:type="gramStart"/>
      <w:r w:rsidR="009B7A28">
        <w:rPr>
          <w:rFonts w:ascii="Garamond" w:hAnsi="Garamond" w:cstheme="minorHAnsi"/>
          <w:sz w:val="20"/>
          <w:szCs w:val="20"/>
          <w:lang w:val="en-US"/>
        </w:rPr>
        <w:t>g</w:t>
      </w:r>
      <w:r w:rsidRPr="00C87DD0">
        <w:rPr>
          <w:rFonts w:ascii="Garamond" w:hAnsi="Garamond" w:cstheme="minorHAnsi"/>
          <w:sz w:val="20"/>
          <w:szCs w:val="20"/>
          <w:lang w:val="en-US"/>
        </w:rPr>
        <w:t>reenfield</w:t>
      </w:r>
      <w:proofErr w:type="spellEnd"/>
      <w:proofErr w:type="gramEnd"/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hospital</w:t>
      </w:r>
      <w:r w:rsidR="009B2352">
        <w:rPr>
          <w:rFonts w:ascii="Garamond" w:hAnsi="Garamond" w:cstheme="minorHAnsi"/>
          <w:sz w:val="20"/>
          <w:szCs w:val="20"/>
          <w:lang w:val="en-US"/>
        </w:rPr>
        <w:t>s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in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Middle East and 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Africa region –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over </w:t>
      </w:r>
      <w:r w:rsidRPr="00C87DD0">
        <w:rPr>
          <w:rFonts w:ascii="Garamond" w:hAnsi="Garamond" w:cstheme="minorHAnsi"/>
          <w:sz w:val="20"/>
          <w:szCs w:val="20"/>
          <w:lang w:val="en-US"/>
        </w:rPr>
        <w:t>$1</w:t>
      </w:r>
      <w:r w:rsidR="007817D1">
        <w:rPr>
          <w:rFonts w:ascii="Garamond" w:hAnsi="Garamond" w:cstheme="minorHAnsi"/>
          <w:sz w:val="20"/>
          <w:szCs w:val="20"/>
          <w:lang w:val="en-US"/>
        </w:rPr>
        <w:t>5</w:t>
      </w:r>
      <w:r w:rsidRPr="00C87DD0">
        <w:rPr>
          <w:rFonts w:ascii="Garamond" w:hAnsi="Garamond" w:cstheme="minorHAnsi"/>
          <w:sz w:val="20"/>
          <w:szCs w:val="20"/>
          <w:lang w:val="en-US"/>
        </w:rPr>
        <w:t>M portfolio</w:t>
      </w:r>
      <w:r>
        <w:rPr>
          <w:rFonts w:ascii="Garamond" w:hAnsi="Garamond" w:cstheme="minorHAnsi"/>
          <w:sz w:val="20"/>
          <w:szCs w:val="20"/>
          <w:lang w:val="en-US"/>
        </w:rPr>
        <w:t xml:space="preserve">.  </w:t>
      </w:r>
      <w:r w:rsidR="006C0F99">
        <w:rPr>
          <w:rFonts w:ascii="Garamond" w:hAnsi="Garamond" w:cstheme="minorHAnsi"/>
          <w:sz w:val="20"/>
          <w:szCs w:val="20"/>
          <w:lang w:val="en-US"/>
        </w:rPr>
        <w:t>Earlier, l</w:t>
      </w:r>
      <w:r w:rsidR="006C0F99" w:rsidRPr="006C0F99">
        <w:rPr>
          <w:rFonts w:ascii="Garamond" w:hAnsi="Garamond" w:cstheme="minorHAnsi"/>
          <w:sz w:val="20"/>
          <w:szCs w:val="20"/>
          <w:lang w:val="en-US"/>
        </w:rPr>
        <w:t>ead the M&amp;A of a complementary product company, defining the integration plans and overall product management strategy.</w:t>
      </w:r>
    </w:p>
    <w:p w:rsidR="006F7BC4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People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E53224" w:rsidRPr="00A545DB">
        <w:rPr>
          <w:rFonts w:ascii="Garamond" w:hAnsi="Garamond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>
        <w:rPr>
          <w:rFonts w:ascii="Garamond" w:hAnsi="Garamond" w:cstheme="minorHAnsi"/>
          <w:sz w:val="20"/>
          <w:szCs w:val="20"/>
          <w:lang w:val="en-US"/>
        </w:rPr>
        <w:t>tiple assignments.</w:t>
      </w:r>
    </w:p>
    <w:p w:rsidR="00DE55F2" w:rsidRPr="00DE55F2" w:rsidRDefault="00DE55F2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DE55F2">
        <w:rPr>
          <w:rFonts w:ascii="Garamond" w:hAnsi="Garamond" w:cstheme="minorHAnsi"/>
          <w:sz w:val="20"/>
          <w:szCs w:val="20"/>
          <w:lang w:val="en-US"/>
        </w:rPr>
        <w:t>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Good exposure to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go-to-cloud strategy, </w:t>
      </w:r>
      <w:r w:rsidRPr="00A545DB">
        <w:rPr>
          <w:rFonts w:ascii="Garamond" w:hAnsi="Garamond" w:cstheme="minorHAnsi"/>
          <w:sz w:val="20"/>
          <w:szCs w:val="20"/>
          <w:lang w:val="en-US"/>
        </w:rPr>
        <w:t>hardware sizing and Microsoft product licensing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1B514C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1B514C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7817D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9F71E5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BF6C76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implementation</w:t>
      </w:r>
      <w:r w:rsidR="002E7BFC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, program management, </w:t>
      </w:r>
      <w:r w:rsidR="006C0F99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talent</w:t>
      </w:r>
      <w:r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>, technology evangelism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917174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  <w:proofErr w:type="gramStart"/>
      <w:r w:rsidR="006C0F99">
        <w:rPr>
          <w:rFonts w:ascii="Garamond" w:hAnsi="Garamond" w:cstheme="minorHAnsi"/>
          <w:sz w:val="22"/>
          <w:szCs w:val="22"/>
          <w:lang w:val="en-US"/>
        </w:rPr>
        <w:t xml:space="preserve">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>CMS portal, product knowledge base and request 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>.</w:t>
      </w:r>
      <w:proofErr w:type="gramEnd"/>
      <w:r w:rsidR="006C0F99">
        <w:rPr>
          <w:rFonts w:ascii="Garamond" w:hAnsi="Garamond" w:cstheme="minorHAnsi"/>
          <w:sz w:val="22"/>
          <w:szCs w:val="22"/>
          <w:lang w:val="en-US"/>
        </w:rPr>
        <w:t xml:space="preserve">  </w:t>
      </w:r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D2035D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143226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hence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Middle East</w:t>
      </w:r>
      <w:r w:rsidR="009F71E5">
        <w:rPr>
          <w:b/>
          <w:bCs/>
          <w:sz w:val="22"/>
          <w:szCs w:val="22"/>
        </w:rPr>
        <w:t xml:space="preserve">, Africa </w:t>
      </w:r>
      <w:r w:rsidR="009F71E5" w:rsidRPr="009F71E5">
        <w:rPr>
          <w:sz w:val="22"/>
          <w:szCs w:val="22"/>
        </w:rPr>
        <w:t>and</w:t>
      </w:r>
      <w:r w:rsidR="009F71E5">
        <w:rPr>
          <w:b/>
          <w:bCs/>
          <w:sz w:val="22"/>
          <w:szCs w:val="22"/>
        </w:rPr>
        <w:t xml:space="preserve"> India</w:t>
      </w:r>
      <w:r w:rsidR="00C43067">
        <w:rPr>
          <w:sz w:val="22"/>
          <w:szCs w:val="22"/>
        </w:rPr>
        <w:t>.</w:t>
      </w:r>
    </w:p>
    <w:p w:rsidR="00C43067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Formed</w:t>
      </w:r>
      <w:r w:rsidR="00C43067">
        <w:rPr>
          <w:sz w:val="22"/>
          <w:szCs w:val="22"/>
        </w:rPr>
        <w:t xml:space="preserve"> HealthFore’s </w:t>
      </w:r>
      <w:r w:rsidR="00C43067" w:rsidRPr="00C43067">
        <w:rPr>
          <w:b/>
          <w:bCs/>
          <w:sz w:val="22"/>
          <w:szCs w:val="22"/>
        </w:rPr>
        <w:t>mobile development</w:t>
      </w:r>
      <w:r w:rsidR="00C43067">
        <w:rPr>
          <w:sz w:val="22"/>
          <w:szCs w:val="22"/>
        </w:rPr>
        <w:t xml:space="preserve"> practice, building ancillary products on </w:t>
      </w:r>
      <w:proofErr w:type="spellStart"/>
      <w:r w:rsidR="00C43067">
        <w:rPr>
          <w:sz w:val="22"/>
          <w:szCs w:val="22"/>
        </w:rPr>
        <w:t>iOS</w:t>
      </w:r>
      <w:proofErr w:type="spellEnd"/>
      <w:r w:rsidR="00C43067">
        <w:rPr>
          <w:sz w:val="22"/>
          <w:szCs w:val="22"/>
        </w:rPr>
        <w:t>, Android and Windows Store Apps.</w:t>
      </w:r>
    </w:p>
    <w:p w:rsidR="00B34424" w:rsidRDefault="0081248B" w:rsidP="00B34424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H</w:t>
      </w:r>
      <w:r w:rsidR="002E7BFC">
        <w:rPr>
          <w:sz w:val="22"/>
          <w:szCs w:val="22"/>
        </w:rPr>
        <w:t>ead</w:t>
      </w:r>
      <w:r>
        <w:rPr>
          <w:sz w:val="22"/>
          <w:szCs w:val="22"/>
        </w:rPr>
        <w:t>ed</w:t>
      </w:r>
      <w:r w:rsidR="002E7BFC">
        <w:rPr>
          <w:sz w:val="22"/>
          <w:szCs w:val="22"/>
        </w:rPr>
        <w:t xml:space="preserve"> the Program Management office to </w:t>
      </w:r>
      <w:r w:rsidR="00B34424">
        <w:rPr>
          <w:sz w:val="22"/>
          <w:szCs w:val="22"/>
        </w:rPr>
        <w:t xml:space="preserve">improve </w:t>
      </w:r>
      <w:r w:rsidR="002E7BFC">
        <w:rPr>
          <w:sz w:val="22"/>
          <w:szCs w:val="22"/>
        </w:rPr>
        <w:t xml:space="preserve">the overall </w:t>
      </w:r>
      <w:r w:rsidR="00B34424">
        <w:rPr>
          <w:sz w:val="22"/>
          <w:szCs w:val="22"/>
        </w:rPr>
        <w:t xml:space="preserve">client acquisition and </w:t>
      </w:r>
      <w:r w:rsidR="009F71E5">
        <w:rPr>
          <w:sz w:val="22"/>
          <w:szCs w:val="22"/>
        </w:rPr>
        <w:t>product enablement lifecycle.</w:t>
      </w:r>
    </w:p>
    <w:p w:rsidR="00D079A8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</w:t>
      </w:r>
      <w:r w:rsidR="00775F63">
        <w:rPr>
          <w:sz w:val="22"/>
          <w:szCs w:val="22"/>
        </w:rPr>
        <w:t xml:space="preserve">with development partners and UX firms </w:t>
      </w:r>
      <w:r w:rsidRPr="00DA705B">
        <w:rPr>
          <w:sz w:val="22"/>
          <w:szCs w:val="22"/>
        </w:rPr>
        <w:t xml:space="preserve">to complement product </w:t>
      </w:r>
      <w:r w:rsidR="009F71E5">
        <w:rPr>
          <w:sz w:val="22"/>
          <w:szCs w:val="22"/>
        </w:rPr>
        <w:t>o</w:t>
      </w:r>
      <w:r w:rsidRPr="00DA705B">
        <w:rPr>
          <w:sz w:val="22"/>
          <w:szCs w:val="22"/>
        </w:rPr>
        <w:t>fferings, includi</w:t>
      </w:r>
      <w:r w:rsidR="00D079A8">
        <w:rPr>
          <w:sz w:val="22"/>
          <w:szCs w:val="22"/>
        </w:rPr>
        <w:t xml:space="preserve">ng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Successfully lead the organization through multiple ISO and CMMi audits.</w:t>
      </w:r>
    </w:p>
    <w:p w:rsidR="00D079A8" w:rsidRPr="000564E2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0564E2">
        <w:rPr>
          <w:b/>
          <w:sz w:val="22"/>
          <w:szCs w:val="22"/>
        </w:rPr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Default="007F7862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7C466E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 xml:space="preserve">(formerly </w:t>
      </w:r>
      <w:r>
        <w:rPr>
          <w:rFonts w:asciiTheme="minorHAnsi" w:hAnsiTheme="minorHAnsi" w:cstheme="minorHAnsi"/>
          <w:i/>
          <w:sz w:val="16"/>
          <w:szCs w:val="16"/>
          <w:lang w:val="en-US"/>
        </w:rPr>
        <w:t>Asian CERC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),</w:t>
      </w:r>
      <w:r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7F7862">
        <w:rPr>
          <w:rFonts w:asciiTheme="minorHAnsi" w:hAnsiTheme="minorHAnsi" w:cstheme="minorHAnsi"/>
          <w:i/>
          <w:sz w:val="14"/>
          <w:szCs w:val="14"/>
          <w:lang w:val="en-US"/>
        </w:rPr>
        <w:t>Inter-company transfer</w:t>
      </w:r>
    </w:p>
    <w:p w:rsidR="007F7862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Senior Manager</w:t>
      </w: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9F71E5" w:rsidRDefault="005517ED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Default="009F71E5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5517ED" w:rsidRDefault="005517ED" w:rsidP="00D2035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</w:t>
      </w:r>
      <w:proofErr w:type="gramStart"/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Imparted </w:t>
      </w:r>
      <w:r w:rsidR="00C671F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product and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>technology directions, improved efficiency of service delivery, optimized costs and customer support.</w:t>
      </w:r>
      <w:proofErr w:type="gramEnd"/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</w:p>
    <w:p w:rsidR="007F7862" w:rsidRPr="00143226" w:rsidRDefault="007F7862" w:rsidP="007F7862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7F7862" w:rsidRDefault="007F7862" w:rsidP="007F7862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C671F5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C671F5" w:rsidRPr="00C671F5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C671F5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C671F5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  <w:r>
        <w:rPr>
          <w:sz w:val="22"/>
          <w:szCs w:val="22"/>
        </w:rPr>
        <w:t>.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Default="007F7862" w:rsidP="007F7862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9F71E5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6C0F99" w:rsidRDefault="001E40CF" w:rsidP="009F71E5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lastRenderedPageBreak/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 xml:space="preserve">Hyland Software’s  </w:t>
      </w:r>
      <w:proofErr w:type="spellStart"/>
      <w:r w:rsidR="00BC1C2F" w:rsidRPr="001E40CF">
        <w:rPr>
          <w:sz w:val="22"/>
          <w:szCs w:val="22"/>
        </w:rPr>
        <w:t>OnBase</w:t>
      </w:r>
      <w:proofErr w:type="spellEnd"/>
      <w:r w:rsidR="00BC1C2F" w:rsidRPr="001E40CF">
        <w:rPr>
          <w:sz w:val="22"/>
          <w:szCs w:val="22"/>
        </w:rPr>
        <w:t xml:space="preserve">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  <w:r w:rsidR="00D2035D">
        <w:rPr>
          <w:sz w:val="22"/>
          <w:szCs w:val="22"/>
        </w:rPr>
        <w:t xml:space="preserve"> to conduct yearly appraisals for over 18,000 employees.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1B514C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1B514C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1B514C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1B514C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1B514C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6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Pr="001F2F3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7F475C" w:rsidRPr="001F2F3E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45B"/>
    <w:rsid w:val="00000E7A"/>
    <w:rsid w:val="00004111"/>
    <w:rsid w:val="00041399"/>
    <w:rsid w:val="000442B2"/>
    <w:rsid w:val="000519E0"/>
    <w:rsid w:val="000564E2"/>
    <w:rsid w:val="000A3D72"/>
    <w:rsid w:val="000F0C05"/>
    <w:rsid w:val="00134F23"/>
    <w:rsid w:val="00143226"/>
    <w:rsid w:val="001742DA"/>
    <w:rsid w:val="001B514C"/>
    <w:rsid w:val="001E40CF"/>
    <w:rsid w:val="001F2F3E"/>
    <w:rsid w:val="001F407B"/>
    <w:rsid w:val="001F53B0"/>
    <w:rsid w:val="00210772"/>
    <w:rsid w:val="00212792"/>
    <w:rsid w:val="00232568"/>
    <w:rsid w:val="00280F3E"/>
    <w:rsid w:val="0029239D"/>
    <w:rsid w:val="002D57B3"/>
    <w:rsid w:val="002D6125"/>
    <w:rsid w:val="002E7BFC"/>
    <w:rsid w:val="00336A0F"/>
    <w:rsid w:val="0039033B"/>
    <w:rsid w:val="0039128E"/>
    <w:rsid w:val="003E5D34"/>
    <w:rsid w:val="0043601C"/>
    <w:rsid w:val="004877DA"/>
    <w:rsid w:val="004879E1"/>
    <w:rsid w:val="004939F9"/>
    <w:rsid w:val="004E5D9E"/>
    <w:rsid w:val="00547EF1"/>
    <w:rsid w:val="005517ED"/>
    <w:rsid w:val="00563C3F"/>
    <w:rsid w:val="00605C19"/>
    <w:rsid w:val="006363A3"/>
    <w:rsid w:val="006407FC"/>
    <w:rsid w:val="00667840"/>
    <w:rsid w:val="00671466"/>
    <w:rsid w:val="006C0F99"/>
    <w:rsid w:val="006E7BAD"/>
    <w:rsid w:val="006F7BC4"/>
    <w:rsid w:val="00736E7E"/>
    <w:rsid w:val="00775F63"/>
    <w:rsid w:val="007817D1"/>
    <w:rsid w:val="007C466E"/>
    <w:rsid w:val="007D2D98"/>
    <w:rsid w:val="007F475C"/>
    <w:rsid w:val="007F7862"/>
    <w:rsid w:val="0081248B"/>
    <w:rsid w:val="00860E0A"/>
    <w:rsid w:val="00917174"/>
    <w:rsid w:val="0096684C"/>
    <w:rsid w:val="0098794C"/>
    <w:rsid w:val="009B2352"/>
    <w:rsid w:val="009B609C"/>
    <w:rsid w:val="009B7A28"/>
    <w:rsid w:val="009C4062"/>
    <w:rsid w:val="009F71E5"/>
    <w:rsid w:val="00A021D8"/>
    <w:rsid w:val="00A45634"/>
    <w:rsid w:val="00A545DB"/>
    <w:rsid w:val="00A83045"/>
    <w:rsid w:val="00A923E2"/>
    <w:rsid w:val="00AB581C"/>
    <w:rsid w:val="00AE3804"/>
    <w:rsid w:val="00B24423"/>
    <w:rsid w:val="00B34424"/>
    <w:rsid w:val="00B72D7D"/>
    <w:rsid w:val="00B9531D"/>
    <w:rsid w:val="00BC1C2F"/>
    <w:rsid w:val="00BD55E6"/>
    <w:rsid w:val="00BF6C76"/>
    <w:rsid w:val="00C43067"/>
    <w:rsid w:val="00C51DAA"/>
    <w:rsid w:val="00C671F5"/>
    <w:rsid w:val="00C87DD0"/>
    <w:rsid w:val="00D031DE"/>
    <w:rsid w:val="00D079A8"/>
    <w:rsid w:val="00D15543"/>
    <w:rsid w:val="00D2035D"/>
    <w:rsid w:val="00D2574F"/>
    <w:rsid w:val="00D3745B"/>
    <w:rsid w:val="00D80186"/>
    <w:rsid w:val="00DA705B"/>
    <w:rsid w:val="00DE55F2"/>
    <w:rsid w:val="00E05CF8"/>
    <w:rsid w:val="00E3390D"/>
    <w:rsid w:val="00E53224"/>
    <w:rsid w:val="00E55AEF"/>
    <w:rsid w:val="00F21677"/>
    <w:rsid w:val="00F3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usharsood" TargetMode="External"/><Relationship Id="rId5" Type="http://schemas.openxmlformats.org/officeDocument/2006/relationships/hyperlink" Target="mailto:tushrsood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6</cp:revision>
  <cp:lastPrinted>2015-06-04T07:10:00Z</cp:lastPrinted>
  <dcterms:created xsi:type="dcterms:W3CDTF">2015-06-04T07:09:00Z</dcterms:created>
  <dcterms:modified xsi:type="dcterms:W3CDTF">2015-06-07T18:11:00Z</dcterms:modified>
</cp:coreProperties>
</file>