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7C466E" w:rsidRDefault="00E55AEF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6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065380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A021D8" w:rsidP="00A021D8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>Managing People, Process 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AE3804" w:rsidRDefault="00E55AEF" w:rsidP="00C87DD0">
      <w:pPr>
        <w:pStyle w:val="Default"/>
        <w:rPr>
          <w:rFonts w:cstheme="minorHAnsi"/>
          <w:i/>
          <w:iCs/>
          <w:color w:val="333333"/>
          <w:sz w:val="22"/>
          <w:szCs w:val="22"/>
        </w:rPr>
      </w:pPr>
      <w:r w:rsidRPr="00AE3804">
        <w:rPr>
          <w:rFonts w:cstheme="minorHAnsi"/>
          <w:i/>
          <w:iCs/>
          <w:color w:val="333333"/>
          <w:sz w:val="22"/>
          <w:szCs w:val="22"/>
        </w:rPr>
        <w:t xml:space="preserve">Senior executive with over 13 years of consistent </w:t>
      </w:r>
      <w:r w:rsidR="00AE3804">
        <w:rPr>
          <w:rFonts w:cstheme="minorHAnsi"/>
          <w:i/>
          <w:iCs/>
          <w:color w:val="333333"/>
          <w:sz w:val="22"/>
          <w:szCs w:val="22"/>
        </w:rPr>
        <w:t xml:space="preserve">record </w:t>
      </w:r>
      <w:r w:rsidRPr="00AE3804">
        <w:rPr>
          <w:rFonts w:cstheme="minorHAnsi"/>
          <w:i/>
          <w:iCs/>
          <w:color w:val="333333"/>
          <w:sz w:val="22"/>
          <w:szCs w:val="22"/>
        </w:rPr>
        <w:t>of growing revenue and profit, improving operational performance and creating winning products.</w:t>
      </w:r>
      <w:r w:rsidRPr="00AE3804">
        <w:rPr>
          <w:i/>
          <w:iCs/>
          <w:sz w:val="22"/>
          <w:szCs w:val="22"/>
        </w:rPr>
        <w:t xml:space="preserve"> </w:t>
      </w:r>
      <w:r w:rsidRPr="00AE3804">
        <w:rPr>
          <w:rFonts w:cstheme="minorHAnsi"/>
          <w:i/>
          <w:iCs/>
          <w:color w:val="333333"/>
          <w:sz w:val="22"/>
          <w:szCs w:val="22"/>
        </w:rPr>
        <w:t xml:space="preserve"> </w:t>
      </w:r>
      <w:r w:rsidR="00AE3804" w:rsidRPr="00AE3804">
        <w:rPr>
          <w:rFonts w:cstheme="minorHAnsi"/>
          <w:i/>
          <w:iCs/>
          <w:color w:val="333333"/>
          <w:sz w:val="22"/>
          <w:szCs w:val="22"/>
        </w:rPr>
        <w:t>Distinctive blend of skills encompassing thought leadership, technology and operations consulting, product management and building</w:t>
      </w:r>
      <w:r w:rsidR="00C87DD0">
        <w:rPr>
          <w:rFonts w:cstheme="minorHAnsi"/>
          <w:i/>
          <w:iCs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45B" w:rsidRPr="00A021D8" w:rsidRDefault="00D3745B" w:rsidP="00AB581C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 w:rsidR="00AB581C"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  <w:p w:rsidR="00D3745B" w:rsidRPr="00C87DD0" w:rsidRDefault="00A545DB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</w:pPr>
            <w:r w:rsidRPr="00C87DD0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5757FF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45B" w:rsidRPr="00C43067" w:rsidRDefault="00D3745B" w:rsidP="00A021D8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and Technology </w:t>
            </w:r>
            <w:r w:rsidR="00A021D8"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D3745B" w:rsidRPr="00A021D8" w:rsidRDefault="00D3745B" w:rsidP="005757F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Operations Management</w:t>
            </w:r>
          </w:p>
          <w:p w:rsidR="00D3745B" w:rsidRPr="00A021D8" w:rsidRDefault="00D3745B" w:rsidP="005757F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Key Account Management</w:t>
            </w:r>
          </w:p>
          <w:p w:rsidR="00D3745B" w:rsidRPr="009B7A28" w:rsidRDefault="00D3745B" w:rsidP="009B7A28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People Management </w:t>
            </w:r>
          </w:p>
        </w:tc>
      </w:tr>
    </w:tbl>
    <w:p w:rsidR="00D3745B" w:rsidRDefault="00065380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D3745B" w:rsidRPr="00A545DB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 w:rsidR="00C87DD0">
        <w:rPr>
          <w:rFonts w:ascii="Garamond" w:hAnsi="Garamond" w:cstheme="minorHAnsi"/>
          <w:sz w:val="20"/>
          <w:szCs w:val="20"/>
          <w:lang w:val="en-US"/>
        </w:rPr>
        <w:t>Product Owner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 w:rsidR="00C87DD0">
        <w:rPr>
          <w:rFonts w:ascii="Garamond" w:hAnsi="Garamond" w:cstheme="minorHAnsi"/>
          <w:sz w:val="20"/>
          <w:szCs w:val="20"/>
          <w:lang w:val="en-US"/>
        </w:rPr>
        <w:t>100+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people company)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Innovation</w:t>
      </w: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Pr="00A545DB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6C0F99" w:rsidRPr="00B72D7D" w:rsidRDefault="00C87DD0" w:rsidP="00736E7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bookmarkStart w:id="0" w:name="_GoBack"/>
      <w:bookmarkEnd w:id="0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HIS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Manager for a </w:t>
      </w:r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 hospital in Africa region – a $10M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DE55F2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>Good exposure to 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 xml:space="preserve">, including Azure/ </w:t>
      </w:r>
      <w:r w:rsidRPr="00A545DB">
        <w:rPr>
          <w:rFonts w:ascii="Garamond" w:hAnsi="Garamond" w:cstheme="minorHAnsi"/>
          <w:sz w:val="20"/>
          <w:szCs w:val="20"/>
          <w:lang w:val="en-US"/>
        </w:rPr>
        <w:t>cloud hosting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065380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DE55F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  <w:r w:rsidRPr="004877DA">
        <w:rPr>
          <w:rFonts w:asciiTheme="minorHAnsi" w:hAnsiTheme="minorHAnsi" w:cstheme="minorHAnsi"/>
          <w:bCs/>
          <w:i/>
          <w:sz w:val="18"/>
          <w:szCs w:val="18"/>
          <w:lang w:val="en-US"/>
        </w:rPr>
        <w:t>(</w:t>
      </w:r>
      <w:r w:rsidR="00336A0F" w:rsidRPr="004877DA">
        <w:rPr>
          <w:rFonts w:asciiTheme="minorHAnsi" w:hAnsiTheme="minorHAnsi" w:cstheme="minorHAnsi"/>
          <w:bCs/>
          <w:i/>
          <w:sz w:val="18"/>
          <w:szCs w:val="18"/>
          <w:lang w:val="en-US"/>
        </w:rPr>
        <w:t>Product Development</w:t>
      </w:r>
      <w:r w:rsidRPr="004877DA">
        <w:rPr>
          <w:rFonts w:asciiTheme="minorHAnsi" w:hAnsiTheme="minorHAnsi" w:cstheme="minorHAnsi"/>
          <w:bCs/>
          <w:i/>
          <w:sz w:val="18"/>
          <w:szCs w:val="18"/>
          <w:lang w:val="en-US"/>
        </w:rPr>
        <w:t>)</w:t>
      </w:r>
    </w:p>
    <w:p w:rsidR="00DE55F2" w:rsidRDefault="00DE55F2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1E40CF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143226">
        <w:rPr>
          <w:rFonts w:ascii="Garamond" w:hAnsi="Garamond" w:cstheme="minorHAnsi"/>
          <w:sz w:val="22"/>
          <w:szCs w:val="22"/>
          <w:lang w:val="en-US"/>
        </w:rPr>
        <w:t>Architected and delivered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6C0F99">
        <w:rPr>
          <w:rFonts w:ascii="Garamond" w:hAnsi="Garamond" w:cstheme="minorHAnsi"/>
          <w:sz w:val="22"/>
          <w:szCs w:val="22"/>
          <w:lang w:val="en-US"/>
        </w:rPr>
        <w:t>talent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, technology evangelism, </w:t>
      </w:r>
      <w:r w:rsidR="00917174">
        <w:rPr>
          <w:rFonts w:ascii="Garamond" w:hAnsi="Garamond" w:cstheme="minorHAnsi"/>
          <w:sz w:val="22"/>
          <w:szCs w:val="22"/>
          <w:lang w:val="en-US"/>
        </w:rPr>
        <w:t>QMS definition</w:t>
      </w:r>
      <w:r w:rsidR="001E40CF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="00917174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agile </w:t>
      </w:r>
      <w:r w:rsidR="000442B2">
        <w:rPr>
          <w:rFonts w:ascii="Garamond" w:hAnsi="Garamond" w:cstheme="minorHAnsi"/>
          <w:sz w:val="22"/>
          <w:szCs w:val="22"/>
          <w:lang w:val="en-US"/>
        </w:rPr>
        <w:t>lifecycle</w:t>
      </w:r>
      <w:r w:rsidR="001E40CF">
        <w:rPr>
          <w:rFonts w:ascii="Garamond" w:hAnsi="Garamond" w:cstheme="minorHAnsi"/>
          <w:sz w:val="22"/>
          <w:szCs w:val="22"/>
          <w:lang w:val="en-US"/>
        </w:rPr>
        <w:t xml:space="preserve"> implementation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 xml:space="preserve">Significant accomplishments include: </w:t>
      </w:r>
    </w:p>
    <w:p w:rsidR="00143226" w:rsidRDefault="00143226" w:rsidP="006407F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India, Nigeria and Middle East</w:t>
      </w:r>
      <w:r w:rsidR="00C43067">
        <w:rPr>
          <w:sz w:val="22"/>
          <w:szCs w:val="22"/>
        </w:rPr>
        <w:t>.</w:t>
      </w:r>
    </w:p>
    <w:p w:rsidR="00C43067" w:rsidRDefault="00C43067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Setup HealthFore’s </w:t>
      </w:r>
      <w:r w:rsidRPr="00C43067">
        <w:rPr>
          <w:b/>
          <w:bCs/>
          <w:sz w:val="22"/>
          <w:szCs w:val="22"/>
        </w:rPr>
        <w:t>mobile development</w:t>
      </w:r>
      <w:r>
        <w:rPr>
          <w:sz w:val="22"/>
          <w:szCs w:val="22"/>
        </w:rPr>
        <w:t xml:space="preserve"> practice, building ancillary products on </w:t>
      </w:r>
      <w:proofErr w:type="spellStart"/>
      <w:r>
        <w:rPr>
          <w:sz w:val="22"/>
          <w:szCs w:val="22"/>
        </w:rPr>
        <w:t>iOS</w:t>
      </w:r>
      <w:proofErr w:type="spellEnd"/>
      <w:r>
        <w:rPr>
          <w:sz w:val="22"/>
          <w:szCs w:val="22"/>
        </w:rPr>
        <w:t>, Android and Windows Store Apps.</w:t>
      </w:r>
    </w:p>
    <w:p w:rsidR="00D079A8" w:rsidRDefault="00DA705B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to complement product offerings,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43601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43601C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43601C" w:rsidRPr="0043601C" w:rsidRDefault="0043601C" w:rsidP="0043601C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43601C">
        <w:rPr>
          <w:rFonts w:ascii="Garamond" w:hAnsi="Garamond" w:cstheme="minorHAnsi"/>
          <w:sz w:val="22"/>
          <w:szCs w:val="22"/>
          <w:lang w:val="en-US"/>
        </w:rPr>
        <w:t>Earlier role, in the Financial Services segment (Religare Technova/ Dion Global Solutions), included consulting in Financial Services domain to top Indian broking houses</w:t>
      </w:r>
    </w:p>
    <w:p w:rsidR="0043601C" w:rsidRP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</w:p>
    <w:p w:rsidR="0043601C" w:rsidRP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43601C" w:rsidRP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E53224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6C0F99" w:rsidRDefault="001E40CF" w:rsidP="00C51DAA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>Hyland Software’s  OnBase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065380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065380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065380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7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D3745B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5B"/>
    <w:rsid w:val="00000E7A"/>
    <w:rsid w:val="00004111"/>
    <w:rsid w:val="00041399"/>
    <w:rsid w:val="000442B2"/>
    <w:rsid w:val="000519E0"/>
    <w:rsid w:val="00065380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9239D"/>
    <w:rsid w:val="002D57B3"/>
    <w:rsid w:val="00336A0F"/>
    <w:rsid w:val="0039033B"/>
    <w:rsid w:val="003E5D34"/>
    <w:rsid w:val="0043601C"/>
    <w:rsid w:val="004877DA"/>
    <w:rsid w:val="004879E1"/>
    <w:rsid w:val="004939F9"/>
    <w:rsid w:val="004E5D9E"/>
    <w:rsid w:val="006363A3"/>
    <w:rsid w:val="006407FC"/>
    <w:rsid w:val="00671466"/>
    <w:rsid w:val="006C0F99"/>
    <w:rsid w:val="006E7BAD"/>
    <w:rsid w:val="006F7BC4"/>
    <w:rsid w:val="00736E7E"/>
    <w:rsid w:val="007C466E"/>
    <w:rsid w:val="007D2D98"/>
    <w:rsid w:val="00860E0A"/>
    <w:rsid w:val="00917174"/>
    <w:rsid w:val="0096684C"/>
    <w:rsid w:val="0098794C"/>
    <w:rsid w:val="009B7A28"/>
    <w:rsid w:val="009C4062"/>
    <w:rsid w:val="00A021D8"/>
    <w:rsid w:val="00A45634"/>
    <w:rsid w:val="00A545DB"/>
    <w:rsid w:val="00A923E2"/>
    <w:rsid w:val="00AB581C"/>
    <w:rsid w:val="00AE3804"/>
    <w:rsid w:val="00B72D7D"/>
    <w:rsid w:val="00B9531D"/>
    <w:rsid w:val="00BC1C2F"/>
    <w:rsid w:val="00BD55E6"/>
    <w:rsid w:val="00C43067"/>
    <w:rsid w:val="00C51DAA"/>
    <w:rsid w:val="00C87DD0"/>
    <w:rsid w:val="00D031DE"/>
    <w:rsid w:val="00D079A8"/>
    <w:rsid w:val="00D15543"/>
    <w:rsid w:val="00D2574F"/>
    <w:rsid w:val="00D3745B"/>
    <w:rsid w:val="00DA705B"/>
    <w:rsid w:val="00DE55F2"/>
    <w:rsid w:val="00E05CF8"/>
    <w:rsid w:val="00E3390D"/>
    <w:rsid w:val="00E53224"/>
    <w:rsid w:val="00E55AEF"/>
    <w:rsid w:val="00F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ushars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rsoo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2</cp:revision>
  <dcterms:created xsi:type="dcterms:W3CDTF">2014-12-22T18:50:00Z</dcterms:created>
  <dcterms:modified xsi:type="dcterms:W3CDTF">2014-12-22T18:50:00Z</dcterms:modified>
</cp:coreProperties>
</file>