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ind w:left="-720" w:righ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38100"/>
            <wp:effectExtent b="0" l="0" r="0" t="0"/>
            <wp:wrapSquare wrapText="bothSides" distB="114300" distT="114300" distL="114300" distR="114300"/>
            <wp:docPr descr="horizontal line" id="9"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38100"/>
                    </a:xfrm>
                    <a:prstGeom prst="rect"/>
                    <a:ln/>
                  </pic:spPr>
                </pic:pic>
              </a:graphicData>
            </a:graphic>
          </wp:anchor>
        </w:drawing>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ind w:left="-720" w:right="-720" w:firstLine="0"/>
        <w:jc w:val="center"/>
        <w:rPr/>
      </w:pPr>
      <w:r w:rsidDel="00000000" w:rsidR="00000000" w:rsidRPr="00000000">
        <w:rPr>
          <w:rtl w:val="0"/>
        </w:rPr>
      </w:r>
    </w:p>
    <w:p w:rsidR="00000000" w:rsidDel="00000000" w:rsidP="00000000" w:rsidRDefault="00000000" w:rsidRPr="00000000" w14:paraId="00000003">
      <w:pPr>
        <w:pStyle w:val="Title"/>
        <w:ind w:left="-720" w:right="-720" w:firstLine="0"/>
        <w:jc w:val="center"/>
        <w:rPr>
          <w:rFonts w:ascii="Open Sans" w:cs="Open Sans" w:eastAsia="Open Sans" w:hAnsi="Open Sans"/>
          <w:sz w:val="56"/>
          <w:szCs w:val="56"/>
        </w:rPr>
      </w:pPr>
      <w:bookmarkStart w:colFirst="0" w:colLast="0" w:name="_vh6m5ybxosmk" w:id="0"/>
      <w:bookmarkEnd w:id="0"/>
      <w:r w:rsidDel="00000000" w:rsidR="00000000" w:rsidRPr="00000000">
        <w:rPr>
          <w:rFonts w:ascii="Open Sans" w:cs="Open Sans" w:eastAsia="Open Sans" w:hAnsi="Open Sans"/>
          <w:sz w:val="56"/>
          <w:szCs w:val="56"/>
          <w:rtl w:val="0"/>
        </w:rPr>
        <w:t xml:space="preserve">EE208:CONTROL ENGINEERING LAB 06</w:t>
      </w:r>
    </w:p>
    <w:p w:rsidR="00000000" w:rsidDel="00000000" w:rsidP="00000000" w:rsidRDefault="00000000" w:rsidRPr="00000000" w14:paraId="00000004">
      <w:pPr>
        <w:pStyle w:val="Heading1"/>
        <w:widowControl w:val="0"/>
        <w:spacing w:after="240" w:before="240" w:line="276" w:lineRule="auto"/>
        <w:ind w:left="-720" w:right="-720" w:firstLine="0"/>
        <w:jc w:val="center"/>
        <w:rPr>
          <w:sz w:val="30"/>
          <w:szCs w:val="30"/>
        </w:rPr>
      </w:pPr>
      <w:bookmarkStart w:colFirst="0" w:colLast="0" w:name="_f1z6xy9x8nbf" w:id="1"/>
      <w:bookmarkEnd w:id="1"/>
      <w:r w:rsidDel="00000000" w:rsidR="00000000" w:rsidRPr="00000000">
        <w:rPr>
          <w:sz w:val="30"/>
          <w:szCs w:val="30"/>
          <w:rtl w:val="0"/>
        </w:rPr>
        <w:t xml:space="preserve">State feedback controller design on MATLAB platform.</w:t>
      </w:r>
      <w:r w:rsidDel="00000000" w:rsidR="00000000" w:rsidRPr="00000000">
        <w:rPr>
          <w:rtl w:val="0"/>
        </w:rPr>
      </w:r>
    </w:p>
    <w:p w:rsidR="00000000" w:rsidDel="00000000" w:rsidP="00000000" w:rsidRDefault="00000000" w:rsidRPr="00000000" w14:paraId="00000005">
      <w:pPr>
        <w:ind w:left="-720" w:right="-720" w:firstLine="0"/>
        <w:rPr>
          <w:b w:val="1"/>
        </w:rPr>
      </w:pPr>
      <w:r w:rsidDel="00000000" w:rsidR="00000000" w:rsidRPr="00000000">
        <w:rPr>
          <w:rtl w:val="0"/>
        </w:rPr>
      </w:r>
    </w:p>
    <w:p w:rsidR="00000000" w:rsidDel="00000000" w:rsidP="00000000" w:rsidRDefault="00000000" w:rsidRPr="00000000" w14:paraId="00000006">
      <w:pPr>
        <w:pStyle w:val="Heading2"/>
        <w:widowControl w:val="0"/>
        <w:spacing w:after="240" w:before="240" w:line="276" w:lineRule="auto"/>
        <w:ind w:left="-720" w:right="-720" w:firstLine="0"/>
        <w:jc w:val="center"/>
        <w:rPr>
          <w:sz w:val="30"/>
          <w:szCs w:val="30"/>
        </w:rPr>
      </w:pPr>
      <w:bookmarkStart w:colFirst="0" w:colLast="0" w:name="_h7nugi60bxtx" w:id="2"/>
      <w:bookmarkEnd w:id="2"/>
      <w:r w:rsidDel="00000000" w:rsidR="00000000" w:rsidRPr="00000000">
        <w:rPr>
          <w:rtl w:val="0"/>
        </w:rPr>
      </w:r>
    </w:p>
    <w:p w:rsidR="00000000" w:rsidDel="00000000" w:rsidP="00000000" w:rsidRDefault="00000000" w:rsidRPr="00000000" w14:paraId="00000007">
      <w:pPr>
        <w:pStyle w:val="Heading2"/>
        <w:widowControl w:val="0"/>
        <w:spacing w:after="240" w:before="240" w:line="276" w:lineRule="auto"/>
        <w:ind w:left="-720" w:right="-720" w:firstLine="0"/>
        <w:jc w:val="center"/>
        <w:rPr>
          <w:b w:val="0"/>
          <w:sz w:val="30"/>
          <w:szCs w:val="30"/>
        </w:rPr>
      </w:pPr>
      <w:bookmarkStart w:colFirst="0" w:colLast="0" w:name="_2vcyjmcqg1zi" w:id="3"/>
      <w:bookmarkEnd w:id="3"/>
      <w:r w:rsidDel="00000000" w:rsidR="00000000" w:rsidRPr="00000000">
        <w:rPr>
          <w:b w:val="0"/>
          <w:sz w:val="30"/>
          <w:szCs w:val="30"/>
          <w:rtl w:val="0"/>
        </w:rPr>
        <w:t xml:space="preserve">Course Instructor : Dr. Sanjay Roy</w:t>
      </w:r>
    </w:p>
    <w:p w:rsidR="00000000" w:rsidDel="00000000" w:rsidP="00000000" w:rsidRDefault="00000000" w:rsidRPr="00000000" w14:paraId="00000008">
      <w:pPr>
        <w:pStyle w:val="Heading2"/>
        <w:widowControl w:val="0"/>
        <w:spacing w:after="240" w:before="240" w:line="276" w:lineRule="auto"/>
        <w:ind w:left="-720" w:right="-720" w:firstLine="0"/>
        <w:jc w:val="center"/>
        <w:rPr>
          <w:b w:val="0"/>
          <w:sz w:val="30"/>
          <w:szCs w:val="30"/>
        </w:rPr>
      </w:pPr>
      <w:bookmarkStart w:colFirst="0" w:colLast="0" w:name="_v7m2o9nvswqb" w:id="4"/>
      <w:bookmarkEnd w:id="4"/>
      <w:r w:rsidDel="00000000" w:rsidR="00000000" w:rsidRPr="00000000">
        <w:rPr>
          <w:b w:val="0"/>
          <w:sz w:val="30"/>
          <w:szCs w:val="30"/>
          <w:rtl w:val="0"/>
        </w:rPr>
        <w:t xml:space="preserve">Date : 19</w:t>
      </w:r>
      <w:r w:rsidDel="00000000" w:rsidR="00000000" w:rsidRPr="00000000">
        <w:rPr>
          <w:b w:val="0"/>
          <w:sz w:val="30"/>
          <w:szCs w:val="30"/>
          <w:vertAlign w:val="superscript"/>
          <w:rtl w:val="0"/>
        </w:rPr>
        <w:t xml:space="preserve">th</w:t>
      </w:r>
      <w:r w:rsidDel="00000000" w:rsidR="00000000" w:rsidRPr="00000000">
        <w:rPr>
          <w:b w:val="0"/>
          <w:sz w:val="30"/>
          <w:szCs w:val="30"/>
          <w:rtl w:val="0"/>
        </w:rPr>
        <w:t xml:space="preserve"> February</w:t>
      </w:r>
      <w:r w:rsidDel="00000000" w:rsidR="00000000" w:rsidRPr="00000000">
        <w:rPr>
          <w:b w:val="0"/>
          <w:sz w:val="30"/>
          <w:szCs w:val="30"/>
          <w:rtl w:val="0"/>
        </w:rPr>
        <w:t xml:space="preserve"> 2022</w:t>
      </w:r>
    </w:p>
    <w:p w:rsidR="00000000" w:rsidDel="00000000" w:rsidP="00000000" w:rsidRDefault="00000000" w:rsidRPr="00000000" w14:paraId="00000009">
      <w:pPr>
        <w:ind w:left="-720" w:right="-720" w:firstLine="0"/>
        <w:rPr/>
      </w:pPr>
      <w:r w:rsidDel="00000000" w:rsidR="00000000" w:rsidRPr="00000000">
        <w:rPr>
          <w:rtl w:val="0"/>
        </w:rPr>
      </w:r>
    </w:p>
    <w:p w:rsidR="00000000" w:rsidDel="00000000" w:rsidP="00000000" w:rsidRDefault="00000000" w:rsidRPr="00000000" w14:paraId="0000000A">
      <w:pPr>
        <w:ind w:left="-720" w:right="-720" w:firstLine="0"/>
        <w:rPr/>
      </w:pPr>
      <w:r w:rsidDel="00000000" w:rsidR="00000000" w:rsidRPr="00000000">
        <w:rPr>
          <w:rtl w:val="0"/>
        </w:rPr>
      </w:r>
    </w:p>
    <w:p w:rsidR="00000000" w:rsidDel="00000000" w:rsidP="00000000" w:rsidRDefault="00000000" w:rsidRPr="00000000" w14:paraId="0000000B">
      <w:pPr>
        <w:spacing w:before="0" w:line="240" w:lineRule="auto"/>
        <w:ind w:left="-720" w:right="-720" w:firstLine="0"/>
        <w:jc w:val="center"/>
        <w:rPr/>
      </w:pPr>
      <w:r w:rsidDel="00000000" w:rsidR="00000000" w:rsidRPr="00000000">
        <w:rPr>
          <w:rtl w:val="0"/>
        </w:rPr>
      </w:r>
    </w:p>
    <w:p w:rsidR="00000000" w:rsidDel="00000000" w:rsidP="00000000" w:rsidRDefault="00000000" w:rsidRPr="00000000" w14:paraId="0000000C">
      <w:pPr>
        <w:spacing w:before="0" w:line="240" w:lineRule="auto"/>
        <w:ind w:left="-720" w:right="-720" w:firstLine="0"/>
        <w:jc w:val="center"/>
        <w:rPr/>
      </w:pPr>
      <w:r w:rsidDel="00000000" w:rsidR="00000000" w:rsidRPr="00000000">
        <w:rPr>
          <w:color w:val="666666"/>
          <w:sz w:val="24"/>
          <w:szCs w:val="24"/>
        </w:rPr>
        <w:drawing>
          <wp:inline distB="114300" distT="114300" distL="114300" distR="114300">
            <wp:extent cx="1023938" cy="1133475"/>
            <wp:effectExtent b="0" l="0" r="0" t="0"/>
            <wp:docPr descr="IIT_Ropar_Official_Logo.jpg" id="11" name="image2.jpg"/>
            <a:graphic>
              <a:graphicData uri="http://schemas.openxmlformats.org/drawingml/2006/picture">
                <pic:pic>
                  <pic:nvPicPr>
                    <pic:cNvPr descr="IIT_Ropar_Official_Logo.jpg" id="0" name="image2.jpg"/>
                    <pic:cNvPicPr preferRelativeResize="0"/>
                  </pic:nvPicPr>
                  <pic:blipFill>
                    <a:blip r:embed="rId7"/>
                    <a:srcRect b="0" l="0" r="0" t="0"/>
                    <a:stretch>
                      <a:fillRect/>
                    </a:stretch>
                  </pic:blipFill>
                  <pic:spPr>
                    <a:xfrm>
                      <a:off x="0" y="0"/>
                      <a:ext cx="1023938"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ind w:left="-720" w:right="-720" w:firstLine="0"/>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ind w:left="-720" w:right="-720" w:firstLine="0"/>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ind w:left="-720" w:right="-720" w:firstLine="0"/>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ind w:left="-720" w:right="-720" w:firstLine="0"/>
        <w:rPr/>
      </w:pPr>
      <w:r w:rsidDel="00000000" w:rsidR="00000000" w:rsidRPr="00000000">
        <w:rPr>
          <w:rtl w:val="0"/>
        </w:rPr>
      </w:r>
    </w:p>
    <w:p w:rsidR="00000000" w:rsidDel="00000000" w:rsidP="00000000" w:rsidRDefault="00000000" w:rsidRPr="00000000" w14:paraId="00000011">
      <w:pPr>
        <w:pStyle w:val="Heading2"/>
        <w:widowControl w:val="0"/>
        <w:spacing w:before="0" w:line="240" w:lineRule="auto"/>
        <w:ind w:left="-720" w:right="-720" w:firstLine="0"/>
        <w:jc w:val="center"/>
        <w:rPr>
          <w:b w:val="0"/>
          <w:sz w:val="30"/>
          <w:szCs w:val="30"/>
        </w:rPr>
      </w:pPr>
      <w:bookmarkStart w:colFirst="0" w:colLast="0" w:name="_etcmhkjcgm3f" w:id="5"/>
      <w:bookmarkEnd w:id="5"/>
      <w:r w:rsidDel="00000000" w:rsidR="00000000" w:rsidRPr="00000000">
        <w:rPr>
          <w:b w:val="0"/>
          <w:sz w:val="30"/>
          <w:szCs w:val="30"/>
          <w:rtl w:val="0"/>
        </w:rPr>
        <w:t xml:space="preserve">Group Number - 14</w:t>
      </w:r>
    </w:p>
    <w:p w:rsidR="00000000" w:rsidDel="00000000" w:rsidP="00000000" w:rsidRDefault="00000000" w:rsidRPr="00000000" w14:paraId="00000012">
      <w:pPr>
        <w:pStyle w:val="Heading2"/>
        <w:widowControl w:val="0"/>
        <w:spacing w:before="0" w:line="240" w:lineRule="auto"/>
        <w:ind w:left="-720" w:right="-720" w:firstLine="0"/>
        <w:jc w:val="center"/>
        <w:rPr>
          <w:b w:val="0"/>
        </w:rPr>
      </w:pPr>
      <w:bookmarkStart w:colFirst="0" w:colLast="0" w:name="_wzgsyp4rrhnj" w:id="6"/>
      <w:bookmarkEnd w:id="6"/>
      <w:r w:rsidDel="00000000" w:rsidR="00000000" w:rsidRPr="00000000">
        <w:rPr>
          <w:rtl w:val="0"/>
        </w:rPr>
      </w:r>
    </w:p>
    <w:p w:rsidR="00000000" w:rsidDel="00000000" w:rsidP="00000000" w:rsidRDefault="00000000" w:rsidRPr="00000000" w14:paraId="00000013">
      <w:pPr>
        <w:pStyle w:val="Heading2"/>
        <w:widowControl w:val="0"/>
        <w:spacing w:before="0" w:line="240" w:lineRule="auto"/>
        <w:ind w:left="-720" w:right="-720" w:firstLine="0"/>
        <w:jc w:val="center"/>
        <w:rPr>
          <w:b w:val="0"/>
        </w:rPr>
      </w:pPr>
      <w:bookmarkStart w:colFirst="0" w:colLast="0" w:name="_aso2enyzcxg" w:id="7"/>
      <w:bookmarkEnd w:id="7"/>
      <w:r w:rsidDel="00000000" w:rsidR="00000000" w:rsidRPr="00000000">
        <w:rPr>
          <w:b w:val="0"/>
          <w:rtl w:val="0"/>
        </w:rPr>
        <w:t xml:space="preserve">Raj Kumar Deb</w:t>
        <w:tab/>
        <w:tab/>
        <w:t xml:space="preserve">2020eeb1025</w:t>
      </w:r>
    </w:p>
    <w:p w:rsidR="00000000" w:rsidDel="00000000" w:rsidP="00000000" w:rsidRDefault="00000000" w:rsidRPr="00000000" w14:paraId="00000014">
      <w:pPr>
        <w:pStyle w:val="Heading2"/>
        <w:widowControl w:val="0"/>
        <w:spacing w:before="0" w:line="240" w:lineRule="auto"/>
        <w:ind w:left="-720" w:right="-720" w:firstLine="0"/>
        <w:jc w:val="center"/>
        <w:rPr>
          <w:b w:val="0"/>
        </w:rPr>
      </w:pPr>
      <w:bookmarkStart w:colFirst="0" w:colLast="0" w:name="_5t1lu65rt3yx" w:id="8"/>
      <w:bookmarkEnd w:id="8"/>
      <w:r w:rsidDel="00000000" w:rsidR="00000000" w:rsidRPr="00000000">
        <w:rPr>
          <w:b w:val="0"/>
          <w:rtl w:val="0"/>
        </w:rPr>
        <w:t xml:space="preserve">Tushar Sharma </w:t>
        <w:tab/>
        <w:tab/>
        <w:t xml:space="preserve">2020eeb1325</w:t>
      </w:r>
    </w:p>
    <w:p w:rsidR="00000000" w:rsidDel="00000000" w:rsidP="00000000" w:rsidRDefault="00000000" w:rsidRPr="00000000" w14:paraId="00000015">
      <w:pPr>
        <w:pStyle w:val="Heading2"/>
        <w:widowControl w:val="0"/>
        <w:spacing w:before="0" w:line="240" w:lineRule="auto"/>
        <w:ind w:left="-720" w:right="-720" w:firstLine="0"/>
        <w:jc w:val="center"/>
        <w:rPr/>
      </w:pPr>
      <w:bookmarkStart w:colFirst="0" w:colLast="0" w:name="_hrbei5n2y98w" w:id="9"/>
      <w:bookmarkEnd w:id="9"/>
      <w:r w:rsidDel="00000000" w:rsidR="00000000" w:rsidRPr="00000000">
        <w:rPr>
          <w:b w:val="0"/>
          <w:rtl w:val="0"/>
        </w:rPr>
        <w:t xml:space="preserve">Tiya Jain</w:t>
        <w:tab/>
        <w:tab/>
        <w:tab/>
        <w:t xml:space="preserve">2020eeb1213</w:t>
      </w:r>
      <w:r w:rsidDel="00000000" w:rsidR="00000000" w:rsidRPr="00000000">
        <w:rPr>
          <w:rtl w:val="0"/>
        </w:rPr>
      </w:r>
    </w:p>
    <w:p w:rsidR="00000000" w:rsidDel="00000000" w:rsidP="00000000" w:rsidRDefault="00000000" w:rsidRPr="00000000" w14:paraId="00000016">
      <w:pPr>
        <w:pStyle w:val="Heading1"/>
        <w:rPr/>
      </w:pPr>
      <w:bookmarkStart w:colFirst="0" w:colLast="0" w:name="_ps0sgw9yqdm8" w:id="10"/>
      <w:bookmarkEnd w:id="10"/>
      <w:r w:rsidDel="00000000" w:rsidR="00000000" w:rsidRPr="00000000">
        <w:rPr>
          <w:rtl w:val="0"/>
        </w:rPr>
      </w:r>
    </w:p>
    <w:p w:rsidR="00000000" w:rsidDel="00000000" w:rsidP="00000000" w:rsidRDefault="00000000" w:rsidRPr="00000000" w14:paraId="00000017">
      <w:pPr>
        <w:pStyle w:val="Heading1"/>
        <w:rPr/>
      </w:pPr>
      <w:bookmarkStart w:colFirst="0" w:colLast="0" w:name="_2f8fzuqe1xug" w:id="11"/>
      <w:bookmarkEnd w:id="11"/>
      <w:r w:rsidDel="00000000" w:rsidR="00000000" w:rsidRPr="00000000">
        <w:rPr>
          <w:rtl w:val="0"/>
        </w:rPr>
      </w:r>
    </w:p>
    <w:p w:rsidR="00000000" w:rsidDel="00000000" w:rsidP="00000000" w:rsidRDefault="00000000" w:rsidRPr="00000000" w14:paraId="00000018">
      <w:pPr>
        <w:pStyle w:val="Heading1"/>
        <w:rPr/>
      </w:pPr>
      <w:bookmarkStart w:colFirst="0" w:colLast="0" w:name="_tzwcwgl47ghz" w:id="12"/>
      <w:bookmarkEnd w:id="12"/>
      <w:r w:rsidDel="00000000" w:rsidR="00000000" w:rsidRPr="00000000">
        <w:rPr>
          <w:rtl w:val="0"/>
        </w:rPr>
      </w:r>
    </w:p>
    <w:p w:rsidR="00000000" w:rsidDel="00000000" w:rsidP="00000000" w:rsidRDefault="00000000" w:rsidRPr="00000000" w14:paraId="00000019">
      <w:pPr>
        <w:pStyle w:val="Heading1"/>
        <w:rPr>
          <w:sz w:val="26"/>
          <w:szCs w:val="26"/>
        </w:rPr>
      </w:pPr>
      <w:bookmarkStart w:colFirst="0" w:colLast="0" w:name="_h7rfhbzd8lct" w:id="13"/>
      <w:bookmarkEnd w:id="13"/>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360"/>
            </w:tabs>
            <w:spacing w:before="200" w:line="240" w:lineRule="auto"/>
            <w:ind w:left="0" w:firstLine="0"/>
            <w:rPr>
              <w:rFonts w:ascii="Open Sans" w:cs="Open Sans" w:eastAsia="Open Sans" w:hAnsi="Open Sans"/>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jlv7n6wxrinx">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 xml:space="preserve">1. OBJECTIVE</w:t>
            </w:r>
          </w:hyperlink>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_jlv7n6wxrinx \h </w:instrText>
            <w:fldChar w:fldCharType="separate"/>
          </w:r>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Open Sans" w:cs="Open Sans" w:eastAsia="Open Sans" w:hAnsi="Open Sans"/>
              <w:b w:val="1"/>
              <w:i w:val="0"/>
              <w:smallCaps w:val="0"/>
              <w:strike w:val="0"/>
              <w:color w:val="000000"/>
              <w:sz w:val="26"/>
              <w:szCs w:val="26"/>
              <w:u w:val="none"/>
              <w:shd w:fill="auto" w:val="clear"/>
              <w:vertAlign w:val="baseline"/>
            </w:rPr>
          </w:pPr>
          <w:hyperlink w:anchor="_i3y8fokfufz1">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 xml:space="preserve">2. GIVEN</w:t>
            </w:r>
          </w:hyperlink>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_i3y8fokfufz1 \h </w:instrText>
            <w:fldChar w:fldCharType="separate"/>
          </w:r>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Open Sans" w:cs="Open Sans" w:eastAsia="Open Sans" w:hAnsi="Open Sans"/>
              <w:b w:val="0"/>
              <w:i w:val="0"/>
              <w:smallCaps w:val="0"/>
              <w:strike w:val="0"/>
              <w:color w:val="000000"/>
              <w:sz w:val="26"/>
              <w:szCs w:val="26"/>
              <w:u w:val="none"/>
              <w:shd w:fill="auto" w:val="clear"/>
              <w:vertAlign w:val="baseline"/>
            </w:rPr>
          </w:pPr>
          <w:hyperlink w:anchor="_7vxbo22omuvb">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2.1 GIVEN BLOCK DIAGRAM</w:t>
            </w:r>
          </w:hyperlink>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_7vxbo22omuvb \h </w:instrText>
            <w:fldChar w:fldCharType="separate"/>
          </w: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Open Sans" w:cs="Open Sans" w:eastAsia="Open Sans" w:hAnsi="Open Sans"/>
              <w:b w:val="0"/>
              <w:i w:val="0"/>
              <w:smallCaps w:val="0"/>
              <w:strike w:val="0"/>
              <w:color w:val="000000"/>
              <w:sz w:val="26"/>
              <w:szCs w:val="26"/>
              <w:u w:val="none"/>
              <w:shd w:fill="auto" w:val="clear"/>
              <w:vertAlign w:val="baseline"/>
            </w:rPr>
          </w:pPr>
          <w:hyperlink w:anchor="_xgbaxewud8g6">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2.2 GIVEN DESIGN SPECIFICATIONS</w:t>
            </w:r>
          </w:hyperlink>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_xgbaxewud8g6 \h </w:instrText>
            <w:fldChar w:fldCharType="separate"/>
          </w: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Open Sans" w:cs="Open Sans" w:eastAsia="Open Sans" w:hAnsi="Open Sans"/>
              <w:b w:val="1"/>
              <w:i w:val="0"/>
              <w:smallCaps w:val="0"/>
              <w:strike w:val="0"/>
              <w:color w:val="000000"/>
              <w:sz w:val="26"/>
              <w:szCs w:val="26"/>
              <w:u w:val="none"/>
              <w:shd w:fill="auto" w:val="clear"/>
              <w:vertAlign w:val="baseline"/>
            </w:rPr>
          </w:pPr>
          <w:hyperlink w:anchor="_z9dvj2jx2idd">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 xml:space="preserve">3. THEORY</w:t>
            </w:r>
          </w:hyperlink>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_z9dvj2jx2idd \h </w:instrText>
            <w:fldChar w:fldCharType="separate"/>
          </w:r>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Open Sans" w:cs="Open Sans" w:eastAsia="Open Sans" w:hAnsi="Open Sans"/>
              <w:b w:val="0"/>
              <w:i w:val="0"/>
              <w:smallCaps w:val="0"/>
              <w:strike w:val="0"/>
              <w:color w:val="000000"/>
              <w:sz w:val="26"/>
              <w:szCs w:val="26"/>
              <w:u w:val="none"/>
              <w:shd w:fill="auto" w:val="clear"/>
              <w:vertAlign w:val="baseline"/>
            </w:rPr>
          </w:pPr>
          <w:hyperlink w:anchor="_10yvei2x2zlx">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3.1 CLOSED LOOP TRANSFER FUNCTION BLOCK DIAGRAM</w:t>
            </w:r>
          </w:hyperlink>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_10yvei2x2zlx \h </w:instrText>
            <w:fldChar w:fldCharType="separate"/>
          </w: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Open Sans" w:cs="Open Sans" w:eastAsia="Open Sans" w:hAnsi="Open Sans"/>
              <w:b w:val="0"/>
              <w:i w:val="0"/>
              <w:smallCaps w:val="0"/>
              <w:strike w:val="0"/>
              <w:color w:val="000000"/>
              <w:sz w:val="26"/>
              <w:szCs w:val="26"/>
              <w:u w:val="none"/>
              <w:shd w:fill="auto" w:val="clear"/>
              <w:vertAlign w:val="baseline"/>
            </w:rPr>
          </w:pPr>
          <w:hyperlink w:anchor="_zdgahrw1gsya">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3.2 TRANSFER FUNCTION</w:t>
            </w:r>
          </w:hyperlink>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_zdgahrw1gsya \h </w:instrText>
            <w:fldChar w:fldCharType="separate"/>
          </w: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rFonts w:ascii="Open Sans" w:cs="Open Sans" w:eastAsia="Open Sans" w:hAnsi="Open Sans"/>
              <w:b w:val="1"/>
              <w:i w:val="0"/>
              <w:smallCaps w:val="0"/>
              <w:strike w:val="0"/>
              <w:color w:val="000000"/>
              <w:sz w:val="26"/>
              <w:szCs w:val="26"/>
              <w:u w:val="none"/>
              <w:shd w:fill="auto" w:val="clear"/>
              <w:vertAlign w:val="baseline"/>
            </w:rPr>
          </w:pPr>
          <w:hyperlink w:anchor="_yhxfr4p4l9q7">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 xml:space="preserve">4. OBSERVATIONS &amp; THEIR ANALYSIS</w:t>
            </w:r>
          </w:hyperlink>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_yhxfr4p4l9q7 \h </w:instrText>
            <w:fldChar w:fldCharType="separate"/>
          </w:r>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Open Sans" w:cs="Open Sans" w:eastAsia="Open Sans" w:hAnsi="Open Sans"/>
              <w:b w:val="0"/>
              <w:i w:val="0"/>
              <w:smallCaps w:val="0"/>
              <w:strike w:val="0"/>
              <w:color w:val="000000"/>
              <w:sz w:val="26"/>
              <w:szCs w:val="26"/>
              <w:u w:val="none"/>
              <w:shd w:fill="auto" w:val="clear"/>
              <w:vertAlign w:val="baseline"/>
            </w:rPr>
          </w:pPr>
          <w:hyperlink w:anchor="_tfw67chkncpz">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4.1 ANALYSIS ON GIVEN STATE SPACE MATRIX</w:t>
            </w:r>
          </w:hyperlink>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_tfw67chkncpz \h </w:instrText>
            <w:fldChar w:fldCharType="separate"/>
          </w: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Open Sans" w:cs="Open Sans" w:eastAsia="Open Sans" w:hAnsi="Open Sans"/>
              <w:b w:val="0"/>
              <w:i w:val="0"/>
              <w:smallCaps w:val="0"/>
              <w:strike w:val="0"/>
              <w:color w:val="000000"/>
              <w:sz w:val="26"/>
              <w:szCs w:val="26"/>
              <w:u w:val="none"/>
              <w:shd w:fill="auto" w:val="clear"/>
              <w:vertAlign w:val="baseline"/>
            </w:rPr>
          </w:pPr>
          <w:hyperlink w:anchor="_jje1ytjgq5tm">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4.1.1 State space matrix</w:t>
            </w:r>
          </w:hyperlink>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_jje1ytjgq5tm \h </w:instrText>
            <w:fldChar w:fldCharType="separate"/>
          </w: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Open Sans" w:cs="Open Sans" w:eastAsia="Open Sans" w:hAnsi="Open Sans"/>
              <w:b w:val="0"/>
              <w:i w:val="0"/>
              <w:smallCaps w:val="0"/>
              <w:strike w:val="0"/>
              <w:color w:val="000000"/>
              <w:sz w:val="26"/>
              <w:szCs w:val="26"/>
              <w:u w:val="none"/>
              <w:shd w:fill="auto" w:val="clear"/>
              <w:vertAlign w:val="baseline"/>
            </w:rPr>
          </w:pPr>
          <w:hyperlink w:anchor="_65my1ao16c4s">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4.1.2 EIGENVALUES OF A</w:t>
            </w:r>
          </w:hyperlink>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_65my1ao16c4s \h </w:instrText>
            <w:fldChar w:fldCharType="separate"/>
          </w: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Open Sans" w:cs="Open Sans" w:eastAsia="Open Sans" w:hAnsi="Open Sans"/>
              <w:b w:val="0"/>
              <w:i w:val="0"/>
              <w:smallCaps w:val="0"/>
              <w:strike w:val="0"/>
              <w:color w:val="000000"/>
              <w:sz w:val="26"/>
              <w:szCs w:val="26"/>
              <w:u w:val="none"/>
              <w:shd w:fill="auto" w:val="clear"/>
              <w:vertAlign w:val="baseline"/>
            </w:rPr>
          </w:pPr>
          <w:hyperlink w:anchor="_uhwovrozq9zf">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4.1.3 STEP RESPONSE</w:t>
            </w:r>
          </w:hyperlink>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_uhwovrozq9zf \h </w:instrText>
            <w:fldChar w:fldCharType="separate"/>
          </w: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Open Sans" w:cs="Open Sans" w:eastAsia="Open Sans" w:hAnsi="Open Sans"/>
              <w:b w:val="0"/>
              <w:i w:val="0"/>
              <w:smallCaps w:val="0"/>
              <w:strike w:val="0"/>
              <w:color w:val="000000"/>
              <w:sz w:val="26"/>
              <w:szCs w:val="26"/>
              <w:u w:val="none"/>
              <w:shd w:fill="auto" w:val="clear"/>
              <w:vertAlign w:val="baseline"/>
            </w:rPr>
          </w:pPr>
          <w:hyperlink w:anchor="_mhzaz5kapcxh">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4.2 VARIATION IN POLES USING POLE PLACEMENT DESIGN:</w:t>
            </w:r>
          </w:hyperlink>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_mhzaz5kapcxh \h </w:instrText>
            <w:fldChar w:fldCharType="separate"/>
          </w: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Open Sans" w:cs="Open Sans" w:eastAsia="Open Sans" w:hAnsi="Open Sans"/>
              <w:b w:val="0"/>
              <w:i w:val="0"/>
              <w:smallCaps w:val="0"/>
              <w:strike w:val="0"/>
              <w:color w:val="000000"/>
              <w:sz w:val="26"/>
              <w:szCs w:val="26"/>
              <w:u w:val="none"/>
              <w:shd w:fill="auto" w:val="clear"/>
              <w:vertAlign w:val="baseline"/>
            </w:rPr>
          </w:pPr>
          <w:hyperlink w:anchor="_aflyfwx19wu">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4.2.1 REAL POLES</w:t>
            </w:r>
          </w:hyperlink>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_aflyfwx19wu \h </w:instrText>
            <w:fldChar w:fldCharType="separate"/>
          </w: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Open Sans" w:cs="Open Sans" w:eastAsia="Open Sans" w:hAnsi="Open Sans"/>
              <w:b w:val="0"/>
              <w:i w:val="0"/>
              <w:smallCaps w:val="0"/>
              <w:strike w:val="0"/>
              <w:color w:val="000000"/>
              <w:sz w:val="26"/>
              <w:szCs w:val="26"/>
              <w:u w:val="none"/>
              <w:shd w:fill="auto" w:val="clear"/>
              <w:vertAlign w:val="baseline"/>
            </w:rPr>
          </w:pPr>
          <w:hyperlink w:anchor="_7zifxpcz3jm4">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4.2.2 PURELY IMAGINARY</w:t>
            </w:r>
          </w:hyperlink>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_7zifxpcz3jm4 \h </w:instrText>
            <w:fldChar w:fldCharType="separate"/>
          </w: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Open Sans" w:cs="Open Sans" w:eastAsia="Open Sans" w:hAnsi="Open Sans"/>
              <w:b w:val="0"/>
              <w:i w:val="0"/>
              <w:smallCaps w:val="0"/>
              <w:strike w:val="0"/>
              <w:color w:val="000000"/>
              <w:sz w:val="26"/>
              <w:szCs w:val="26"/>
              <w:u w:val="none"/>
              <w:shd w:fill="auto" w:val="clear"/>
              <w:vertAlign w:val="baseline"/>
            </w:rPr>
          </w:pPr>
          <w:hyperlink w:anchor="_fecwo6ds88lm">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4.2.3 COMPLEX POLES</w:t>
            </w:r>
          </w:hyperlink>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_fecwo6ds88lm \h </w:instrText>
            <w:fldChar w:fldCharType="separate"/>
          </w: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Open Sans" w:cs="Open Sans" w:eastAsia="Open Sans" w:hAnsi="Open Sans"/>
              <w:b w:val="0"/>
              <w:i w:val="0"/>
              <w:smallCaps w:val="0"/>
              <w:strike w:val="0"/>
              <w:color w:val="000000"/>
              <w:sz w:val="26"/>
              <w:szCs w:val="26"/>
              <w:u w:val="none"/>
              <w:shd w:fill="auto" w:val="clear"/>
              <w:vertAlign w:val="baseline"/>
            </w:rPr>
          </w:pPr>
          <w:hyperlink w:anchor="_nyulz45ot3s">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4.3 RECORDING &amp; ANALYSIS OF COMBINATIONS OF FEEDBACK GAINS</w:t>
            </w:r>
          </w:hyperlink>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_nyulz45ot3s \h </w:instrText>
            <w:fldChar w:fldCharType="separate"/>
          </w: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Open Sans" w:cs="Open Sans" w:eastAsia="Open Sans" w:hAnsi="Open Sans"/>
              <w:b w:val="0"/>
              <w:i w:val="0"/>
              <w:smallCaps w:val="0"/>
              <w:strike w:val="0"/>
              <w:color w:val="000000"/>
              <w:sz w:val="26"/>
              <w:szCs w:val="26"/>
              <w:u w:val="none"/>
              <w:shd w:fill="auto" w:val="clear"/>
              <w:vertAlign w:val="baseline"/>
            </w:rPr>
          </w:pPr>
          <w:hyperlink w:anchor="_1w1uzk9md9fu">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4.3.1 Condition 1 + Condition 2</w:t>
            </w:r>
          </w:hyperlink>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_1w1uzk9md9fu \h </w:instrText>
            <w:fldChar w:fldCharType="separate"/>
          </w: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Open Sans" w:cs="Open Sans" w:eastAsia="Open Sans" w:hAnsi="Open Sans"/>
              <w:b w:val="0"/>
              <w:i w:val="0"/>
              <w:smallCaps w:val="0"/>
              <w:strike w:val="0"/>
              <w:color w:val="000000"/>
              <w:sz w:val="26"/>
              <w:szCs w:val="26"/>
              <w:u w:val="none"/>
              <w:shd w:fill="auto" w:val="clear"/>
              <w:vertAlign w:val="baseline"/>
            </w:rPr>
          </w:pPr>
          <w:hyperlink w:anchor="_q9s9jkjzj1fb">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4.3.2 Condition 1 + Condition 3</w:t>
            </w:r>
          </w:hyperlink>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_q9s9jkjzj1fb \h </w:instrText>
            <w:fldChar w:fldCharType="separate"/>
          </w: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Open Sans" w:cs="Open Sans" w:eastAsia="Open Sans" w:hAnsi="Open Sans"/>
              <w:b w:val="0"/>
              <w:i w:val="0"/>
              <w:smallCaps w:val="0"/>
              <w:strike w:val="0"/>
              <w:color w:val="000000"/>
              <w:sz w:val="26"/>
              <w:szCs w:val="26"/>
              <w:u w:val="none"/>
              <w:shd w:fill="auto" w:val="clear"/>
              <w:vertAlign w:val="baseline"/>
            </w:rPr>
          </w:pPr>
          <w:hyperlink w:anchor="_r4parnbvjdlu">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4.3.3 Condition 2 + Condition 3</w:t>
            </w:r>
          </w:hyperlink>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_r4parnbvjdlu \h </w:instrText>
            <w:fldChar w:fldCharType="separate"/>
          </w: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Open Sans" w:cs="Open Sans" w:eastAsia="Open Sans" w:hAnsi="Open Sans"/>
              <w:b w:val="0"/>
              <w:i w:val="0"/>
              <w:smallCaps w:val="0"/>
              <w:strike w:val="0"/>
              <w:color w:val="000000"/>
              <w:sz w:val="26"/>
              <w:szCs w:val="26"/>
              <w:u w:val="none"/>
              <w:shd w:fill="auto" w:val="clear"/>
              <w:vertAlign w:val="baseline"/>
            </w:rPr>
          </w:pPr>
          <w:hyperlink w:anchor="_9kf667yd99vm">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4.3.4 Condition1 + Condition 2+ Condition 3</w:t>
            </w:r>
          </w:hyperlink>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_9kf667yd99vm \h </w:instrText>
            <w:fldChar w:fldCharType="separate"/>
          </w: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Open Sans" w:cs="Open Sans" w:eastAsia="Open Sans" w:hAnsi="Open Sans"/>
              <w:b w:val="0"/>
              <w:i w:val="0"/>
              <w:smallCaps w:val="0"/>
              <w:strike w:val="0"/>
              <w:color w:val="000000"/>
              <w:sz w:val="26"/>
              <w:szCs w:val="26"/>
              <w:u w:val="none"/>
              <w:shd w:fill="auto" w:val="clear"/>
              <w:vertAlign w:val="baseline"/>
            </w:rPr>
          </w:pPr>
          <w:hyperlink w:anchor="_ser59gdjdfeg">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4.4 SETTLING TIME TREND ANALYSIS</w:t>
            </w:r>
          </w:hyperlink>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_ser59gdjdfeg \h </w:instrText>
            <w:fldChar w:fldCharType="separate"/>
          </w: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Open Sans" w:cs="Open Sans" w:eastAsia="Open Sans" w:hAnsi="Open Sans"/>
              <w:b w:val="0"/>
              <w:i w:val="0"/>
              <w:smallCaps w:val="0"/>
              <w:strike w:val="0"/>
              <w:color w:val="000000"/>
              <w:sz w:val="26"/>
              <w:szCs w:val="26"/>
              <w:u w:val="none"/>
              <w:shd w:fill="auto" w:val="clear"/>
              <w:vertAlign w:val="baseline"/>
            </w:rPr>
          </w:pPr>
          <w:hyperlink w:anchor="_v604857fs3ik">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4.5 FINAL SELECTION OF FEEDBACK GAIN K</w:t>
            </w:r>
          </w:hyperlink>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_v604857fs3ik \h </w:instrText>
            <w:fldChar w:fldCharType="separate"/>
          </w: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rPr>
              <w:rFonts w:ascii="Open Sans" w:cs="Open Sans" w:eastAsia="Open Sans" w:hAnsi="Open Sans"/>
              <w:b w:val="1"/>
              <w:i w:val="0"/>
              <w:smallCaps w:val="0"/>
              <w:strike w:val="0"/>
              <w:color w:val="000000"/>
              <w:sz w:val="26"/>
              <w:szCs w:val="26"/>
              <w:u w:val="none"/>
              <w:shd w:fill="auto" w:val="clear"/>
              <w:vertAlign w:val="baseline"/>
            </w:rPr>
          </w:pPr>
          <w:hyperlink w:anchor="_wdq600ksri38">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 xml:space="preserve">5. CONCLUSION</w:t>
            </w:r>
          </w:hyperlink>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_wdq600ksri38 \h </w:instrText>
            <w:fldChar w:fldCharType="separate"/>
          </w:r>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after="80" w:before="200" w:line="240" w:lineRule="auto"/>
            <w:ind w:left="0" w:firstLine="0"/>
            <w:rPr>
              <w:rFonts w:ascii="Open Sans" w:cs="Open Sans" w:eastAsia="Open Sans" w:hAnsi="Open Sans"/>
              <w:b w:val="1"/>
              <w:i w:val="0"/>
              <w:smallCaps w:val="0"/>
              <w:strike w:val="0"/>
              <w:color w:val="000000"/>
              <w:sz w:val="26"/>
              <w:szCs w:val="26"/>
              <w:u w:val="none"/>
              <w:shd w:fill="auto" w:val="clear"/>
              <w:vertAlign w:val="baseline"/>
            </w:rPr>
          </w:pPr>
          <w:hyperlink w:anchor="_bxzgvv89zhwr">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 xml:space="preserve">6. MATLAB SCRIPTS</w:t>
            </w:r>
          </w:hyperlink>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_bxzgvv89zhwr \h </w:instrText>
            <w:fldChar w:fldCharType="separate"/>
          </w:r>
          <w:r w:rsidDel="00000000" w:rsidR="00000000" w:rsidRPr="00000000">
            <w:rPr>
              <w:rFonts w:ascii="Open Sans" w:cs="Open Sans" w:eastAsia="Open Sans" w:hAnsi="Open Sans"/>
              <w:b w:val="1"/>
              <w:i w:val="0"/>
              <w:smallCaps w:val="0"/>
              <w:strike w:val="0"/>
              <w:color w:val="000000"/>
              <w:sz w:val="26"/>
              <w:szCs w:val="26"/>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pStyle w:val="Heading1"/>
        <w:ind w:left="-720" w:right="-720" w:firstLine="0"/>
        <w:rPr>
          <w:sz w:val="26"/>
          <w:szCs w:val="26"/>
        </w:rPr>
      </w:pPr>
      <w:bookmarkStart w:colFirst="0" w:colLast="0" w:name="_eq8u10oa6tzt" w:id="14"/>
      <w:bookmarkEnd w:id="14"/>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1"/>
        <w:spacing w:line="276" w:lineRule="auto"/>
        <w:rPr>
          <w:shd w:fill="fff2cc" w:val="clear"/>
        </w:rPr>
      </w:pPr>
      <w:bookmarkStart w:colFirst="0" w:colLast="0" w:name="_jlv7n6wxrinx" w:id="15"/>
      <w:bookmarkEnd w:id="15"/>
      <w:r w:rsidDel="00000000" w:rsidR="00000000" w:rsidRPr="00000000">
        <w:rPr>
          <w:shd w:fill="fff2cc" w:val="clear"/>
          <w:rtl w:val="0"/>
        </w:rPr>
        <w:t xml:space="preserve">1. OBJECTIVE</w:t>
      </w:r>
    </w:p>
    <w:p w:rsidR="00000000" w:rsidDel="00000000" w:rsidP="00000000" w:rsidRDefault="00000000" w:rsidRPr="00000000" w14:paraId="00000038">
      <w:pPr>
        <w:rPr>
          <w:sz w:val="2"/>
          <w:szCs w:val="2"/>
        </w:rPr>
      </w:pPr>
      <w:r w:rsidDel="00000000" w:rsidR="00000000" w:rsidRPr="00000000">
        <w:rPr>
          <w:rtl w:val="0"/>
        </w:rPr>
      </w:r>
    </w:p>
    <w:p w:rsidR="00000000" w:rsidDel="00000000" w:rsidP="00000000" w:rsidRDefault="00000000" w:rsidRPr="00000000" w14:paraId="00000039">
      <w:pPr>
        <w:numPr>
          <w:ilvl w:val="0"/>
          <w:numId w:val="2"/>
        </w:numPr>
        <w:spacing w:before="0" w:line="276" w:lineRule="auto"/>
        <w:ind w:left="720" w:hanging="360"/>
        <w:rPr>
          <w:sz w:val="24"/>
          <w:szCs w:val="24"/>
        </w:rPr>
      </w:pPr>
      <w:r w:rsidDel="00000000" w:rsidR="00000000" w:rsidRPr="00000000">
        <w:rPr>
          <w:sz w:val="24"/>
          <w:szCs w:val="24"/>
          <w:rtl w:val="0"/>
        </w:rPr>
        <w:t xml:space="preserve">To design the state feedback gain matrix for a given analog state-space system to satisfy required performance specifications.</w:t>
      </w:r>
    </w:p>
    <w:p w:rsidR="00000000" w:rsidDel="00000000" w:rsidP="00000000" w:rsidRDefault="00000000" w:rsidRPr="00000000" w14:paraId="0000003A">
      <w:pPr>
        <w:spacing w:before="0" w:line="276" w:lineRule="auto"/>
        <w:ind w:left="720" w:firstLine="0"/>
        <w:rPr/>
      </w:pPr>
      <w:r w:rsidDel="00000000" w:rsidR="00000000" w:rsidRPr="00000000">
        <w:rPr>
          <w:rtl w:val="0"/>
        </w:rPr>
      </w:r>
    </w:p>
    <w:p w:rsidR="00000000" w:rsidDel="00000000" w:rsidP="00000000" w:rsidRDefault="00000000" w:rsidRPr="00000000" w14:paraId="0000003B">
      <w:pPr>
        <w:spacing w:before="0" w:line="276" w:lineRule="auto"/>
        <w:ind w:left="720" w:firstLine="0"/>
        <w:rPr/>
      </w:pPr>
      <w:r w:rsidDel="00000000" w:rsidR="00000000" w:rsidRPr="00000000">
        <w:rPr>
          <w:rtl w:val="0"/>
        </w:rPr>
      </w:r>
    </w:p>
    <w:p w:rsidR="00000000" w:rsidDel="00000000" w:rsidP="00000000" w:rsidRDefault="00000000" w:rsidRPr="00000000" w14:paraId="0000003C">
      <w:pPr>
        <w:spacing w:before="0" w:line="276" w:lineRule="auto"/>
        <w:ind w:left="720" w:firstLine="0"/>
        <w:rPr/>
      </w:pPr>
      <w:r w:rsidDel="00000000" w:rsidR="00000000" w:rsidRPr="00000000">
        <w:rPr>
          <w:rtl w:val="0"/>
        </w:rPr>
      </w:r>
    </w:p>
    <w:p w:rsidR="00000000" w:rsidDel="00000000" w:rsidP="00000000" w:rsidRDefault="00000000" w:rsidRPr="00000000" w14:paraId="0000003D">
      <w:pPr>
        <w:spacing w:before="0" w:line="276" w:lineRule="auto"/>
        <w:rPr/>
      </w:pPr>
      <w:r w:rsidDel="00000000" w:rsidR="00000000" w:rsidRPr="00000000">
        <w:rPr>
          <w:rtl w:val="0"/>
        </w:rPr>
      </w:r>
    </w:p>
    <w:p w:rsidR="00000000" w:rsidDel="00000000" w:rsidP="00000000" w:rsidRDefault="00000000" w:rsidRPr="00000000" w14:paraId="0000003E">
      <w:pPr>
        <w:pStyle w:val="Heading1"/>
        <w:spacing w:before="0" w:line="276" w:lineRule="auto"/>
        <w:rPr>
          <w:shd w:fill="fff2cc" w:val="clear"/>
        </w:rPr>
      </w:pPr>
      <w:bookmarkStart w:colFirst="0" w:colLast="0" w:name="_i3y8fokfufz1" w:id="16"/>
      <w:bookmarkEnd w:id="16"/>
      <w:r w:rsidDel="00000000" w:rsidR="00000000" w:rsidRPr="00000000">
        <w:rPr>
          <w:shd w:fill="fff2cc" w:val="clear"/>
          <w:rtl w:val="0"/>
        </w:rPr>
        <w:t xml:space="preserve">2. GIVEN</w:t>
      </w:r>
    </w:p>
    <w:p w:rsidR="00000000" w:rsidDel="00000000" w:rsidP="00000000" w:rsidRDefault="00000000" w:rsidRPr="00000000" w14:paraId="0000003F">
      <w:pPr>
        <w:pStyle w:val="Heading2"/>
        <w:rPr/>
      </w:pPr>
      <w:bookmarkStart w:colFirst="0" w:colLast="0" w:name="_7vxbo22omuvb" w:id="17"/>
      <w:bookmarkEnd w:id="17"/>
      <w:r w:rsidDel="00000000" w:rsidR="00000000" w:rsidRPr="00000000">
        <w:rPr>
          <w:rtl w:val="0"/>
        </w:rPr>
        <w:t xml:space="preserve">2.1 GIVEN BLOCK DIAGRAM</w:t>
      </w:r>
      <w:r w:rsidDel="00000000" w:rsidR="00000000" w:rsidRPr="00000000">
        <w:rPr>
          <w:rtl w:val="0"/>
        </w:rPr>
      </w:r>
    </w:p>
    <w:p w:rsidR="00000000" w:rsidDel="00000000" w:rsidP="00000000" w:rsidRDefault="00000000" w:rsidRPr="00000000" w14:paraId="00000040">
      <w:pPr>
        <w:pStyle w:val="Heading6"/>
        <w:jc w:val="center"/>
        <w:rPr>
          <w:b w:val="1"/>
          <w:color w:val="333333"/>
        </w:rPr>
      </w:pPr>
      <w:bookmarkStart w:colFirst="0" w:colLast="0" w:name="_l08c9ls2vpnu" w:id="18"/>
      <w:bookmarkEnd w:id="18"/>
      <w:r w:rsidDel="00000000" w:rsidR="00000000" w:rsidRPr="00000000">
        <w:rPr>
          <w:b w:val="1"/>
          <w:color w:val="333333"/>
        </w:rPr>
        <w:drawing>
          <wp:inline distB="114300" distT="114300" distL="114300" distR="114300">
            <wp:extent cx="5943600" cy="1828800"/>
            <wp:effectExtent b="0" l="0" r="0" t="0"/>
            <wp:docPr id="10"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4"/>
        <w:rPr/>
      </w:pPr>
      <w:bookmarkStart w:colFirst="0" w:colLast="0" w:name="_z3tes6ope0by" w:id="19"/>
      <w:bookmarkEnd w:id="19"/>
      <w:r w:rsidDel="00000000" w:rsidR="00000000" w:rsidRPr="00000000">
        <w:rPr>
          <w:rtl w:val="0"/>
        </w:rPr>
        <w:t xml:space="preserve">Figure 2.1.1 Block diagram for the OLTF of the given system</w:t>
      </w:r>
    </w:p>
    <w:p w:rsidR="00000000" w:rsidDel="00000000" w:rsidP="00000000" w:rsidRDefault="00000000" w:rsidRPr="00000000" w14:paraId="00000042">
      <w:pPr>
        <w:spacing w:line="276" w:lineRule="auto"/>
        <w:jc w:val="center"/>
        <w:rPr>
          <w:rFonts w:ascii="Trebuchet MS" w:cs="Trebuchet MS" w:eastAsia="Trebuchet MS" w:hAnsi="Trebuchet MS"/>
          <w:b w:val="1"/>
          <w:i w:val="1"/>
        </w:rPr>
      </w:pPr>
      <w:r w:rsidDel="00000000" w:rsidR="00000000" w:rsidRPr="00000000">
        <w:rPr>
          <w:rtl w:val="0"/>
        </w:rPr>
      </w:r>
    </w:p>
    <w:p w:rsidR="00000000" w:rsidDel="00000000" w:rsidP="00000000" w:rsidRDefault="00000000" w:rsidRPr="00000000" w14:paraId="00000043">
      <w:pPr>
        <w:spacing w:line="276" w:lineRule="auto"/>
        <w:jc w:val="center"/>
        <w:rPr>
          <w:rFonts w:ascii="Trebuchet MS" w:cs="Trebuchet MS" w:eastAsia="Trebuchet MS" w:hAnsi="Trebuchet MS"/>
          <w:b w:val="1"/>
          <w:i w:val="1"/>
        </w:rPr>
      </w:pPr>
      <w:r w:rsidDel="00000000" w:rsidR="00000000" w:rsidRPr="00000000">
        <w:rPr>
          <w:rtl w:val="0"/>
        </w:rPr>
      </w:r>
    </w:p>
    <w:p w:rsidR="00000000" w:rsidDel="00000000" w:rsidP="00000000" w:rsidRDefault="00000000" w:rsidRPr="00000000" w14:paraId="00000044">
      <w:pPr>
        <w:spacing w:line="276" w:lineRule="auto"/>
        <w:jc w:val="center"/>
        <w:rPr>
          <w:rFonts w:ascii="Trebuchet MS" w:cs="Trebuchet MS" w:eastAsia="Trebuchet MS" w:hAnsi="Trebuchet MS"/>
          <w:b w:val="1"/>
          <w:i w:val="1"/>
        </w:rPr>
      </w:pPr>
      <w:r w:rsidDel="00000000" w:rsidR="00000000" w:rsidRPr="00000000">
        <w:rPr>
          <w:rtl w:val="0"/>
        </w:rPr>
      </w:r>
    </w:p>
    <w:p w:rsidR="00000000" w:rsidDel="00000000" w:rsidP="00000000" w:rsidRDefault="00000000" w:rsidRPr="00000000" w14:paraId="00000045">
      <w:pPr>
        <w:pStyle w:val="Heading2"/>
        <w:spacing w:line="276" w:lineRule="auto"/>
        <w:rPr/>
      </w:pPr>
      <w:bookmarkStart w:colFirst="0" w:colLast="0" w:name="_xgbaxewud8g6" w:id="20"/>
      <w:bookmarkEnd w:id="20"/>
      <w:r w:rsidDel="00000000" w:rsidR="00000000" w:rsidRPr="00000000">
        <w:rPr>
          <w:rtl w:val="0"/>
        </w:rPr>
        <w:t xml:space="preserve">2.2 GIVEN DESIGN SPECIFICATIONS</w:t>
      </w:r>
    </w:p>
    <w:p w:rsidR="00000000" w:rsidDel="00000000" w:rsidP="00000000" w:rsidRDefault="00000000" w:rsidRPr="00000000" w14:paraId="00000046">
      <w:pPr>
        <w:rPr/>
      </w:pPr>
      <w:r w:rsidDel="00000000" w:rsidR="00000000" w:rsidRPr="00000000">
        <w:rPr>
          <w:rtl w:val="0"/>
        </w:rPr>
        <w:t xml:space="preserve">State feedback gain matrices are to be designed so that:</w:t>
      </w:r>
    </w:p>
    <w:p w:rsidR="00000000" w:rsidDel="00000000" w:rsidP="00000000" w:rsidRDefault="00000000" w:rsidRPr="00000000" w14:paraId="00000047">
      <w:pPr>
        <w:numPr>
          <w:ilvl w:val="0"/>
          <w:numId w:val="1"/>
        </w:numPr>
        <w:spacing w:after="0" w:afterAutospacing="0"/>
        <w:ind w:left="720" w:hanging="360"/>
        <w:rPr>
          <w:u w:val="none"/>
        </w:rPr>
      </w:pPr>
      <w:r w:rsidDel="00000000" w:rsidR="00000000" w:rsidRPr="00000000">
        <w:rPr>
          <w:b w:val="1"/>
          <w:rtl w:val="0"/>
        </w:rPr>
        <w:t xml:space="preserve">Condition 1:</w:t>
      </w:r>
      <w:r w:rsidDel="00000000" w:rsidR="00000000" w:rsidRPr="00000000">
        <w:rPr>
          <w:rtl w:val="0"/>
        </w:rPr>
        <w:t xml:space="preserve"> Settling times of individual states are retained at those of the nominal eigenvalues.</w:t>
      </w:r>
    </w:p>
    <w:p w:rsidR="00000000" w:rsidDel="00000000" w:rsidP="00000000" w:rsidRDefault="00000000" w:rsidRPr="00000000" w14:paraId="00000048">
      <w:pPr>
        <w:numPr>
          <w:ilvl w:val="0"/>
          <w:numId w:val="1"/>
        </w:numPr>
        <w:spacing w:after="0" w:afterAutospacing="0" w:before="0" w:beforeAutospacing="0"/>
        <w:ind w:left="720" w:hanging="360"/>
        <w:rPr>
          <w:u w:val="none"/>
        </w:rPr>
      </w:pPr>
      <w:r w:rsidDel="00000000" w:rsidR="00000000" w:rsidRPr="00000000">
        <w:rPr>
          <w:b w:val="1"/>
          <w:rtl w:val="0"/>
        </w:rPr>
        <w:t xml:space="preserve">Condition 2: </w:t>
      </w:r>
      <w:r w:rsidDel="00000000" w:rsidR="00000000" w:rsidRPr="00000000">
        <w:rPr>
          <w:rtl w:val="0"/>
        </w:rPr>
        <w:t xml:space="preserve">Maximum magnitude of all eigenvalues are as in the nominal set.</w:t>
      </w:r>
    </w:p>
    <w:p w:rsidR="00000000" w:rsidDel="00000000" w:rsidP="00000000" w:rsidRDefault="00000000" w:rsidRPr="00000000" w14:paraId="00000049">
      <w:pPr>
        <w:numPr>
          <w:ilvl w:val="0"/>
          <w:numId w:val="1"/>
        </w:numPr>
        <w:spacing w:before="0" w:beforeAutospacing="0"/>
        <w:ind w:left="720" w:hanging="360"/>
        <w:rPr>
          <w:u w:val="none"/>
        </w:rPr>
      </w:pPr>
      <w:r w:rsidDel="00000000" w:rsidR="00000000" w:rsidRPr="00000000">
        <w:rPr>
          <w:b w:val="1"/>
          <w:rtl w:val="0"/>
        </w:rPr>
        <w:t xml:space="preserve">Condition 3: </w:t>
      </w:r>
      <w:r w:rsidDel="00000000" w:rsidR="00000000" w:rsidRPr="00000000">
        <w:rPr>
          <w:rtl w:val="0"/>
        </w:rPr>
        <w:t xml:space="preserve">The CL system is always observable and controllable.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1"/>
        <w:rPr>
          <w:shd w:fill="fff2cc" w:val="clear"/>
        </w:rPr>
      </w:pPr>
      <w:bookmarkStart w:colFirst="0" w:colLast="0" w:name="_z9dvj2jx2idd" w:id="21"/>
      <w:bookmarkEnd w:id="21"/>
      <w:r w:rsidDel="00000000" w:rsidR="00000000" w:rsidRPr="00000000">
        <w:rPr>
          <w:shd w:fill="fff2cc" w:val="clear"/>
          <w:rtl w:val="0"/>
        </w:rPr>
        <w:t xml:space="preserve">3. THEORY</w:t>
      </w:r>
    </w:p>
    <w:p w:rsidR="00000000" w:rsidDel="00000000" w:rsidP="00000000" w:rsidRDefault="00000000" w:rsidRPr="00000000" w14:paraId="0000004D">
      <w:pPr>
        <w:pStyle w:val="Heading2"/>
        <w:rPr/>
      </w:pPr>
      <w:bookmarkStart w:colFirst="0" w:colLast="0" w:name="_10yvei2x2zlx" w:id="22"/>
      <w:bookmarkEnd w:id="22"/>
      <w:r w:rsidDel="00000000" w:rsidR="00000000" w:rsidRPr="00000000">
        <w:rPr>
          <w:rtl w:val="0"/>
        </w:rPr>
        <w:t xml:space="preserve">3.1 CLOSED LOOP TRANSFER FUNCTION BLOCK DIAGRAM</w:t>
      </w:r>
      <w:r w:rsidDel="00000000" w:rsidR="00000000" w:rsidRPr="00000000">
        <w:rPr>
          <w:rtl w:val="0"/>
        </w:rPr>
      </w:r>
    </w:p>
    <w:p w:rsidR="00000000" w:rsidDel="00000000" w:rsidP="00000000" w:rsidRDefault="00000000" w:rsidRPr="00000000" w14:paraId="0000004E">
      <w:pPr>
        <w:pStyle w:val="Heading3"/>
        <w:rPr>
          <w:color w:val="7f6000"/>
        </w:rPr>
      </w:pPr>
      <w:bookmarkStart w:colFirst="0" w:colLast="0" w:name="_uenicku90txj" w:id="23"/>
      <w:bookmarkEnd w:id="23"/>
      <w:r w:rsidDel="00000000" w:rsidR="00000000" w:rsidRPr="00000000">
        <w:rPr>
          <w:rtl w:val="0"/>
        </w:rPr>
      </w:r>
    </w:p>
    <w:p w:rsidR="00000000" w:rsidDel="00000000" w:rsidP="00000000" w:rsidRDefault="00000000" w:rsidRPr="00000000" w14:paraId="0000004F">
      <w:pPr>
        <w:pStyle w:val="Heading4"/>
        <w:rPr/>
      </w:pPr>
      <w:bookmarkStart w:colFirst="0" w:colLast="0" w:name="_hn62vdc33tx1" w:id="24"/>
      <w:bookmarkEnd w:id="24"/>
      <w:r w:rsidDel="00000000" w:rsidR="00000000" w:rsidRPr="00000000">
        <w:rPr/>
        <w:drawing>
          <wp:inline distB="114300" distT="114300" distL="114300" distR="114300">
            <wp:extent cx="5943600" cy="1943100"/>
            <wp:effectExtent b="0" l="0" r="0" t="0"/>
            <wp:docPr id="1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4"/>
        <w:rPr/>
      </w:pPr>
      <w:bookmarkStart w:colFirst="0" w:colLast="0" w:name="_nels4y9jwacq" w:id="25"/>
      <w:bookmarkEnd w:id="25"/>
      <w:r w:rsidDel="00000000" w:rsidR="00000000" w:rsidRPr="00000000">
        <w:rPr>
          <w:rtl w:val="0"/>
        </w:rPr>
        <w:t xml:space="preserve">Figure 3.1.1 Block diagram for the CLTF of the given system</w:t>
      </w:r>
      <w:r w:rsidDel="00000000" w:rsidR="00000000" w:rsidRPr="00000000">
        <w:rPr>
          <w:rtl w:val="0"/>
        </w:rPr>
      </w:r>
    </w:p>
    <w:p w:rsidR="00000000" w:rsidDel="00000000" w:rsidP="00000000" w:rsidRDefault="00000000" w:rsidRPr="00000000" w14:paraId="00000051">
      <w:pPr>
        <w:spacing w:line="276" w:lineRule="auto"/>
        <w:jc w:val="left"/>
        <w:rPr>
          <w:i w:val="1"/>
        </w:rPr>
      </w:pPr>
      <w:r w:rsidDel="00000000" w:rsidR="00000000" w:rsidRPr="00000000">
        <w:rPr>
          <w:rtl w:val="0"/>
        </w:rPr>
      </w:r>
    </w:p>
    <w:p w:rsidR="00000000" w:rsidDel="00000000" w:rsidP="00000000" w:rsidRDefault="00000000" w:rsidRPr="00000000" w14:paraId="00000052">
      <w:pPr>
        <w:spacing w:line="276" w:lineRule="auto"/>
        <w:jc w:val="both"/>
        <w:rPr>
          <w:i w:val="1"/>
        </w:rPr>
      </w:pPr>
      <w:r w:rsidDel="00000000" w:rsidR="00000000" w:rsidRPr="00000000">
        <w:rPr>
          <w:i w:val="1"/>
          <w:rtl w:val="0"/>
        </w:rPr>
        <w:t xml:space="preserve">**</w:t>
      </w:r>
      <w:r w:rsidDel="00000000" w:rsidR="00000000" w:rsidRPr="00000000">
        <w:rPr>
          <w:rFonts w:ascii="Arial" w:cs="Arial" w:eastAsia="Arial" w:hAnsi="Arial"/>
          <w:i w:val="1"/>
          <w:color w:val="525960"/>
          <w:sz w:val="23"/>
          <w:szCs w:val="23"/>
          <w:highlight w:val="white"/>
          <w:rtl w:val="0"/>
        </w:rPr>
        <w:t xml:space="preserve">The schematic shown above where K is a matrix of control gains. Note that here feedback all of the system's states, rather than using the system's outputs for feedback.</w:t>
      </w:r>
      <w:r w:rsidDel="00000000" w:rsidR="00000000" w:rsidRPr="00000000">
        <w:rPr>
          <w:rtl w:val="0"/>
        </w:rPr>
      </w:r>
    </w:p>
    <w:p w:rsidR="00000000" w:rsidDel="00000000" w:rsidP="00000000" w:rsidRDefault="00000000" w:rsidRPr="00000000" w14:paraId="00000053">
      <w:pPr>
        <w:pStyle w:val="Heading1"/>
        <w:rPr>
          <w:i w:val="1"/>
        </w:rPr>
      </w:pPr>
      <w:bookmarkStart w:colFirst="0" w:colLast="0" w:name="_nhnghn430hn7" w:id="26"/>
      <w:bookmarkEnd w:id="26"/>
      <w:r w:rsidDel="00000000" w:rsidR="00000000" w:rsidRPr="00000000">
        <w:rPr>
          <w:rtl w:val="0"/>
        </w:rPr>
      </w:r>
    </w:p>
    <w:p w:rsidR="00000000" w:rsidDel="00000000" w:rsidP="00000000" w:rsidRDefault="00000000" w:rsidRPr="00000000" w14:paraId="00000054">
      <w:pPr>
        <w:pStyle w:val="Heading2"/>
        <w:rPr/>
      </w:pPr>
      <w:bookmarkStart w:colFirst="0" w:colLast="0" w:name="_zdgahrw1gsya" w:id="27"/>
      <w:bookmarkEnd w:id="27"/>
      <w:r w:rsidDel="00000000" w:rsidR="00000000" w:rsidRPr="00000000">
        <w:rPr>
          <w:rtl w:val="0"/>
        </w:rPr>
        <w:t xml:space="preserve">3.2 TRANSFER FUNCTION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jc w:val="center"/>
        <w:rPr/>
      </w:pPr>
      <w:r w:rsidDel="00000000" w:rsidR="00000000" w:rsidRPr="00000000">
        <w:rPr/>
        <w:drawing>
          <wp:inline distB="114300" distT="114300" distL="114300" distR="114300">
            <wp:extent cx="2752725" cy="1209675"/>
            <wp:effectExtent b="0" l="0" r="0" t="0"/>
            <wp:docPr id="1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752725" cy="1209675"/>
                    </a:xfrm>
                    <a:prstGeom prst="rect"/>
                    <a:ln/>
                  </pic:spPr>
                </pic:pic>
              </a:graphicData>
            </a:graphic>
          </wp:inline>
        </w:drawing>
      </w:r>
      <w:r w:rsidDel="00000000" w:rsidR="00000000" w:rsidRPr="00000000">
        <w:rPr/>
        <w:drawing>
          <wp:inline distB="114300" distT="114300" distL="114300" distR="114300">
            <wp:extent cx="2771775" cy="1228725"/>
            <wp:effectExtent b="0" l="0" r="0" t="0"/>
            <wp:docPr id="1"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277177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4"/>
        <w:jc w:val="center"/>
        <w:rPr/>
      </w:pPr>
      <w:bookmarkStart w:colFirst="0" w:colLast="0" w:name="_ri3ur9ev7fih" w:id="28"/>
      <w:bookmarkEnd w:id="28"/>
      <w:r w:rsidDel="00000000" w:rsidR="00000000" w:rsidRPr="00000000">
        <w:rPr>
          <w:rtl w:val="0"/>
        </w:rPr>
        <w:t xml:space="preserve">Figure 3.2.1 </w:t>
      </w:r>
      <w:r w:rsidDel="00000000" w:rsidR="00000000" w:rsidRPr="00000000">
        <w:rPr>
          <w:rtl w:val="0"/>
        </w:rPr>
        <w:t xml:space="preserve">Transfer function of the two systems of the open loop.</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1"/>
        <w:spacing w:after="200" w:lineRule="auto"/>
        <w:rPr>
          <w:shd w:fill="fff2cc" w:val="clear"/>
        </w:rPr>
      </w:pPr>
      <w:bookmarkStart w:colFirst="0" w:colLast="0" w:name="_yhxfr4p4l9q7" w:id="29"/>
      <w:bookmarkEnd w:id="29"/>
      <w:r w:rsidDel="00000000" w:rsidR="00000000" w:rsidRPr="00000000">
        <w:rPr>
          <w:shd w:fill="fff2cc" w:val="clear"/>
          <w:rtl w:val="0"/>
        </w:rPr>
        <w:t xml:space="preserve">4. OBSERVATIONS &amp; THEIR ANALYSIS</w:t>
      </w:r>
    </w:p>
    <w:p w:rsidR="00000000" w:rsidDel="00000000" w:rsidP="00000000" w:rsidRDefault="00000000" w:rsidRPr="00000000" w14:paraId="0000005C">
      <w:pPr>
        <w:rPr/>
      </w:pPr>
      <w:r w:rsidDel="00000000" w:rsidR="00000000" w:rsidRPr="00000000">
        <w:rPr>
          <w:rtl w:val="0"/>
        </w:rPr>
        <w:t xml:space="preserve">Upon linearisation about a nominal operating point, the analog system is characterized by the following matrices:</w:t>
      </w:r>
    </w:p>
    <w:p w:rsidR="00000000" w:rsidDel="00000000" w:rsidP="00000000" w:rsidRDefault="00000000" w:rsidRPr="00000000" w14:paraId="0000005D">
      <w:pPr>
        <w:rPr/>
      </w:pPr>
      <w:r w:rsidDel="00000000" w:rsidR="00000000" w:rsidRPr="00000000">
        <w:rPr/>
        <w:drawing>
          <wp:inline distB="114300" distT="114300" distL="114300" distR="114300">
            <wp:extent cx="5943600" cy="1320800"/>
            <wp:effectExtent b="0" l="0" r="0" t="0"/>
            <wp:docPr id="16" name="image13.png"/>
            <a:graphic>
              <a:graphicData uri="http://schemas.openxmlformats.org/drawingml/2006/picture">
                <pic:pic>
                  <pic:nvPicPr>
                    <pic:cNvPr id="0" name="image13.png"/>
                    <pic:cNvPicPr preferRelativeResize="0"/>
                  </pic:nvPicPr>
                  <pic:blipFill>
                    <a:blip r:embed="rId12"/>
                    <a:srcRect b="30066" l="23717" r="26602" t="50332"/>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2"/>
        <w:rPr/>
      </w:pPr>
      <w:bookmarkStart w:colFirst="0" w:colLast="0" w:name="_tfw67chkncpz" w:id="30"/>
      <w:bookmarkEnd w:id="30"/>
      <w:r w:rsidDel="00000000" w:rsidR="00000000" w:rsidRPr="00000000">
        <w:rPr>
          <w:rtl w:val="0"/>
        </w:rPr>
        <w:t xml:space="preserve">4.1 ANALYSIS ON GIVEN STATE SPACE MATRIX</w:t>
      </w:r>
    </w:p>
    <w:p w:rsidR="00000000" w:rsidDel="00000000" w:rsidP="00000000" w:rsidRDefault="00000000" w:rsidRPr="00000000" w14:paraId="0000005F">
      <w:pPr>
        <w:pStyle w:val="Heading3"/>
        <w:ind w:left="720" w:firstLine="0"/>
        <w:rPr/>
      </w:pPr>
      <w:bookmarkStart w:colFirst="0" w:colLast="0" w:name="_jje1ytjgq5tm" w:id="31"/>
      <w:bookmarkEnd w:id="31"/>
      <w:r w:rsidDel="00000000" w:rsidR="00000000" w:rsidRPr="00000000">
        <w:rPr>
          <w:rtl w:val="0"/>
        </w:rPr>
        <w:t xml:space="preserve">4.1.1 STATE SPACE MATRIX</w:t>
      </w:r>
    </w:p>
    <w:p w:rsidR="00000000" w:rsidDel="00000000" w:rsidP="00000000" w:rsidRDefault="00000000" w:rsidRPr="00000000" w14:paraId="00000060">
      <w:pPr>
        <w:pStyle w:val="Heading3"/>
        <w:ind w:left="720" w:firstLine="0"/>
        <w:jc w:val="center"/>
        <w:rPr/>
      </w:pPr>
      <w:bookmarkStart w:colFirst="0" w:colLast="0" w:name="_kuhbsnuebbau" w:id="32"/>
      <w:bookmarkEnd w:id="32"/>
      <w:r w:rsidDel="00000000" w:rsidR="00000000" w:rsidRPr="00000000">
        <w:rPr/>
        <w:drawing>
          <wp:inline distB="114300" distT="114300" distL="114300" distR="114300">
            <wp:extent cx="4048125" cy="4238252"/>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048125" cy="4238252"/>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4"/>
        <w:rPr/>
      </w:pPr>
      <w:bookmarkStart w:colFirst="0" w:colLast="0" w:name="_7k7l7dbm2jx5" w:id="33"/>
      <w:bookmarkEnd w:id="33"/>
      <w:r w:rsidDel="00000000" w:rsidR="00000000" w:rsidRPr="00000000">
        <w:rPr>
          <w:rtl w:val="0"/>
        </w:rPr>
        <w:t xml:space="preserve">Figure 4.1.1 Closed Loop Transfer Function of the given system</w:t>
      </w:r>
      <w:r w:rsidDel="00000000" w:rsidR="00000000" w:rsidRPr="00000000">
        <w:rPr>
          <w:rtl w:val="0"/>
        </w:rPr>
      </w:r>
    </w:p>
    <w:p w:rsidR="00000000" w:rsidDel="00000000" w:rsidP="00000000" w:rsidRDefault="00000000" w:rsidRPr="00000000" w14:paraId="00000062">
      <w:pPr>
        <w:pStyle w:val="Heading3"/>
        <w:ind w:left="720" w:firstLine="0"/>
        <w:rPr/>
      </w:pPr>
      <w:bookmarkStart w:colFirst="0" w:colLast="0" w:name="_32cfbhc1reec" w:id="34"/>
      <w:bookmarkEnd w:id="34"/>
      <w:r w:rsidDel="00000000" w:rsidR="00000000" w:rsidRPr="00000000">
        <w:rPr>
          <w:rtl w:val="0"/>
        </w:rPr>
      </w:r>
    </w:p>
    <w:p w:rsidR="00000000" w:rsidDel="00000000" w:rsidP="00000000" w:rsidRDefault="00000000" w:rsidRPr="00000000" w14:paraId="00000063">
      <w:pPr>
        <w:pStyle w:val="Heading3"/>
        <w:ind w:left="720" w:firstLine="0"/>
        <w:rPr/>
      </w:pPr>
      <w:bookmarkStart w:colFirst="0" w:colLast="0" w:name="_65my1ao16c4s" w:id="35"/>
      <w:bookmarkEnd w:id="35"/>
      <w:r w:rsidDel="00000000" w:rsidR="00000000" w:rsidRPr="00000000">
        <w:rPr>
          <w:rtl w:val="0"/>
        </w:rPr>
        <w:t xml:space="preserve">4.1.2 EIGENVALUES OF A</w:t>
      </w:r>
    </w:p>
    <w:p w:rsidR="00000000" w:rsidDel="00000000" w:rsidP="00000000" w:rsidRDefault="00000000" w:rsidRPr="00000000" w14:paraId="00000064">
      <w:pPr>
        <w:jc w:val="both"/>
        <w:rPr/>
      </w:pPr>
      <w:r w:rsidDel="00000000" w:rsidR="00000000" w:rsidRPr="00000000">
        <w:rPr>
          <w:rtl w:val="0"/>
        </w:rPr>
        <w:t xml:space="preserve">From the theory, we calculated the eigenvalues of matrix A , which also denote the poles of the open loop system matrix. These were found to be </w:t>
      </w:r>
      <w:r w:rsidDel="00000000" w:rsidR="00000000" w:rsidRPr="00000000">
        <w:rPr>
          <w:b w:val="1"/>
          <w:rtl w:val="0"/>
        </w:rPr>
        <w:t xml:space="preserve">0 , 0.2701 , -0.4590. </w:t>
      </w:r>
      <w:r w:rsidDel="00000000" w:rsidR="00000000" w:rsidRPr="00000000">
        <w:rPr>
          <w:rtl w:val="0"/>
        </w:rPr>
        <w:t xml:space="preserve">We infer from these values that the OLTF system is </w:t>
      </w:r>
      <w:r w:rsidDel="00000000" w:rsidR="00000000" w:rsidRPr="00000000">
        <w:rPr>
          <w:b w:val="1"/>
          <w:rtl w:val="0"/>
        </w:rPr>
        <w:t xml:space="preserve">unstable </w:t>
      </w:r>
      <w:r w:rsidDel="00000000" w:rsidR="00000000" w:rsidRPr="00000000">
        <w:rPr>
          <w:rtl w:val="0"/>
        </w:rPr>
        <w:t xml:space="preserve">and therefore no satisfactory conclusion was drawn from this result. Now we need to add a Feedback Gain K matrix to make the system stable and fulfill all the conditions.</w:t>
      </w:r>
    </w:p>
    <w:p w:rsidR="00000000" w:rsidDel="00000000" w:rsidP="00000000" w:rsidRDefault="00000000" w:rsidRPr="00000000" w14:paraId="00000065">
      <w:pPr>
        <w:pStyle w:val="Heading3"/>
        <w:ind w:left="720" w:firstLine="0"/>
        <w:rPr/>
      </w:pPr>
      <w:bookmarkStart w:colFirst="0" w:colLast="0" w:name="_uhwovrozq9zf" w:id="36"/>
      <w:bookmarkEnd w:id="36"/>
      <w:r w:rsidDel="00000000" w:rsidR="00000000" w:rsidRPr="00000000">
        <w:rPr>
          <w:rtl w:val="0"/>
        </w:rPr>
        <w:t xml:space="preserve">4.1.3 STEP RESPONSE</w:t>
      </w:r>
    </w:p>
    <w:p w:rsidR="00000000" w:rsidDel="00000000" w:rsidP="00000000" w:rsidRDefault="00000000" w:rsidRPr="00000000" w14:paraId="00000066">
      <w:pPr>
        <w:jc w:val="center"/>
        <w:rPr/>
      </w:pPr>
      <w:r w:rsidDel="00000000" w:rsidR="00000000" w:rsidRPr="00000000">
        <w:rPr/>
        <w:drawing>
          <wp:inline distB="114300" distT="114300" distL="114300" distR="114300">
            <wp:extent cx="6448863" cy="3440113"/>
            <wp:effectExtent b="0" l="0" r="0" t="0"/>
            <wp:docPr id="1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448863" cy="344011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4"/>
        <w:rPr/>
      </w:pPr>
      <w:bookmarkStart w:colFirst="0" w:colLast="0" w:name="_9l4ydoa0uvyu" w:id="37"/>
      <w:bookmarkEnd w:id="37"/>
      <w:r w:rsidDel="00000000" w:rsidR="00000000" w:rsidRPr="00000000">
        <w:rPr>
          <w:rtl w:val="0"/>
        </w:rPr>
        <w:t xml:space="preserve">Figure 4.1.2 Step Response of the OLTF of the given system</w:t>
      </w:r>
    </w:p>
    <w:p w:rsidR="00000000" w:rsidDel="00000000" w:rsidP="00000000" w:rsidRDefault="00000000" w:rsidRPr="00000000" w14:paraId="00000068">
      <w:pPr>
        <w:pStyle w:val="Heading2"/>
        <w:rPr/>
      </w:pPr>
      <w:bookmarkStart w:colFirst="0" w:colLast="0" w:name="_mhzaz5kapcxh" w:id="38"/>
      <w:bookmarkEnd w:id="38"/>
      <w:r w:rsidDel="00000000" w:rsidR="00000000" w:rsidRPr="00000000">
        <w:rPr>
          <w:rtl w:val="0"/>
        </w:rPr>
      </w:r>
    </w:p>
    <w:p w:rsidR="00000000" w:rsidDel="00000000" w:rsidP="00000000" w:rsidRDefault="00000000" w:rsidRPr="00000000" w14:paraId="00000069">
      <w:pPr>
        <w:pStyle w:val="Heading2"/>
        <w:rPr/>
      </w:pPr>
      <w:bookmarkStart w:colFirst="0" w:colLast="0" w:name="_fpzy6h6ntcc5" w:id="39"/>
      <w:bookmarkEnd w:id="39"/>
      <w:r w:rsidDel="00000000" w:rsidR="00000000" w:rsidRPr="00000000">
        <w:rPr>
          <w:rtl w:val="0"/>
        </w:rPr>
        <w:t xml:space="preserve">4.2 VARIATION IN POLES USING POLE PLACEMENT DESIGN:</w:t>
      </w:r>
    </w:p>
    <w:p w:rsidR="00000000" w:rsidDel="00000000" w:rsidP="00000000" w:rsidRDefault="00000000" w:rsidRPr="00000000" w14:paraId="0000006A">
      <w:pPr>
        <w:jc w:val="both"/>
        <w:rPr/>
      </w:pPr>
      <w:r w:rsidDel="00000000" w:rsidR="00000000" w:rsidRPr="00000000">
        <w:rPr>
          <w:rtl w:val="0"/>
        </w:rPr>
        <w:t xml:space="preserve">After the analysis of the eigenvalues of the given function, our next step naturally was  to change the poles of the given function with the help of a feedback gain matrix. But now the question was which kind of poles we should be taking?? So, we started by taking simple real poles.</w:t>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pStyle w:val="Heading3"/>
        <w:ind w:firstLine="720"/>
        <w:jc w:val="both"/>
        <w:rPr/>
      </w:pPr>
      <w:bookmarkStart w:colFirst="0" w:colLast="0" w:name="_aflyfwx19wu" w:id="40"/>
      <w:bookmarkEnd w:id="40"/>
      <w:r w:rsidDel="00000000" w:rsidR="00000000" w:rsidRPr="00000000">
        <w:rPr>
          <w:rtl w:val="0"/>
        </w:rPr>
        <w:t xml:space="preserve">4.2.1 REAL POLES </w:t>
      </w:r>
    </w:p>
    <w:p w:rsidR="00000000" w:rsidDel="00000000" w:rsidP="00000000" w:rsidRDefault="00000000" w:rsidRPr="00000000" w14:paraId="0000006D">
      <w:pPr>
        <w:jc w:val="both"/>
        <w:rPr/>
      </w:pPr>
      <w:r w:rsidDel="00000000" w:rsidR="00000000" w:rsidRPr="00000000">
        <w:rPr>
          <w:rtl w:val="0"/>
        </w:rPr>
        <w:t xml:space="preserve">From MATLAB, we analyze all results obtained and we come to a conclusion that the proper settling time can’t be reached without an imaginary part present in it. </w:t>
      </w:r>
    </w:p>
    <w:p w:rsidR="00000000" w:rsidDel="00000000" w:rsidP="00000000" w:rsidRDefault="00000000" w:rsidRPr="00000000" w14:paraId="0000006E">
      <w:pPr>
        <w:jc w:val="both"/>
        <w:rPr/>
      </w:pPr>
      <w:r w:rsidDel="00000000" w:rsidR="00000000" w:rsidRPr="00000000">
        <w:rPr>
          <w:rtl w:val="0"/>
        </w:rPr>
        <w:t xml:space="preserve">For example, poles at -1.9829, -0.4682, +0.3230 have no settling time (NaN). Therefore we shift our focus towards purely imaginary or conjugate pairs.</w:t>
      </w:r>
    </w:p>
    <w:p w:rsidR="00000000" w:rsidDel="00000000" w:rsidP="00000000" w:rsidRDefault="00000000" w:rsidRPr="00000000" w14:paraId="0000006F">
      <w:pPr>
        <w:pStyle w:val="Heading3"/>
        <w:ind w:firstLine="720"/>
        <w:jc w:val="both"/>
        <w:rPr/>
      </w:pPr>
      <w:bookmarkStart w:colFirst="0" w:colLast="0" w:name="_vul16hkjqmbq" w:id="41"/>
      <w:bookmarkEnd w:id="41"/>
      <w:r w:rsidDel="00000000" w:rsidR="00000000" w:rsidRPr="00000000">
        <w:rPr>
          <w:rtl w:val="0"/>
        </w:rPr>
      </w:r>
    </w:p>
    <w:p w:rsidR="00000000" w:rsidDel="00000000" w:rsidP="00000000" w:rsidRDefault="00000000" w:rsidRPr="00000000" w14:paraId="00000070">
      <w:pPr>
        <w:pStyle w:val="Heading3"/>
        <w:ind w:firstLine="720"/>
        <w:jc w:val="both"/>
        <w:rPr/>
      </w:pPr>
      <w:bookmarkStart w:colFirst="0" w:colLast="0" w:name="_7zifxpcz3jm4" w:id="42"/>
      <w:bookmarkEnd w:id="42"/>
      <w:r w:rsidDel="00000000" w:rsidR="00000000" w:rsidRPr="00000000">
        <w:rPr>
          <w:rtl w:val="0"/>
        </w:rPr>
        <w:t xml:space="preserve">4.2.2 PURELY IMAGINARY </w:t>
      </w:r>
    </w:p>
    <w:p w:rsidR="00000000" w:rsidDel="00000000" w:rsidP="00000000" w:rsidRDefault="00000000" w:rsidRPr="00000000" w14:paraId="00000071">
      <w:pPr>
        <w:jc w:val="both"/>
        <w:rPr/>
      </w:pPr>
      <w:r w:rsidDel="00000000" w:rsidR="00000000" w:rsidRPr="00000000">
        <w:rPr>
          <w:rFonts w:ascii="Roboto" w:cs="Roboto" w:eastAsia="Roboto" w:hAnsi="Roboto"/>
          <w:color w:val="202124"/>
          <w:highlight w:val="white"/>
          <w:rtl w:val="0"/>
        </w:rPr>
        <w:t xml:space="preserve">We have a pole constituting of real and complex part, as</w:t>
      </w:r>
      <w:r w:rsidDel="00000000" w:rsidR="00000000" w:rsidRPr="00000000">
        <w:rPr>
          <w:rFonts w:ascii="Roboto" w:cs="Roboto" w:eastAsia="Roboto" w:hAnsi="Roboto"/>
          <w:color w:val="202124"/>
          <w:highlight w:val="white"/>
          <w:rtl w:val="0"/>
        </w:rPr>
        <w:t xml:space="preserve"> the real part of any pole portrays the rate of decay and if we don't have that which is evident in case of purely imaginary values of poles, we may observe a system that is completely oscillating and thus our AUV (even when given a small jerk) in the ruddle angle will start to oscillate which is not a desirable condition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2">
      <w:pPr>
        <w:pStyle w:val="Heading3"/>
        <w:ind w:left="0" w:firstLine="0"/>
        <w:rPr>
          <w:b w:val="0"/>
        </w:rPr>
      </w:pPr>
      <w:bookmarkStart w:colFirst="0" w:colLast="0" w:name="_36oo3mvaknva" w:id="43"/>
      <w:bookmarkEnd w:id="43"/>
      <w:r w:rsidDel="00000000" w:rsidR="00000000" w:rsidRPr="00000000">
        <w:rPr>
          <w:b w:val="0"/>
          <w:rtl w:val="0"/>
        </w:rPr>
        <w:t xml:space="preserve">Hence we now look for complex conjugate pole pairs to satisfy our conditions</w:t>
      </w:r>
      <w:r w:rsidDel="00000000" w:rsidR="00000000" w:rsidRPr="00000000">
        <w:rPr>
          <w:rtl w:val="0"/>
        </w:rPr>
      </w:r>
    </w:p>
    <w:p w:rsidR="00000000" w:rsidDel="00000000" w:rsidP="00000000" w:rsidRDefault="00000000" w:rsidRPr="00000000" w14:paraId="00000073">
      <w:pPr>
        <w:pStyle w:val="Heading3"/>
        <w:ind w:firstLine="720"/>
        <w:rPr/>
      </w:pPr>
      <w:bookmarkStart w:colFirst="0" w:colLast="0" w:name="_gid71sg03gx4" w:id="44"/>
      <w:bookmarkEnd w:id="44"/>
      <w:r w:rsidDel="00000000" w:rsidR="00000000" w:rsidRPr="00000000">
        <w:rPr>
          <w:rtl w:val="0"/>
        </w:rPr>
      </w:r>
    </w:p>
    <w:p w:rsidR="00000000" w:rsidDel="00000000" w:rsidP="00000000" w:rsidRDefault="00000000" w:rsidRPr="00000000" w14:paraId="00000074">
      <w:pPr>
        <w:pStyle w:val="Heading3"/>
        <w:ind w:firstLine="720"/>
        <w:rPr/>
      </w:pPr>
      <w:bookmarkStart w:colFirst="0" w:colLast="0" w:name="_fecwo6ds88lm" w:id="45"/>
      <w:bookmarkEnd w:id="45"/>
      <w:r w:rsidDel="00000000" w:rsidR="00000000" w:rsidRPr="00000000">
        <w:rPr>
          <w:rtl w:val="0"/>
        </w:rPr>
        <w:t xml:space="preserve">4.2.3 COMPLEX POLES</w:t>
      </w:r>
    </w:p>
    <w:p w:rsidR="00000000" w:rsidDel="00000000" w:rsidP="00000000" w:rsidRDefault="00000000" w:rsidRPr="00000000" w14:paraId="00000075">
      <w:pPr>
        <w:pStyle w:val="Heading4"/>
        <w:rPr/>
      </w:pPr>
      <w:bookmarkStart w:colFirst="0" w:colLast="0" w:name="_nq9ovn9ik752" w:id="46"/>
      <w:bookmarkEnd w:id="46"/>
      <w:r w:rsidDel="00000000" w:rsidR="00000000" w:rsidRPr="00000000">
        <w:rPr>
          <w:rtl w:val="0"/>
        </w:rPr>
        <w:t xml:space="preserve">Table 4.2.3.1</w:t>
      </w:r>
    </w:p>
    <w:tbl>
      <w:tblPr>
        <w:tblStyle w:val="Table1"/>
        <w:tblW w:w="972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0"/>
        <w:gridCol w:w="1950"/>
        <w:gridCol w:w="1770"/>
        <w:gridCol w:w="2355"/>
        <w:gridCol w:w="1935"/>
        <w:tblGridChange w:id="0">
          <w:tblGrid>
            <w:gridCol w:w="1710"/>
            <w:gridCol w:w="1950"/>
            <w:gridCol w:w="1770"/>
            <w:gridCol w:w="2355"/>
            <w:gridCol w:w="1935"/>
          </w:tblGrid>
        </w:tblGridChange>
      </w:tblGrid>
      <w:tr>
        <w:trPr>
          <w:cantSplit w:val="0"/>
          <w:trHeight w:val="315" w:hRule="atLeast"/>
          <w:tblHeader w:val="0"/>
        </w:trPr>
        <w:tc>
          <w:tcPr>
            <w:tcBorders>
              <w:top w:color="202124" w:space="0" w:sz="6" w:val="single"/>
              <w:left w:color="202124" w:space="0" w:sz="6" w:val="single"/>
              <w:bottom w:color="000000" w:space="0" w:sz="6" w:val="single"/>
              <w:right w:color="202124" w:space="0" w:sz="6" w:val="single"/>
            </w:tcBorders>
            <w:shd w:fill="bf9000" w:val="clear"/>
            <w:tcMar>
              <w:top w:w="40.0" w:type="dxa"/>
              <w:left w:w="40.0" w:type="dxa"/>
              <w:bottom w:w="40.0" w:type="dxa"/>
              <w:right w:w="40.0" w:type="dxa"/>
            </w:tcMar>
            <w:vAlign w:val="bottom"/>
          </w:tcPr>
          <w:p w:rsidR="00000000" w:rsidDel="00000000" w:rsidP="00000000" w:rsidRDefault="00000000" w:rsidRPr="00000000" w14:paraId="00000076">
            <w:pPr>
              <w:widowControl w:val="0"/>
              <w:spacing w:before="0" w:line="276" w:lineRule="auto"/>
              <w:jc w:val="center"/>
              <w:rPr>
                <w:color w:val="ffffff"/>
                <w:sz w:val="24"/>
                <w:szCs w:val="24"/>
              </w:rPr>
            </w:pPr>
            <w:r w:rsidDel="00000000" w:rsidR="00000000" w:rsidRPr="00000000">
              <w:rPr>
                <w:b w:val="1"/>
                <w:color w:val="ffffff"/>
                <w:sz w:val="24"/>
                <w:szCs w:val="24"/>
                <w:rtl w:val="0"/>
              </w:rPr>
              <w:t xml:space="preserve">k1</w:t>
            </w:r>
            <w:r w:rsidDel="00000000" w:rsidR="00000000" w:rsidRPr="00000000">
              <w:rPr>
                <w:rtl w:val="0"/>
              </w:rPr>
            </w:r>
          </w:p>
        </w:tc>
        <w:tc>
          <w:tcPr>
            <w:tcBorders>
              <w:top w:color="202124" w:space="0" w:sz="6" w:val="single"/>
              <w:left w:color="202124" w:space="0" w:sz="6" w:val="single"/>
              <w:bottom w:color="000000" w:space="0" w:sz="6" w:val="single"/>
              <w:right w:color="202124" w:space="0" w:sz="6" w:val="single"/>
            </w:tcBorders>
            <w:shd w:fill="bf9000" w:val="clear"/>
            <w:tcMar>
              <w:top w:w="40.0" w:type="dxa"/>
              <w:left w:w="40.0" w:type="dxa"/>
              <w:bottom w:w="40.0" w:type="dxa"/>
              <w:right w:w="40.0" w:type="dxa"/>
            </w:tcMar>
            <w:vAlign w:val="bottom"/>
          </w:tcPr>
          <w:p w:rsidR="00000000" w:rsidDel="00000000" w:rsidP="00000000" w:rsidRDefault="00000000" w:rsidRPr="00000000" w14:paraId="00000077">
            <w:pPr>
              <w:widowControl w:val="0"/>
              <w:spacing w:before="0" w:line="276" w:lineRule="auto"/>
              <w:jc w:val="center"/>
              <w:rPr>
                <w:color w:val="ffffff"/>
                <w:sz w:val="24"/>
                <w:szCs w:val="24"/>
              </w:rPr>
            </w:pPr>
            <w:r w:rsidDel="00000000" w:rsidR="00000000" w:rsidRPr="00000000">
              <w:rPr>
                <w:b w:val="1"/>
                <w:color w:val="ffffff"/>
                <w:sz w:val="24"/>
                <w:szCs w:val="24"/>
                <w:rtl w:val="0"/>
              </w:rPr>
              <w:t xml:space="preserve">k2</w:t>
            </w:r>
            <w:r w:rsidDel="00000000" w:rsidR="00000000" w:rsidRPr="00000000">
              <w:rPr>
                <w:rtl w:val="0"/>
              </w:rPr>
            </w:r>
          </w:p>
        </w:tc>
        <w:tc>
          <w:tcPr>
            <w:tcBorders>
              <w:top w:color="202124" w:space="0" w:sz="6" w:val="single"/>
              <w:left w:color="202124" w:space="0" w:sz="6" w:val="single"/>
              <w:bottom w:color="000000" w:space="0" w:sz="6" w:val="single"/>
              <w:right w:color="202124" w:space="0" w:sz="6" w:val="single"/>
            </w:tcBorders>
            <w:shd w:fill="bf9000" w:val="clear"/>
            <w:tcMar>
              <w:top w:w="40.0" w:type="dxa"/>
              <w:left w:w="40.0" w:type="dxa"/>
              <w:bottom w:w="40.0" w:type="dxa"/>
              <w:right w:w="40.0" w:type="dxa"/>
            </w:tcMar>
            <w:vAlign w:val="bottom"/>
          </w:tcPr>
          <w:p w:rsidR="00000000" w:rsidDel="00000000" w:rsidP="00000000" w:rsidRDefault="00000000" w:rsidRPr="00000000" w14:paraId="00000078">
            <w:pPr>
              <w:widowControl w:val="0"/>
              <w:spacing w:before="0" w:line="276" w:lineRule="auto"/>
              <w:jc w:val="center"/>
              <w:rPr>
                <w:color w:val="ffffff"/>
                <w:sz w:val="24"/>
                <w:szCs w:val="24"/>
              </w:rPr>
            </w:pPr>
            <w:r w:rsidDel="00000000" w:rsidR="00000000" w:rsidRPr="00000000">
              <w:rPr>
                <w:b w:val="1"/>
                <w:color w:val="ffffff"/>
                <w:sz w:val="24"/>
                <w:szCs w:val="24"/>
                <w:rtl w:val="0"/>
              </w:rPr>
              <w:t xml:space="preserve">k3</w:t>
            </w:r>
            <w:r w:rsidDel="00000000" w:rsidR="00000000" w:rsidRPr="00000000">
              <w:rPr>
                <w:rtl w:val="0"/>
              </w:rPr>
            </w:r>
          </w:p>
        </w:tc>
        <w:tc>
          <w:tcPr>
            <w:tcBorders>
              <w:top w:color="202124" w:space="0" w:sz="6" w:val="single"/>
              <w:left w:color="202124" w:space="0" w:sz="6" w:val="single"/>
              <w:bottom w:color="000000" w:space="0" w:sz="6" w:val="single"/>
              <w:right w:color="202124" w:space="0" w:sz="6" w:val="single"/>
            </w:tcBorders>
            <w:shd w:fill="bf9000" w:val="clear"/>
            <w:tcMar>
              <w:top w:w="40.0" w:type="dxa"/>
              <w:left w:w="40.0" w:type="dxa"/>
              <w:bottom w:w="40.0" w:type="dxa"/>
              <w:right w:w="40.0" w:type="dxa"/>
            </w:tcMar>
            <w:vAlign w:val="bottom"/>
          </w:tcPr>
          <w:p w:rsidR="00000000" w:rsidDel="00000000" w:rsidP="00000000" w:rsidRDefault="00000000" w:rsidRPr="00000000" w14:paraId="00000079">
            <w:pPr>
              <w:widowControl w:val="0"/>
              <w:spacing w:before="0" w:line="276" w:lineRule="auto"/>
              <w:jc w:val="center"/>
              <w:rPr>
                <w:color w:val="ffffff"/>
                <w:sz w:val="24"/>
                <w:szCs w:val="24"/>
              </w:rPr>
            </w:pPr>
            <w:r w:rsidDel="00000000" w:rsidR="00000000" w:rsidRPr="00000000">
              <w:rPr>
                <w:b w:val="1"/>
                <w:color w:val="ffffff"/>
                <w:sz w:val="24"/>
                <w:szCs w:val="24"/>
                <w:rtl w:val="0"/>
              </w:rPr>
              <w:t xml:space="preserve">Settling Time 1</w:t>
            </w:r>
            <w:r w:rsidDel="00000000" w:rsidR="00000000" w:rsidRPr="00000000">
              <w:rPr>
                <w:rtl w:val="0"/>
              </w:rPr>
            </w:r>
          </w:p>
        </w:tc>
        <w:tc>
          <w:tcPr>
            <w:tcBorders>
              <w:top w:color="202124" w:space="0" w:sz="6" w:val="single"/>
              <w:left w:color="202124" w:space="0" w:sz="6" w:val="single"/>
              <w:bottom w:color="000000" w:space="0" w:sz="6" w:val="single"/>
              <w:right w:color="202124" w:space="0" w:sz="6" w:val="single"/>
            </w:tcBorders>
            <w:shd w:fill="bf9000" w:val="clear"/>
            <w:tcMar>
              <w:top w:w="40.0" w:type="dxa"/>
              <w:left w:w="40.0" w:type="dxa"/>
              <w:bottom w:w="40.0" w:type="dxa"/>
              <w:right w:w="40.0" w:type="dxa"/>
            </w:tcMar>
            <w:vAlign w:val="bottom"/>
          </w:tcPr>
          <w:p w:rsidR="00000000" w:rsidDel="00000000" w:rsidP="00000000" w:rsidRDefault="00000000" w:rsidRPr="00000000" w14:paraId="0000007A">
            <w:pPr>
              <w:widowControl w:val="0"/>
              <w:spacing w:before="0" w:line="276" w:lineRule="auto"/>
              <w:jc w:val="center"/>
              <w:rPr>
                <w:color w:val="ffffff"/>
                <w:sz w:val="24"/>
                <w:szCs w:val="24"/>
              </w:rPr>
            </w:pPr>
            <w:r w:rsidDel="00000000" w:rsidR="00000000" w:rsidRPr="00000000">
              <w:rPr>
                <w:b w:val="1"/>
                <w:color w:val="ffffff"/>
                <w:sz w:val="24"/>
                <w:szCs w:val="24"/>
                <w:rtl w:val="0"/>
              </w:rPr>
              <w:t xml:space="preserve">Settling Time 2</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-4.973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10.765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9.227</w:t>
            </w:r>
          </w:p>
        </w:tc>
      </w:tr>
      <w:tr>
        <w:trPr>
          <w:cantSplit w:val="0"/>
          <w:trHeight w:val="315" w:hRule="atLeast"/>
          <w:tblHeader w:val="0"/>
        </w:trPr>
        <w:tc>
          <w:tcPr>
            <w:tcBorders>
              <w:top w:color="000000" w:space="0" w:sz="6" w:val="single"/>
              <w:left w:color="000000" w:space="0" w:sz="6" w:val="single"/>
              <w:bottom w:color="333333"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80">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0.362</w:t>
            </w:r>
          </w:p>
        </w:tc>
        <w:tc>
          <w:tcPr>
            <w:tcBorders>
              <w:top w:color="000000" w:space="0" w:sz="6" w:val="single"/>
              <w:left w:color="000000" w:space="0" w:sz="6" w:val="single"/>
              <w:bottom w:color="333333"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81">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-4.486</w:t>
            </w:r>
          </w:p>
        </w:tc>
        <w:tc>
          <w:tcPr>
            <w:tcBorders>
              <w:top w:color="000000" w:space="0" w:sz="6" w:val="single"/>
              <w:left w:color="000000" w:space="0" w:sz="6" w:val="single"/>
              <w:bottom w:color="333333"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82">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-1.707</w:t>
            </w:r>
          </w:p>
        </w:tc>
        <w:tc>
          <w:tcPr>
            <w:tcBorders>
              <w:top w:color="000000" w:space="0" w:sz="6" w:val="single"/>
              <w:left w:color="000000" w:space="0" w:sz="6" w:val="single"/>
              <w:bottom w:color="333333"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83">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15.240</w:t>
            </w:r>
          </w:p>
        </w:tc>
        <w:tc>
          <w:tcPr>
            <w:tcBorders>
              <w:top w:color="000000" w:space="0" w:sz="6" w:val="single"/>
              <w:left w:color="000000" w:space="0" w:sz="6" w:val="single"/>
              <w:bottom w:color="333333"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84">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9.253</w:t>
            </w:r>
          </w:p>
        </w:tc>
      </w:tr>
      <w:tr>
        <w:trPr>
          <w:cantSplit w:val="0"/>
          <w:trHeight w:val="315" w:hRule="atLeast"/>
          <w:tblHeader w:val="0"/>
        </w:trPr>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0.579</w:t>
            </w:r>
          </w:p>
        </w:tc>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-3.998</w:t>
            </w:r>
          </w:p>
        </w:tc>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-1.280</w:t>
            </w:r>
          </w:p>
        </w:tc>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20.200</w:t>
            </w:r>
          </w:p>
        </w:tc>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7.435</w:t>
            </w:r>
          </w:p>
        </w:tc>
      </w:tr>
      <w:tr>
        <w:trPr>
          <w:cantSplit w:val="0"/>
          <w:trHeight w:val="315" w:hRule="atLeast"/>
          <w:tblHeader w:val="0"/>
        </w:trPr>
        <w:tc>
          <w:tcPr>
            <w:tcBorders>
              <w:top w:color="333333" w:space="0" w:sz="6" w:val="single"/>
              <w:left w:color="333333" w:space="0" w:sz="6" w:val="single"/>
              <w:bottom w:color="333333" w:space="0" w:sz="6" w:val="single"/>
              <w:right w:color="333333"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8A">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0.796</w:t>
            </w:r>
          </w:p>
        </w:tc>
        <w:tc>
          <w:tcPr>
            <w:tcBorders>
              <w:top w:color="333333" w:space="0" w:sz="6" w:val="single"/>
              <w:left w:color="333333" w:space="0" w:sz="6" w:val="single"/>
              <w:bottom w:color="333333" w:space="0" w:sz="6" w:val="single"/>
              <w:right w:color="333333"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8B">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-3.510</w:t>
            </w:r>
          </w:p>
        </w:tc>
        <w:tc>
          <w:tcPr>
            <w:tcBorders>
              <w:top w:color="333333" w:space="0" w:sz="6" w:val="single"/>
              <w:left w:color="333333" w:space="0" w:sz="6" w:val="single"/>
              <w:bottom w:color="333333" w:space="0" w:sz="6" w:val="single"/>
              <w:right w:color="333333"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8C">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-0.853</w:t>
            </w:r>
          </w:p>
        </w:tc>
        <w:tc>
          <w:tcPr>
            <w:tcBorders>
              <w:top w:color="333333" w:space="0" w:sz="6" w:val="single"/>
              <w:left w:color="333333" w:space="0" w:sz="6" w:val="single"/>
              <w:bottom w:color="333333" w:space="0" w:sz="6" w:val="single"/>
              <w:right w:color="333333"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8D">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31.572</w:t>
            </w:r>
          </w:p>
        </w:tc>
        <w:tc>
          <w:tcPr>
            <w:tcBorders>
              <w:top w:color="333333" w:space="0" w:sz="6" w:val="single"/>
              <w:left w:color="333333" w:space="0" w:sz="6" w:val="single"/>
              <w:bottom w:color="333333" w:space="0" w:sz="6" w:val="single"/>
              <w:right w:color="333333"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8E">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8.359</w:t>
            </w:r>
          </w:p>
        </w:tc>
      </w:tr>
      <w:tr>
        <w:trPr>
          <w:cantSplit w:val="0"/>
          <w:trHeight w:val="315" w:hRule="atLeast"/>
          <w:tblHeader w:val="0"/>
        </w:trPr>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1.013</w:t>
            </w:r>
          </w:p>
        </w:tc>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-3.023</w:t>
            </w:r>
          </w:p>
        </w:tc>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-0.427</w:t>
            </w:r>
          </w:p>
        </w:tc>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61.838</w:t>
            </w:r>
          </w:p>
        </w:tc>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9.526</w:t>
            </w:r>
          </w:p>
        </w:tc>
      </w:tr>
    </w:tbl>
    <w:p w:rsidR="00000000" w:rsidDel="00000000" w:rsidP="00000000" w:rsidRDefault="00000000" w:rsidRPr="00000000" w14:paraId="00000094">
      <w:pPr>
        <w:pStyle w:val="Heading4"/>
        <w:rPr/>
      </w:pPr>
      <w:bookmarkStart w:colFirst="0" w:colLast="0" w:name="_l4rq37pel6cm" w:id="47"/>
      <w:bookmarkEnd w:id="47"/>
      <w:r w:rsidDel="00000000" w:rsidR="00000000" w:rsidRPr="00000000">
        <w:rPr>
          <w:rtl w:val="0"/>
        </w:rPr>
        <w:t xml:space="preserve">Table 4.2.3.2</w:t>
      </w:r>
    </w:p>
    <w:tbl>
      <w:tblPr>
        <w:tblStyle w:val="Table2"/>
        <w:tblW w:w="972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0"/>
        <w:gridCol w:w="1950"/>
        <w:gridCol w:w="1770"/>
        <w:gridCol w:w="2355"/>
        <w:gridCol w:w="1935"/>
        <w:tblGridChange w:id="0">
          <w:tblGrid>
            <w:gridCol w:w="1710"/>
            <w:gridCol w:w="1950"/>
            <w:gridCol w:w="1770"/>
            <w:gridCol w:w="2355"/>
            <w:gridCol w:w="1935"/>
          </w:tblGrid>
        </w:tblGridChange>
      </w:tblGrid>
      <w:tr>
        <w:trPr>
          <w:cantSplit w:val="0"/>
          <w:trHeight w:val="315" w:hRule="atLeast"/>
          <w:tblHeader w:val="0"/>
        </w:trPr>
        <w:tc>
          <w:tcPr>
            <w:tcBorders>
              <w:top w:color="202124" w:space="0" w:sz="6" w:val="single"/>
              <w:left w:color="202124" w:space="0" w:sz="6" w:val="single"/>
              <w:bottom w:color="000000" w:space="0" w:sz="6" w:val="single"/>
              <w:right w:color="202124" w:space="0" w:sz="6" w:val="single"/>
            </w:tcBorders>
            <w:shd w:fill="bf9000" w:val="clear"/>
            <w:tcMar>
              <w:top w:w="40.0" w:type="dxa"/>
              <w:left w:w="40.0" w:type="dxa"/>
              <w:bottom w:w="40.0" w:type="dxa"/>
              <w:right w:w="40.0" w:type="dxa"/>
            </w:tcMar>
            <w:vAlign w:val="bottom"/>
          </w:tcPr>
          <w:p w:rsidR="00000000" w:rsidDel="00000000" w:rsidP="00000000" w:rsidRDefault="00000000" w:rsidRPr="00000000" w14:paraId="00000095">
            <w:pPr>
              <w:widowControl w:val="0"/>
              <w:spacing w:before="0" w:line="276" w:lineRule="auto"/>
              <w:jc w:val="center"/>
              <w:rPr>
                <w:color w:val="ffffff"/>
                <w:sz w:val="24"/>
                <w:szCs w:val="24"/>
              </w:rPr>
            </w:pPr>
            <w:r w:rsidDel="00000000" w:rsidR="00000000" w:rsidRPr="00000000">
              <w:rPr>
                <w:b w:val="1"/>
                <w:color w:val="ffffff"/>
                <w:sz w:val="24"/>
                <w:szCs w:val="24"/>
                <w:rtl w:val="0"/>
              </w:rPr>
              <w:t xml:space="preserve">k1</w:t>
            </w:r>
            <w:r w:rsidDel="00000000" w:rsidR="00000000" w:rsidRPr="00000000">
              <w:rPr>
                <w:rtl w:val="0"/>
              </w:rPr>
            </w:r>
          </w:p>
        </w:tc>
        <w:tc>
          <w:tcPr>
            <w:tcBorders>
              <w:top w:color="202124" w:space="0" w:sz="6" w:val="single"/>
              <w:left w:color="202124" w:space="0" w:sz="6" w:val="single"/>
              <w:bottom w:color="000000" w:space="0" w:sz="6" w:val="single"/>
              <w:right w:color="202124" w:space="0" w:sz="6" w:val="single"/>
            </w:tcBorders>
            <w:shd w:fill="bf9000" w:val="clear"/>
            <w:tcMar>
              <w:top w:w="40.0" w:type="dxa"/>
              <w:left w:w="40.0" w:type="dxa"/>
              <w:bottom w:w="40.0" w:type="dxa"/>
              <w:right w:w="40.0" w:type="dxa"/>
            </w:tcMar>
            <w:vAlign w:val="bottom"/>
          </w:tcPr>
          <w:p w:rsidR="00000000" w:rsidDel="00000000" w:rsidP="00000000" w:rsidRDefault="00000000" w:rsidRPr="00000000" w14:paraId="00000096">
            <w:pPr>
              <w:widowControl w:val="0"/>
              <w:spacing w:before="0" w:line="276" w:lineRule="auto"/>
              <w:jc w:val="center"/>
              <w:rPr>
                <w:color w:val="ffffff"/>
                <w:sz w:val="24"/>
                <w:szCs w:val="24"/>
              </w:rPr>
            </w:pPr>
            <w:r w:rsidDel="00000000" w:rsidR="00000000" w:rsidRPr="00000000">
              <w:rPr>
                <w:b w:val="1"/>
                <w:color w:val="ffffff"/>
                <w:sz w:val="24"/>
                <w:szCs w:val="24"/>
                <w:rtl w:val="0"/>
              </w:rPr>
              <w:t xml:space="preserve">k2</w:t>
            </w:r>
            <w:r w:rsidDel="00000000" w:rsidR="00000000" w:rsidRPr="00000000">
              <w:rPr>
                <w:rtl w:val="0"/>
              </w:rPr>
            </w:r>
          </w:p>
        </w:tc>
        <w:tc>
          <w:tcPr>
            <w:tcBorders>
              <w:top w:color="202124" w:space="0" w:sz="6" w:val="single"/>
              <w:left w:color="202124" w:space="0" w:sz="6" w:val="single"/>
              <w:bottom w:color="000000" w:space="0" w:sz="6" w:val="single"/>
              <w:right w:color="202124" w:space="0" w:sz="6" w:val="single"/>
            </w:tcBorders>
            <w:shd w:fill="bf9000" w:val="clear"/>
            <w:tcMar>
              <w:top w:w="40.0" w:type="dxa"/>
              <w:left w:w="40.0" w:type="dxa"/>
              <w:bottom w:w="40.0" w:type="dxa"/>
              <w:right w:w="40.0" w:type="dxa"/>
            </w:tcMar>
            <w:vAlign w:val="bottom"/>
          </w:tcPr>
          <w:p w:rsidR="00000000" w:rsidDel="00000000" w:rsidP="00000000" w:rsidRDefault="00000000" w:rsidRPr="00000000" w14:paraId="00000097">
            <w:pPr>
              <w:widowControl w:val="0"/>
              <w:spacing w:before="0" w:line="276" w:lineRule="auto"/>
              <w:jc w:val="center"/>
              <w:rPr>
                <w:color w:val="ffffff"/>
                <w:sz w:val="24"/>
                <w:szCs w:val="24"/>
              </w:rPr>
            </w:pPr>
            <w:r w:rsidDel="00000000" w:rsidR="00000000" w:rsidRPr="00000000">
              <w:rPr>
                <w:b w:val="1"/>
                <w:color w:val="ffffff"/>
                <w:sz w:val="24"/>
                <w:szCs w:val="24"/>
                <w:rtl w:val="0"/>
              </w:rPr>
              <w:t xml:space="preserve">k3</w:t>
            </w:r>
            <w:r w:rsidDel="00000000" w:rsidR="00000000" w:rsidRPr="00000000">
              <w:rPr>
                <w:rtl w:val="0"/>
              </w:rPr>
            </w:r>
          </w:p>
        </w:tc>
        <w:tc>
          <w:tcPr>
            <w:tcBorders>
              <w:top w:color="202124" w:space="0" w:sz="6" w:val="single"/>
              <w:left w:color="202124" w:space="0" w:sz="6" w:val="single"/>
              <w:bottom w:color="000000" w:space="0" w:sz="6" w:val="single"/>
              <w:right w:color="202124" w:space="0" w:sz="6" w:val="single"/>
            </w:tcBorders>
            <w:shd w:fill="bf9000" w:val="clear"/>
            <w:tcMar>
              <w:top w:w="40.0" w:type="dxa"/>
              <w:left w:w="40.0" w:type="dxa"/>
              <w:bottom w:w="40.0" w:type="dxa"/>
              <w:right w:w="40.0" w:type="dxa"/>
            </w:tcMar>
            <w:vAlign w:val="bottom"/>
          </w:tcPr>
          <w:p w:rsidR="00000000" w:rsidDel="00000000" w:rsidP="00000000" w:rsidRDefault="00000000" w:rsidRPr="00000000" w14:paraId="00000098">
            <w:pPr>
              <w:widowControl w:val="0"/>
              <w:spacing w:before="0" w:line="276" w:lineRule="auto"/>
              <w:jc w:val="center"/>
              <w:rPr>
                <w:color w:val="ffffff"/>
                <w:sz w:val="24"/>
                <w:szCs w:val="24"/>
              </w:rPr>
            </w:pPr>
            <w:r w:rsidDel="00000000" w:rsidR="00000000" w:rsidRPr="00000000">
              <w:rPr>
                <w:b w:val="1"/>
                <w:color w:val="ffffff"/>
                <w:sz w:val="24"/>
                <w:szCs w:val="24"/>
                <w:rtl w:val="0"/>
              </w:rPr>
              <w:t xml:space="preserve">Settling Time 1</w:t>
            </w:r>
            <w:r w:rsidDel="00000000" w:rsidR="00000000" w:rsidRPr="00000000">
              <w:rPr>
                <w:rtl w:val="0"/>
              </w:rPr>
            </w:r>
          </w:p>
        </w:tc>
        <w:tc>
          <w:tcPr>
            <w:tcBorders>
              <w:top w:color="202124" w:space="0" w:sz="6" w:val="single"/>
              <w:left w:color="202124" w:space="0" w:sz="6" w:val="single"/>
              <w:bottom w:color="000000" w:space="0" w:sz="6" w:val="single"/>
              <w:right w:color="202124" w:space="0" w:sz="6" w:val="single"/>
            </w:tcBorders>
            <w:shd w:fill="bf9000" w:val="clear"/>
            <w:tcMar>
              <w:top w:w="40.0" w:type="dxa"/>
              <w:left w:w="40.0" w:type="dxa"/>
              <w:bottom w:w="40.0" w:type="dxa"/>
              <w:right w:w="40.0" w:type="dxa"/>
            </w:tcMar>
            <w:vAlign w:val="bottom"/>
          </w:tcPr>
          <w:p w:rsidR="00000000" w:rsidDel="00000000" w:rsidP="00000000" w:rsidRDefault="00000000" w:rsidRPr="00000000" w14:paraId="00000099">
            <w:pPr>
              <w:widowControl w:val="0"/>
              <w:spacing w:before="0" w:line="276" w:lineRule="auto"/>
              <w:jc w:val="center"/>
              <w:rPr>
                <w:color w:val="ffffff"/>
                <w:sz w:val="24"/>
                <w:szCs w:val="24"/>
              </w:rPr>
            </w:pPr>
            <w:r w:rsidDel="00000000" w:rsidR="00000000" w:rsidRPr="00000000">
              <w:rPr>
                <w:b w:val="1"/>
                <w:color w:val="ffffff"/>
                <w:sz w:val="24"/>
                <w:szCs w:val="24"/>
                <w:rtl w:val="0"/>
              </w:rPr>
              <w:t xml:space="preserve">Settling Time 2</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-4.973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10.765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9.227</w:t>
            </w:r>
          </w:p>
        </w:tc>
      </w:tr>
      <w:tr>
        <w:trPr>
          <w:cantSplit w:val="0"/>
          <w:trHeight w:val="315" w:hRule="atLeast"/>
          <w:tblHeader w:val="0"/>
        </w:trPr>
        <w:tc>
          <w:tcPr>
            <w:tcBorders>
              <w:top w:color="000000" w:space="0" w:sz="6" w:val="single"/>
              <w:left w:color="000000" w:space="0" w:sz="6" w:val="single"/>
              <w:bottom w:color="333333"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9F">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0.155</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A0">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-4.973</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A1">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-2.134</w:t>
            </w:r>
          </w:p>
        </w:tc>
        <w:tc>
          <w:tcPr>
            <w:tcBorders>
              <w:top w:color="000000" w:space="0" w:sz="6" w:val="single"/>
              <w:left w:color="000000" w:space="0" w:sz="6" w:val="single"/>
              <w:bottom w:color="333333"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A2">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10.825</w:t>
            </w:r>
          </w:p>
        </w:tc>
        <w:tc>
          <w:tcPr>
            <w:tcBorders>
              <w:top w:color="000000" w:space="0" w:sz="6" w:val="single"/>
              <w:left w:color="000000" w:space="0" w:sz="6" w:val="single"/>
              <w:bottom w:color="333333"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A3">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9.197</w:t>
            </w:r>
          </w:p>
        </w:tc>
      </w:tr>
      <w:tr>
        <w:trPr>
          <w:cantSplit w:val="0"/>
          <w:trHeight w:val="315" w:hRule="atLeast"/>
          <w:tblHeader w:val="0"/>
        </w:trPr>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-4.973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-2.134</w:t>
            </w:r>
          </w:p>
        </w:tc>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11.477</w:t>
            </w:r>
          </w:p>
        </w:tc>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8.832</w:t>
            </w:r>
          </w:p>
        </w:tc>
      </w:tr>
      <w:tr>
        <w:trPr>
          <w:cantSplit w:val="0"/>
          <w:trHeight w:val="315" w:hRule="atLeast"/>
          <w:tblHeader w:val="0"/>
        </w:trPr>
        <w:tc>
          <w:tcPr>
            <w:tcBorders>
              <w:top w:color="333333" w:space="0" w:sz="6" w:val="single"/>
              <w:left w:color="333333" w:space="0" w:sz="6" w:val="single"/>
              <w:bottom w:color="333333" w:space="0" w:sz="6" w:val="single"/>
              <w:right w:color="333333"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A9">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0.355</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AA">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-4.973</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AB">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-2.134</w:t>
            </w:r>
          </w:p>
        </w:tc>
        <w:tc>
          <w:tcPr>
            <w:tcBorders>
              <w:top w:color="333333" w:space="0" w:sz="6" w:val="single"/>
              <w:left w:color="333333" w:space="0" w:sz="6" w:val="single"/>
              <w:bottom w:color="333333" w:space="0" w:sz="6" w:val="single"/>
              <w:right w:color="333333"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AC">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12.243</w:t>
            </w:r>
          </w:p>
        </w:tc>
        <w:tc>
          <w:tcPr>
            <w:tcBorders>
              <w:top w:color="333333" w:space="0" w:sz="6" w:val="single"/>
              <w:left w:color="333333" w:space="0" w:sz="6" w:val="single"/>
              <w:bottom w:color="333333" w:space="0" w:sz="6" w:val="single"/>
              <w:right w:color="333333"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AD">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5.847</w:t>
            </w:r>
          </w:p>
        </w:tc>
      </w:tr>
      <w:tr>
        <w:trPr>
          <w:cantSplit w:val="0"/>
          <w:trHeight w:val="315" w:hRule="atLeast"/>
          <w:tblHeader w:val="0"/>
        </w:trPr>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0.955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-4.973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-2.134</w:t>
            </w:r>
          </w:p>
        </w:tc>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17.834</w:t>
            </w:r>
          </w:p>
        </w:tc>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6.601</w:t>
            </w:r>
          </w:p>
        </w:tc>
      </w:tr>
    </w:tbl>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4"/>
        <w:spacing w:before="0" w:lineRule="auto"/>
        <w:rPr/>
      </w:pPr>
      <w:bookmarkStart w:colFirst="0" w:colLast="0" w:name="_cwgf4pnasxzm" w:id="48"/>
      <w:bookmarkEnd w:id="48"/>
      <w:r w:rsidDel="00000000" w:rsidR="00000000" w:rsidRPr="00000000">
        <w:rPr>
          <w:rtl w:val="0"/>
        </w:rPr>
        <w:t xml:space="preserve">Table 4.2.3.3</w:t>
      </w:r>
    </w:p>
    <w:tbl>
      <w:tblPr>
        <w:tblStyle w:val="Table3"/>
        <w:tblW w:w="972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0"/>
        <w:gridCol w:w="1950"/>
        <w:gridCol w:w="1770"/>
        <w:gridCol w:w="2355"/>
        <w:gridCol w:w="1935"/>
        <w:tblGridChange w:id="0">
          <w:tblGrid>
            <w:gridCol w:w="1710"/>
            <w:gridCol w:w="1950"/>
            <w:gridCol w:w="1770"/>
            <w:gridCol w:w="2355"/>
            <w:gridCol w:w="1935"/>
          </w:tblGrid>
        </w:tblGridChange>
      </w:tblGrid>
      <w:tr>
        <w:trPr>
          <w:cantSplit w:val="0"/>
          <w:trHeight w:val="315" w:hRule="atLeast"/>
          <w:tblHeader w:val="0"/>
        </w:trPr>
        <w:tc>
          <w:tcPr>
            <w:tcBorders>
              <w:top w:color="202124" w:space="0" w:sz="6" w:val="single"/>
              <w:left w:color="202124" w:space="0" w:sz="6" w:val="single"/>
              <w:bottom w:color="000000" w:space="0" w:sz="6" w:val="single"/>
              <w:right w:color="202124" w:space="0" w:sz="6" w:val="single"/>
            </w:tcBorders>
            <w:shd w:fill="bf9000" w:val="clear"/>
            <w:tcMar>
              <w:top w:w="40.0" w:type="dxa"/>
              <w:left w:w="40.0" w:type="dxa"/>
              <w:bottom w:w="40.0" w:type="dxa"/>
              <w:right w:w="40.0" w:type="dxa"/>
            </w:tcMar>
            <w:vAlign w:val="bottom"/>
          </w:tcPr>
          <w:p w:rsidR="00000000" w:rsidDel="00000000" w:rsidP="00000000" w:rsidRDefault="00000000" w:rsidRPr="00000000" w14:paraId="000000B5">
            <w:pPr>
              <w:widowControl w:val="0"/>
              <w:spacing w:before="0" w:line="276" w:lineRule="auto"/>
              <w:jc w:val="center"/>
              <w:rPr>
                <w:color w:val="ffffff"/>
                <w:sz w:val="24"/>
                <w:szCs w:val="24"/>
              </w:rPr>
            </w:pPr>
            <w:r w:rsidDel="00000000" w:rsidR="00000000" w:rsidRPr="00000000">
              <w:rPr>
                <w:b w:val="1"/>
                <w:color w:val="ffffff"/>
                <w:sz w:val="24"/>
                <w:szCs w:val="24"/>
                <w:rtl w:val="0"/>
              </w:rPr>
              <w:t xml:space="preserve">k1</w:t>
            </w:r>
            <w:r w:rsidDel="00000000" w:rsidR="00000000" w:rsidRPr="00000000">
              <w:rPr>
                <w:rtl w:val="0"/>
              </w:rPr>
            </w:r>
          </w:p>
        </w:tc>
        <w:tc>
          <w:tcPr>
            <w:tcBorders>
              <w:top w:color="202124" w:space="0" w:sz="6" w:val="single"/>
              <w:left w:color="202124" w:space="0" w:sz="6" w:val="single"/>
              <w:bottom w:color="000000" w:space="0" w:sz="6" w:val="single"/>
              <w:right w:color="202124" w:space="0" w:sz="6" w:val="single"/>
            </w:tcBorders>
            <w:shd w:fill="bf9000" w:val="clear"/>
            <w:tcMar>
              <w:top w:w="40.0" w:type="dxa"/>
              <w:left w:w="40.0" w:type="dxa"/>
              <w:bottom w:w="40.0" w:type="dxa"/>
              <w:right w:w="40.0" w:type="dxa"/>
            </w:tcMar>
            <w:vAlign w:val="bottom"/>
          </w:tcPr>
          <w:p w:rsidR="00000000" w:rsidDel="00000000" w:rsidP="00000000" w:rsidRDefault="00000000" w:rsidRPr="00000000" w14:paraId="000000B6">
            <w:pPr>
              <w:widowControl w:val="0"/>
              <w:spacing w:before="0" w:line="276" w:lineRule="auto"/>
              <w:jc w:val="center"/>
              <w:rPr>
                <w:color w:val="ffffff"/>
                <w:sz w:val="24"/>
                <w:szCs w:val="24"/>
              </w:rPr>
            </w:pPr>
            <w:r w:rsidDel="00000000" w:rsidR="00000000" w:rsidRPr="00000000">
              <w:rPr>
                <w:b w:val="1"/>
                <w:color w:val="ffffff"/>
                <w:sz w:val="24"/>
                <w:szCs w:val="24"/>
                <w:rtl w:val="0"/>
              </w:rPr>
              <w:t xml:space="preserve">k2</w:t>
            </w:r>
            <w:r w:rsidDel="00000000" w:rsidR="00000000" w:rsidRPr="00000000">
              <w:rPr>
                <w:rtl w:val="0"/>
              </w:rPr>
            </w:r>
          </w:p>
        </w:tc>
        <w:tc>
          <w:tcPr>
            <w:tcBorders>
              <w:top w:color="202124" w:space="0" w:sz="6" w:val="single"/>
              <w:left w:color="202124" w:space="0" w:sz="6" w:val="single"/>
              <w:bottom w:color="000000" w:space="0" w:sz="6" w:val="single"/>
              <w:right w:color="202124" w:space="0" w:sz="6" w:val="single"/>
            </w:tcBorders>
            <w:shd w:fill="bf9000" w:val="clear"/>
            <w:tcMar>
              <w:top w:w="40.0" w:type="dxa"/>
              <w:left w:w="40.0" w:type="dxa"/>
              <w:bottom w:w="40.0" w:type="dxa"/>
              <w:right w:w="40.0" w:type="dxa"/>
            </w:tcMar>
            <w:vAlign w:val="bottom"/>
          </w:tcPr>
          <w:p w:rsidR="00000000" w:rsidDel="00000000" w:rsidP="00000000" w:rsidRDefault="00000000" w:rsidRPr="00000000" w14:paraId="000000B7">
            <w:pPr>
              <w:widowControl w:val="0"/>
              <w:spacing w:before="0" w:line="276" w:lineRule="auto"/>
              <w:jc w:val="center"/>
              <w:rPr>
                <w:color w:val="ffffff"/>
                <w:sz w:val="24"/>
                <w:szCs w:val="24"/>
              </w:rPr>
            </w:pPr>
            <w:r w:rsidDel="00000000" w:rsidR="00000000" w:rsidRPr="00000000">
              <w:rPr>
                <w:b w:val="1"/>
                <w:color w:val="ffffff"/>
                <w:sz w:val="24"/>
                <w:szCs w:val="24"/>
                <w:rtl w:val="0"/>
              </w:rPr>
              <w:t xml:space="preserve">k3</w:t>
            </w:r>
            <w:r w:rsidDel="00000000" w:rsidR="00000000" w:rsidRPr="00000000">
              <w:rPr>
                <w:rtl w:val="0"/>
              </w:rPr>
            </w:r>
          </w:p>
        </w:tc>
        <w:tc>
          <w:tcPr>
            <w:tcBorders>
              <w:top w:color="202124" w:space="0" w:sz="6" w:val="single"/>
              <w:left w:color="202124" w:space="0" w:sz="6" w:val="single"/>
              <w:bottom w:color="000000" w:space="0" w:sz="6" w:val="single"/>
              <w:right w:color="202124" w:space="0" w:sz="6" w:val="single"/>
            </w:tcBorders>
            <w:shd w:fill="bf9000" w:val="clear"/>
            <w:tcMar>
              <w:top w:w="40.0" w:type="dxa"/>
              <w:left w:w="40.0" w:type="dxa"/>
              <w:bottom w:w="40.0" w:type="dxa"/>
              <w:right w:w="40.0" w:type="dxa"/>
            </w:tcMar>
            <w:vAlign w:val="bottom"/>
          </w:tcPr>
          <w:p w:rsidR="00000000" w:rsidDel="00000000" w:rsidP="00000000" w:rsidRDefault="00000000" w:rsidRPr="00000000" w14:paraId="000000B8">
            <w:pPr>
              <w:widowControl w:val="0"/>
              <w:spacing w:before="0" w:line="276" w:lineRule="auto"/>
              <w:jc w:val="center"/>
              <w:rPr>
                <w:color w:val="ffffff"/>
                <w:sz w:val="24"/>
                <w:szCs w:val="24"/>
              </w:rPr>
            </w:pPr>
            <w:r w:rsidDel="00000000" w:rsidR="00000000" w:rsidRPr="00000000">
              <w:rPr>
                <w:b w:val="1"/>
                <w:color w:val="ffffff"/>
                <w:sz w:val="24"/>
                <w:szCs w:val="24"/>
                <w:rtl w:val="0"/>
              </w:rPr>
              <w:t xml:space="preserve">Settling Time 1</w:t>
            </w:r>
            <w:r w:rsidDel="00000000" w:rsidR="00000000" w:rsidRPr="00000000">
              <w:rPr>
                <w:rtl w:val="0"/>
              </w:rPr>
            </w:r>
          </w:p>
        </w:tc>
        <w:tc>
          <w:tcPr>
            <w:tcBorders>
              <w:top w:color="202124" w:space="0" w:sz="6" w:val="single"/>
              <w:left w:color="202124" w:space="0" w:sz="6" w:val="single"/>
              <w:bottom w:color="000000" w:space="0" w:sz="6" w:val="single"/>
              <w:right w:color="202124" w:space="0" w:sz="6" w:val="single"/>
            </w:tcBorders>
            <w:shd w:fill="bf9000" w:val="clear"/>
            <w:tcMar>
              <w:top w:w="40.0" w:type="dxa"/>
              <w:left w:w="40.0" w:type="dxa"/>
              <w:bottom w:w="40.0" w:type="dxa"/>
              <w:right w:w="40.0" w:type="dxa"/>
            </w:tcMar>
            <w:vAlign w:val="bottom"/>
          </w:tcPr>
          <w:p w:rsidR="00000000" w:rsidDel="00000000" w:rsidP="00000000" w:rsidRDefault="00000000" w:rsidRPr="00000000" w14:paraId="000000B9">
            <w:pPr>
              <w:widowControl w:val="0"/>
              <w:spacing w:before="0" w:line="276" w:lineRule="auto"/>
              <w:jc w:val="center"/>
              <w:rPr>
                <w:color w:val="ffffff"/>
                <w:sz w:val="24"/>
                <w:szCs w:val="24"/>
              </w:rPr>
            </w:pPr>
            <w:r w:rsidDel="00000000" w:rsidR="00000000" w:rsidRPr="00000000">
              <w:rPr>
                <w:b w:val="1"/>
                <w:color w:val="ffffff"/>
                <w:sz w:val="24"/>
                <w:szCs w:val="24"/>
                <w:rtl w:val="0"/>
              </w:rPr>
              <w:t xml:space="preserve">Settling Time 2</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0.955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-4.973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-2.134</w:t>
            </w:r>
          </w:p>
        </w:tc>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17.834</w:t>
            </w:r>
          </w:p>
        </w:tc>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6.601</w:t>
            </w:r>
          </w:p>
        </w:tc>
      </w:tr>
      <w:tr>
        <w:trPr>
          <w:cantSplit w:val="0"/>
          <w:trHeight w:val="315" w:hRule="atLeast"/>
          <w:tblHeader w:val="0"/>
        </w:trPr>
        <w:tc>
          <w:tcPr>
            <w:tcBorders>
              <w:top w:color="000000" w:space="0" w:sz="6" w:val="single"/>
              <w:left w:color="000000" w:space="0" w:sz="6" w:val="single"/>
              <w:bottom w:color="333333"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BF">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0.955</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C0">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-4.573</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C1">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-2.134</w:t>
            </w:r>
          </w:p>
        </w:tc>
        <w:tc>
          <w:tcPr>
            <w:tcBorders>
              <w:top w:color="000000" w:space="0" w:sz="6" w:val="single"/>
              <w:left w:color="000000" w:space="0" w:sz="6" w:val="single"/>
              <w:bottom w:color="333333"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C2">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17.784</w:t>
            </w:r>
          </w:p>
        </w:tc>
        <w:tc>
          <w:tcPr>
            <w:tcBorders>
              <w:top w:color="000000" w:space="0" w:sz="6" w:val="single"/>
              <w:left w:color="000000" w:space="0" w:sz="6" w:val="single"/>
              <w:bottom w:color="333333"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C3">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6.629</w:t>
            </w:r>
          </w:p>
        </w:tc>
      </w:tr>
      <w:tr>
        <w:trPr>
          <w:cantSplit w:val="0"/>
          <w:trHeight w:val="315" w:hRule="atLeast"/>
          <w:tblHeader w:val="0"/>
        </w:trPr>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0.955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-4.073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-2.134</w:t>
            </w:r>
          </w:p>
        </w:tc>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17.739</w:t>
            </w:r>
          </w:p>
        </w:tc>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6.611</w:t>
            </w:r>
          </w:p>
        </w:tc>
      </w:tr>
      <w:tr>
        <w:trPr>
          <w:cantSplit w:val="0"/>
          <w:trHeight w:val="315" w:hRule="atLeast"/>
          <w:tblHeader w:val="0"/>
        </w:trPr>
        <w:tc>
          <w:tcPr>
            <w:tcBorders>
              <w:top w:color="333333" w:space="0" w:sz="6" w:val="single"/>
              <w:left w:color="333333" w:space="0" w:sz="6" w:val="single"/>
              <w:bottom w:color="333333" w:space="0" w:sz="6" w:val="single"/>
              <w:right w:color="333333"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C9">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0.955</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CA">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-3.573</w:t>
            </w:r>
          </w:p>
        </w:tc>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CB">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-2.134</w:t>
            </w:r>
          </w:p>
        </w:tc>
        <w:tc>
          <w:tcPr>
            <w:tcBorders>
              <w:top w:color="333333" w:space="0" w:sz="6" w:val="single"/>
              <w:left w:color="333333" w:space="0" w:sz="6" w:val="single"/>
              <w:bottom w:color="333333" w:space="0" w:sz="6" w:val="single"/>
              <w:right w:color="333333"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CC">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17.660</w:t>
            </w:r>
          </w:p>
        </w:tc>
        <w:tc>
          <w:tcPr>
            <w:tcBorders>
              <w:top w:color="333333" w:space="0" w:sz="6" w:val="single"/>
              <w:left w:color="333333" w:space="0" w:sz="6" w:val="single"/>
              <w:bottom w:color="333333" w:space="0" w:sz="6" w:val="single"/>
              <w:right w:color="333333"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CD">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8.456</w:t>
            </w:r>
          </w:p>
        </w:tc>
      </w:tr>
      <w:tr>
        <w:trPr>
          <w:cantSplit w:val="0"/>
          <w:trHeight w:val="315" w:hRule="atLeast"/>
          <w:tblHeader w:val="0"/>
        </w:trPr>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0.955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-3.073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-2.134</w:t>
            </w:r>
          </w:p>
        </w:tc>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17.481</w:t>
            </w:r>
          </w:p>
        </w:tc>
        <w:tc>
          <w:tcPr>
            <w:tcBorders>
              <w:top w:color="333333" w:space="0" w:sz="6" w:val="single"/>
              <w:left w:color="333333" w:space="0" w:sz="6" w:val="single"/>
              <w:bottom w:color="333333" w:space="0" w:sz="6" w:val="single"/>
              <w:right w:color="333333" w:space="0" w:sz="6"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10.566</w:t>
            </w:r>
          </w:p>
        </w:tc>
      </w:tr>
    </w:tbl>
    <w:p w:rsidR="00000000" w:rsidDel="00000000" w:rsidP="00000000" w:rsidRDefault="00000000" w:rsidRPr="00000000" w14:paraId="000000D3">
      <w:pPr>
        <w:numPr>
          <w:ilvl w:val="0"/>
          <w:numId w:val="3"/>
        </w:numPr>
        <w:ind w:left="720" w:hanging="360"/>
        <w:jc w:val="both"/>
      </w:pPr>
      <w:r w:rsidDel="00000000" w:rsidR="00000000" w:rsidRPr="00000000">
        <w:rPr>
          <w:rtl w:val="0"/>
        </w:rPr>
        <w:t xml:space="preserve">In the open transfer function, we could not obtain a settling time because the system was unstable. So, the settling time that is observed by enclosing the system in a gain K represents that the system has been stabilized and it satisfies the settling time conditions.</w:t>
      </w:r>
    </w:p>
    <w:p w:rsidR="00000000" w:rsidDel="00000000" w:rsidP="00000000" w:rsidRDefault="00000000" w:rsidRPr="00000000" w14:paraId="000000D4">
      <w:pPr>
        <w:numPr>
          <w:ilvl w:val="0"/>
          <w:numId w:val="3"/>
        </w:numPr>
        <w:ind w:left="720" w:hanging="360"/>
        <w:jc w:val="both"/>
      </w:pPr>
      <w:r w:rsidDel="00000000" w:rsidR="00000000" w:rsidRPr="00000000">
        <w:rPr>
          <w:rtl w:val="0"/>
        </w:rPr>
        <w:t xml:space="preserve">We applied the above condition for settling time taking into consideration the magnitude constraint </w:t>
      </w:r>
      <w:r w:rsidDel="00000000" w:rsidR="00000000" w:rsidRPr="00000000">
        <w:rPr>
          <w:b w:val="1"/>
          <w:rtl w:val="0"/>
        </w:rPr>
        <w:t xml:space="preserve">(keeping overall magnitude less than 0.4590) </w:t>
      </w:r>
      <w:r w:rsidDel="00000000" w:rsidR="00000000" w:rsidRPr="00000000">
        <w:rPr>
          <w:rtl w:val="0"/>
        </w:rPr>
        <w:t xml:space="preserve"> as we restricted our complex conjugate poles in such a manner such that their magnitude falls in the bounded range of magnitude of nominal eigenvalues.</w:t>
      </w:r>
    </w:p>
    <w:p w:rsidR="00000000" w:rsidDel="00000000" w:rsidP="00000000" w:rsidRDefault="00000000" w:rsidRPr="00000000" w14:paraId="000000D5">
      <w:pPr>
        <w:numPr>
          <w:ilvl w:val="0"/>
          <w:numId w:val="3"/>
        </w:numPr>
        <w:ind w:left="720" w:hanging="360"/>
        <w:jc w:val="both"/>
      </w:pPr>
      <w:r w:rsidDel="00000000" w:rsidR="00000000" w:rsidRPr="00000000">
        <w:rPr>
          <w:rtl w:val="0"/>
        </w:rPr>
        <w:t xml:space="preserve">We observe that the settling time of system 1 reduces as we reduce the magnitude of k2, and increases for increasing the magnitude of k1.</w:t>
      </w:r>
      <w:r w:rsidDel="00000000" w:rsidR="00000000" w:rsidRPr="00000000">
        <w:drawing>
          <wp:anchor allowOverlap="1" behindDoc="0" distB="114300" distT="114300" distL="114300" distR="114300" hidden="0" layoutInCell="1" locked="0" relativeHeight="0" simplePos="0">
            <wp:simplePos x="0" y="0"/>
            <wp:positionH relativeFrom="column">
              <wp:posOffset>400050</wp:posOffset>
            </wp:positionH>
            <wp:positionV relativeFrom="paragraph">
              <wp:posOffset>682625</wp:posOffset>
            </wp:positionV>
            <wp:extent cx="5464175" cy="3007714"/>
            <wp:effectExtent b="0" l="0" r="0" t="0"/>
            <wp:wrapSquare wrapText="bothSides" distB="114300" distT="114300" distL="114300" distR="114300"/>
            <wp:docPr id="1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464175" cy="3007714"/>
                    </a:xfrm>
                    <a:prstGeom prst="rect"/>
                    <a:ln/>
                  </pic:spPr>
                </pic:pic>
              </a:graphicData>
            </a:graphic>
          </wp:anchor>
        </w:drawing>
      </w:r>
    </w:p>
    <w:p w:rsidR="00000000" w:rsidDel="00000000" w:rsidP="00000000" w:rsidRDefault="00000000" w:rsidRPr="00000000" w14:paraId="000000D6">
      <w:pPr>
        <w:ind w:left="-360" w:firstLine="0"/>
        <w:jc w:val="both"/>
        <w:rPr/>
      </w:pPr>
      <w:r w:rsidDel="00000000" w:rsidR="00000000" w:rsidRPr="00000000">
        <w:rPr>
          <w:rtl w:val="0"/>
        </w:rPr>
      </w:r>
    </w:p>
    <w:p w:rsidR="00000000" w:rsidDel="00000000" w:rsidP="00000000" w:rsidRDefault="00000000" w:rsidRPr="00000000" w14:paraId="000000D7">
      <w:pPr>
        <w:pStyle w:val="Heading4"/>
        <w:rPr/>
      </w:pPr>
      <w:bookmarkStart w:colFirst="0" w:colLast="0" w:name="_newsl9jtdmo3" w:id="49"/>
      <w:bookmarkEnd w:id="49"/>
      <w:r w:rsidDel="00000000" w:rsidR="00000000" w:rsidRPr="00000000">
        <w:rPr>
          <w:rtl w:val="0"/>
        </w:rPr>
        <w:t xml:space="preserve">Figure 4.2.3.1 Step Responses Vs k1</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numPr>
          <w:ilvl w:val="0"/>
          <w:numId w:val="4"/>
        </w:numPr>
        <w:spacing w:after="0" w:afterAutospacing="0"/>
        <w:ind w:left="720" w:hanging="360"/>
        <w:jc w:val="both"/>
        <w:rPr>
          <w:u w:val="none"/>
        </w:rPr>
      </w:pPr>
      <w:r w:rsidDel="00000000" w:rsidR="00000000" w:rsidRPr="00000000">
        <w:rPr>
          <w:rtl w:val="0"/>
        </w:rPr>
        <w:t xml:space="preserve">From the above graph of multiple step responses, we can observe that the overshoot increases as the gain K1 is increasing. </w:t>
      </w:r>
    </w:p>
    <w:p w:rsidR="00000000" w:rsidDel="00000000" w:rsidP="00000000" w:rsidRDefault="00000000" w:rsidRPr="00000000" w14:paraId="000000DA">
      <w:pPr>
        <w:numPr>
          <w:ilvl w:val="0"/>
          <w:numId w:val="4"/>
        </w:numPr>
        <w:spacing w:before="0" w:beforeAutospacing="0"/>
        <w:ind w:left="720" w:hanging="360"/>
        <w:jc w:val="both"/>
        <w:rPr>
          <w:u w:val="none"/>
        </w:rPr>
      </w:pPr>
      <w:r w:rsidDel="00000000" w:rsidR="00000000" w:rsidRPr="00000000">
        <w:rPr>
          <w:rtl w:val="0"/>
        </w:rPr>
        <w:t xml:space="preserve">The peak is achieved earlier for increasing the value of K1, maintaining an inverse relationship with the Gain, also the peak is smaller for larger values of Gain.</w:t>
      </w:r>
    </w:p>
    <w:p w:rsidR="00000000" w:rsidDel="00000000" w:rsidP="00000000" w:rsidRDefault="00000000" w:rsidRPr="00000000" w14:paraId="000000DB">
      <w:pPr>
        <w:pStyle w:val="Heading2"/>
        <w:rPr/>
      </w:pPr>
      <w:bookmarkStart w:colFirst="0" w:colLast="0" w:name="_nyulz45ot3s" w:id="50"/>
      <w:bookmarkEnd w:id="50"/>
      <w:r w:rsidDel="00000000" w:rsidR="00000000" w:rsidRPr="00000000">
        <w:rPr>
          <w:rtl w:val="0"/>
        </w:rPr>
        <w:t xml:space="preserve">4.3 RECORDING &amp; ANALYSIS OF COMBINATIONS OF FEEDBACK GAINS</w:t>
      </w:r>
    </w:p>
    <w:p w:rsidR="00000000" w:rsidDel="00000000" w:rsidP="00000000" w:rsidRDefault="00000000" w:rsidRPr="00000000" w14:paraId="000000DC">
      <w:pPr>
        <w:pStyle w:val="Heading3"/>
        <w:rPr/>
      </w:pPr>
      <w:bookmarkStart w:colFirst="0" w:colLast="0" w:name="_1w1uzk9md9fu" w:id="51"/>
      <w:bookmarkEnd w:id="51"/>
      <w:r w:rsidDel="00000000" w:rsidR="00000000" w:rsidRPr="00000000">
        <w:rPr>
          <w:rtl w:val="0"/>
        </w:rPr>
        <w:t xml:space="preserve">4.3.1 Condition 1 + Condition 2</w:t>
      </w:r>
    </w:p>
    <w:p w:rsidR="00000000" w:rsidDel="00000000" w:rsidP="00000000" w:rsidRDefault="00000000" w:rsidRPr="00000000" w14:paraId="000000DD">
      <w:pPr>
        <w:jc w:val="both"/>
        <w:rPr/>
      </w:pPr>
      <w:r w:rsidDel="00000000" w:rsidR="00000000" w:rsidRPr="00000000">
        <w:rPr>
          <w:rtl w:val="0"/>
        </w:rPr>
        <w:t xml:space="preserve">Since in the previous section we observed that the observed values of settling time were picked from only those values of poles which followed magnitude constraints . Thus we can say there is a strong dependence of condition 1 on condition 2. </w:t>
      </w:r>
    </w:p>
    <w:p w:rsidR="00000000" w:rsidDel="00000000" w:rsidP="00000000" w:rsidRDefault="00000000" w:rsidRPr="00000000" w14:paraId="000000DE">
      <w:pPr>
        <w:jc w:val="both"/>
        <w:rPr/>
      </w:pPr>
      <w:r w:rsidDel="00000000" w:rsidR="00000000" w:rsidRPr="00000000">
        <w:rPr>
          <w:rtl w:val="0"/>
        </w:rPr>
        <w:t xml:space="preserve">Thus they both can be fulfilled simultaneously.</w:t>
      </w:r>
    </w:p>
    <w:p w:rsidR="00000000" w:rsidDel="00000000" w:rsidP="00000000" w:rsidRDefault="00000000" w:rsidRPr="00000000" w14:paraId="000000DF">
      <w:pPr>
        <w:jc w:val="both"/>
        <w:rPr>
          <w:i w:val="1"/>
        </w:rPr>
      </w:pPr>
      <w:r w:rsidDel="00000000" w:rsidR="00000000" w:rsidRPr="00000000">
        <w:rPr>
          <w:b w:val="1"/>
          <w:i w:val="1"/>
          <w:rtl w:val="0"/>
        </w:rPr>
        <w:t xml:space="preserve">Note - </w:t>
      </w:r>
      <w:r w:rsidDel="00000000" w:rsidR="00000000" w:rsidRPr="00000000">
        <w:rPr>
          <w:i w:val="1"/>
          <w:rtl w:val="0"/>
        </w:rPr>
        <w:t xml:space="preserve">It may be noted that the value of settling time can be observed in other ranges of complex poles as well, but those complex values may not be falling in our magnitude constraints.Thus we ignore that domain of values.</w:t>
      </w:r>
    </w:p>
    <w:p w:rsidR="00000000" w:rsidDel="00000000" w:rsidP="00000000" w:rsidRDefault="00000000" w:rsidRPr="00000000" w14:paraId="000000E0">
      <w:pPr>
        <w:pStyle w:val="Heading3"/>
        <w:rPr/>
      </w:pPr>
      <w:bookmarkStart w:colFirst="0" w:colLast="0" w:name="_q9s9jkjzj1fb" w:id="52"/>
      <w:bookmarkEnd w:id="52"/>
      <w:r w:rsidDel="00000000" w:rsidR="00000000" w:rsidRPr="00000000">
        <w:rPr>
          <w:rtl w:val="0"/>
        </w:rPr>
        <w:t xml:space="preserve">4.3.2 Condition 1 + Condition 3</w:t>
      </w:r>
    </w:p>
    <w:p w:rsidR="00000000" w:rsidDel="00000000" w:rsidP="00000000" w:rsidRDefault="00000000" w:rsidRPr="00000000" w14:paraId="000000E1">
      <w:pPr>
        <w:jc w:val="both"/>
        <w:rPr/>
      </w:pPr>
      <w:r w:rsidDel="00000000" w:rsidR="00000000" w:rsidRPr="00000000">
        <w:rPr>
          <w:rtl w:val="0"/>
        </w:rPr>
        <w:t xml:space="preserve">Since the definition of </w:t>
      </w:r>
      <w:r w:rsidDel="00000000" w:rsidR="00000000" w:rsidRPr="00000000">
        <w:rPr>
          <w:i w:val="1"/>
          <w:rtl w:val="0"/>
        </w:rPr>
        <w:t xml:space="preserve">contrabillity</w:t>
      </w:r>
      <w:r w:rsidDel="00000000" w:rsidR="00000000" w:rsidRPr="00000000">
        <w:rPr>
          <w:rtl w:val="0"/>
        </w:rPr>
        <w:t xml:space="preserve"> tells us that our system shall be able to move from a particular finite state to another finite state. Within a finite number of steps.however,this trend was not always observed because the values of step responses of the states (sway speed and yaw angle) were not </w:t>
      </w:r>
      <w:r w:rsidDel="00000000" w:rsidR="00000000" w:rsidRPr="00000000">
        <w:rPr>
          <w:i w:val="1"/>
          <w:rtl w:val="0"/>
        </w:rPr>
        <w:t xml:space="preserve">stabilizing</w:t>
      </w:r>
      <w:r w:rsidDel="00000000" w:rsidR="00000000" w:rsidRPr="00000000">
        <w:rPr>
          <w:rtl w:val="0"/>
        </w:rPr>
        <w:t xml:space="preserve"> to a stable value for certain values of feedback gain matrix K. Thus we can say condition 1 and condition 3 may not hold true simultaneously for the entire range of complex poles taken in our range.</w:t>
      </w:r>
    </w:p>
    <w:p w:rsidR="00000000" w:rsidDel="00000000" w:rsidP="00000000" w:rsidRDefault="00000000" w:rsidRPr="00000000" w14:paraId="000000E2">
      <w:pPr>
        <w:pStyle w:val="Heading3"/>
        <w:rPr/>
      </w:pPr>
      <w:bookmarkStart w:colFirst="0" w:colLast="0" w:name="_r4parnbvjdlu" w:id="53"/>
      <w:bookmarkEnd w:id="53"/>
      <w:r w:rsidDel="00000000" w:rsidR="00000000" w:rsidRPr="00000000">
        <w:rPr>
          <w:rtl w:val="0"/>
        </w:rPr>
        <w:t xml:space="preserve">4.3.3 Condition 2 + Condition 3</w:t>
      </w:r>
    </w:p>
    <w:p w:rsidR="00000000" w:rsidDel="00000000" w:rsidP="00000000" w:rsidRDefault="00000000" w:rsidRPr="00000000" w14:paraId="000000E3">
      <w:pPr>
        <w:jc w:val="both"/>
        <w:rPr/>
      </w:pPr>
      <w:r w:rsidDel="00000000" w:rsidR="00000000" w:rsidRPr="00000000">
        <w:rPr>
          <w:rtl w:val="0"/>
        </w:rPr>
        <w:t xml:space="preserve">Similar to previous observations the conditions of controllability and observability were not met for the entire range of complex poles we took.</w:t>
      </w:r>
    </w:p>
    <w:p w:rsidR="00000000" w:rsidDel="00000000" w:rsidP="00000000" w:rsidRDefault="00000000" w:rsidRPr="00000000" w14:paraId="000000E4">
      <w:pPr>
        <w:pStyle w:val="Heading3"/>
        <w:rPr/>
      </w:pPr>
      <w:bookmarkStart w:colFirst="0" w:colLast="0" w:name="_9kf667yd99vm" w:id="54"/>
      <w:bookmarkEnd w:id="54"/>
      <w:r w:rsidDel="00000000" w:rsidR="00000000" w:rsidRPr="00000000">
        <w:rPr>
          <w:rtl w:val="0"/>
        </w:rPr>
        <w:t xml:space="preserve">4.3.4 Condition1 + Condition 2 + Condition 3</w:t>
      </w:r>
    </w:p>
    <w:p w:rsidR="00000000" w:rsidDel="00000000" w:rsidP="00000000" w:rsidRDefault="00000000" w:rsidRPr="00000000" w14:paraId="000000E5">
      <w:pPr>
        <w:jc w:val="both"/>
        <w:rPr/>
      </w:pPr>
      <w:r w:rsidDel="00000000" w:rsidR="00000000" w:rsidRPr="00000000">
        <w:rPr>
          <w:rtl w:val="0"/>
        </w:rPr>
        <w:t xml:space="preserve">They may not hold together as we have mentioned in the above sections 4.3.1, 4.3.2 and  4.3.3 .</w:t>
      </w:r>
    </w:p>
    <w:p w:rsidR="00000000" w:rsidDel="00000000" w:rsidP="00000000" w:rsidRDefault="00000000" w:rsidRPr="00000000" w14:paraId="000000E6">
      <w:pPr>
        <w:pStyle w:val="Heading2"/>
        <w:rPr/>
      </w:pPr>
      <w:bookmarkStart w:colFirst="0" w:colLast="0" w:name="_ser59gdjdfeg" w:id="55"/>
      <w:bookmarkEnd w:id="55"/>
      <w:r w:rsidDel="00000000" w:rsidR="00000000" w:rsidRPr="00000000">
        <w:rPr>
          <w:rtl w:val="0"/>
        </w:rPr>
      </w:r>
    </w:p>
    <w:p w:rsidR="00000000" w:rsidDel="00000000" w:rsidP="00000000" w:rsidRDefault="00000000" w:rsidRPr="00000000" w14:paraId="000000E7">
      <w:pPr>
        <w:pStyle w:val="Heading2"/>
        <w:rPr/>
      </w:pPr>
      <w:bookmarkStart w:colFirst="0" w:colLast="0" w:name="_oizblmg6r9jh" w:id="56"/>
      <w:bookmarkEnd w:id="56"/>
      <w:r w:rsidDel="00000000" w:rsidR="00000000" w:rsidRPr="00000000">
        <w:rPr>
          <w:rtl w:val="0"/>
        </w:rPr>
        <w:t xml:space="preserve">4.4 SETTLING TIME TREND ANALYSIS</w:t>
      </w:r>
    </w:p>
    <w:p w:rsidR="00000000" w:rsidDel="00000000" w:rsidP="00000000" w:rsidRDefault="00000000" w:rsidRPr="00000000" w14:paraId="000000E8">
      <w:pPr>
        <w:rPr/>
      </w:pPr>
      <w:r w:rsidDel="00000000" w:rsidR="00000000" w:rsidRPr="00000000">
        <w:rPr/>
        <w:drawing>
          <wp:inline distB="114300" distT="114300" distL="114300" distR="114300">
            <wp:extent cx="5943600" cy="3187700"/>
            <wp:effectExtent b="0" l="0" r="0" t="0"/>
            <wp:docPr id="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Style w:val="Heading4"/>
        <w:rPr/>
      </w:pPr>
      <w:bookmarkStart w:colFirst="0" w:colLast="0" w:name="_m7m8boevrmw0" w:id="57"/>
      <w:bookmarkEnd w:id="57"/>
      <w:r w:rsidDel="00000000" w:rsidR="00000000" w:rsidRPr="00000000">
        <w:rPr>
          <w:rtl w:val="0"/>
        </w:rPr>
        <w:t xml:space="preserve">Figure 4.4.1 Variation of settling time 1 wrt Gain Parameter ‘K1’</w:t>
      </w:r>
    </w:p>
    <w:p w:rsidR="00000000" w:rsidDel="00000000" w:rsidP="00000000" w:rsidRDefault="00000000" w:rsidRPr="00000000" w14:paraId="000000EA">
      <w:pPr>
        <w:rPr/>
      </w:pPr>
      <w:r w:rsidDel="00000000" w:rsidR="00000000" w:rsidRPr="00000000">
        <w:rPr/>
        <w:drawing>
          <wp:inline distB="114300" distT="114300" distL="114300" distR="114300">
            <wp:extent cx="5943600" cy="3136900"/>
            <wp:effectExtent b="0" l="0" r="0" t="0"/>
            <wp:docPr id="1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Style w:val="Heading4"/>
        <w:rPr/>
      </w:pPr>
      <w:bookmarkStart w:colFirst="0" w:colLast="0" w:name="_mnyc9j40ygc9" w:id="58"/>
      <w:bookmarkEnd w:id="58"/>
      <w:r w:rsidDel="00000000" w:rsidR="00000000" w:rsidRPr="00000000">
        <w:rPr>
          <w:rtl w:val="0"/>
        </w:rPr>
        <w:t xml:space="preserve">Figure 4.4.2 Variation of settling time 1 wrt Gain Parameter ‘K2’</w:t>
      </w:r>
    </w:p>
    <w:p w:rsidR="00000000" w:rsidDel="00000000" w:rsidP="00000000" w:rsidRDefault="00000000" w:rsidRPr="00000000" w14:paraId="000000EC">
      <w:pPr>
        <w:pStyle w:val="Heading2"/>
        <w:rPr/>
      </w:pPr>
      <w:bookmarkStart w:colFirst="0" w:colLast="0" w:name="_v604857fs3ik" w:id="59"/>
      <w:bookmarkEnd w:id="59"/>
      <w:r w:rsidDel="00000000" w:rsidR="00000000" w:rsidRPr="00000000">
        <w:rPr>
          <w:rtl w:val="0"/>
        </w:rPr>
      </w:r>
    </w:p>
    <w:p w:rsidR="00000000" w:rsidDel="00000000" w:rsidP="00000000" w:rsidRDefault="00000000" w:rsidRPr="00000000" w14:paraId="000000ED">
      <w:pPr>
        <w:pStyle w:val="Heading2"/>
        <w:rPr/>
      </w:pPr>
      <w:bookmarkStart w:colFirst="0" w:colLast="0" w:name="_9ns5ra5vgwrj" w:id="60"/>
      <w:bookmarkEnd w:id="60"/>
      <w:r w:rsidDel="00000000" w:rsidR="00000000" w:rsidRPr="00000000">
        <w:rPr>
          <w:rtl w:val="0"/>
        </w:rPr>
        <w:t xml:space="preserve">4.5 FINAL SELECTION OF FEEDBACK GAIN K</w:t>
      </w:r>
    </w:p>
    <w:p w:rsidR="00000000" w:rsidDel="00000000" w:rsidP="00000000" w:rsidRDefault="00000000" w:rsidRPr="00000000" w14:paraId="000000EE">
      <w:pPr>
        <w:jc w:val="both"/>
        <w:rPr/>
      </w:pPr>
      <w:r w:rsidDel="00000000" w:rsidR="00000000" w:rsidRPr="00000000">
        <w:rPr>
          <w:rtl w:val="0"/>
        </w:rPr>
        <w:t xml:space="preserve">We selected the value of feedback gain which gave us the minimum value of settling time for both the systems. So the </w:t>
      </w:r>
      <w:r w:rsidDel="00000000" w:rsidR="00000000" w:rsidRPr="00000000">
        <w:rPr>
          <w:b w:val="1"/>
          <w:rtl w:val="0"/>
        </w:rPr>
        <w:t xml:space="preserve">feedback gain K = [ 0.145  -4.973  -2.134]</w:t>
      </w:r>
      <w:r w:rsidDel="00000000" w:rsidR="00000000" w:rsidRPr="00000000">
        <w:rPr>
          <w:rtl w:val="0"/>
        </w:rPr>
        <w:t xml:space="preserve">. For this the step responses had settling time less than given nominal value. </w:t>
      </w:r>
    </w:p>
    <w:p w:rsidR="00000000" w:rsidDel="00000000" w:rsidP="00000000" w:rsidRDefault="00000000" w:rsidRPr="00000000" w14:paraId="000000EF">
      <w:pPr>
        <w:rPr/>
      </w:pPr>
      <w:r w:rsidDel="00000000" w:rsidR="00000000" w:rsidRPr="00000000">
        <w:rPr/>
        <w:drawing>
          <wp:inline distB="114300" distT="114300" distL="114300" distR="114300">
            <wp:extent cx="5943600" cy="3162300"/>
            <wp:effectExtent b="0" l="0" r="0" t="0"/>
            <wp:docPr id="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Style w:val="Heading4"/>
        <w:rPr/>
      </w:pPr>
      <w:bookmarkStart w:colFirst="0" w:colLast="0" w:name="_c0p2m467u9ur" w:id="61"/>
      <w:bookmarkEnd w:id="61"/>
      <w:r w:rsidDel="00000000" w:rsidR="00000000" w:rsidRPr="00000000">
        <w:rPr>
          <w:rtl w:val="0"/>
        </w:rPr>
        <w:t xml:space="preserve">Figure 4.5.1 Step Response of our selected feedback gain</w:t>
      </w:r>
    </w:p>
    <w:p w:rsidR="00000000" w:rsidDel="00000000" w:rsidP="00000000" w:rsidRDefault="00000000" w:rsidRPr="00000000" w14:paraId="000000F1">
      <w:pPr>
        <w:pStyle w:val="Heading1"/>
        <w:widowControl w:val="0"/>
        <w:spacing w:after="200" w:lineRule="auto"/>
        <w:rPr/>
      </w:pPr>
      <w:bookmarkStart w:colFirst="0" w:colLast="0" w:name="_wdq600ksri38" w:id="62"/>
      <w:bookmarkEnd w:id="62"/>
      <w:r w:rsidDel="00000000" w:rsidR="00000000" w:rsidRPr="00000000">
        <w:rPr>
          <w:shd w:fill="fff2cc" w:val="clear"/>
          <w:rtl w:val="0"/>
        </w:rPr>
        <w:t xml:space="preserve">5</w:t>
      </w:r>
      <w:r w:rsidDel="00000000" w:rsidR="00000000" w:rsidRPr="00000000">
        <w:rPr>
          <w:rtl w:val="0"/>
        </w:rPr>
        <w:t xml:space="preserve">. CONCLUSION</w:t>
      </w:r>
    </w:p>
    <w:p w:rsidR="00000000" w:rsidDel="00000000" w:rsidP="00000000" w:rsidRDefault="00000000" w:rsidRPr="00000000" w14:paraId="000000F2">
      <w:pPr>
        <w:numPr>
          <w:ilvl w:val="0"/>
          <w:numId w:val="5"/>
        </w:numPr>
        <w:spacing w:after="0" w:afterAutospacing="0"/>
        <w:ind w:left="720" w:hanging="360"/>
        <w:jc w:val="both"/>
        <w:rPr>
          <w:u w:val="none"/>
        </w:rPr>
      </w:pPr>
      <w:r w:rsidDel="00000000" w:rsidR="00000000" w:rsidRPr="00000000">
        <w:rPr>
          <w:rtl w:val="0"/>
        </w:rPr>
        <w:t xml:space="preserve">We varied the values of poles and observed the values of gain matrices K and then observed the settling time and step responses of the closed loop transfer functions.</w:t>
      </w:r>
      <w:r w:rsidDel="00000000" w:rsidR="00000000" w:rsidRPr="00000000">
        <w:rPr>
          <w:rtl w:val="0"/>
        </w:rPr>
      </w:r>
    </w:p>
    <w:p w:rsidR="00000000" w:rsidDel="00000000" w:rsidP="00000000" w:rsidRDefault="00000000" w:rsidRPr="00000000" w14:paraId="000000F3">
      <w:pPr>
        <w:numPr>
          <w:ilvl w:val="0"/>
          <w:numId w:val="5"/>
        </w:numPr>
        <w:spacing w:after="0" w:afterAutospacing="0" w:before="0" w:beforeAutospacing="0"/>
        <w:ind w:left="720" w:hanging="360"/>
        <w:jc w:val="both"/>
        <w:rPr>
          <w:u w:val="none"/>
        </w:rPr>
      </w:pPr>
      <w:r w:rsidDel="00000000" w:rsidR="00000000" w:rsidRPr="00000000">
        <w:rPr>
          <w:rtl w:val="0"/>
        </w:rPr>
        <w:t xml:space="preserve">We can conclude that making the system observable and controllable at the same time following the other conditions was hardly possible according to our observations and simulations.</w:t>
      </w:r>
    </w:p>
    <w:p w:rsidR="00000000" w:rsidDel="00000000" w:rsidP="00000000" w:rsidRDefault="00000000" w:rsidRPr="00000000" w14:paraId="000000F4">
      <w:pPr>
        <w:numPr>
          <w:ilvl w:val="0"/>
          <w:numId w:val="5"/>
        </w:numPr>
        <w:spacing w:before="0" w:beforeAutospacing="0"/>
        <w:ind w:left="720" w:hanging="360"/>
        <w:jc w:val="both"/>
        <w:rPr>
          <w:u w:val="none"/>
        </w:rPr>
      </w:pPr>
      <w:r w:rsidDel="00000000" w:rsidR="00000000" w:rsidRPr="00000000">
        <w:rPr>
          <w:rtl w:val="0"/>
        </w:rPr>
        <w:t xml:space="preserve">However after going through a lot of iterations we found the most suitable value of the gain matrix </w:t>
      </w:r>
      <w:r w:rsidDel="00000000" w:rsidR="00000000" w:rsidRPr="00000000">
        <w:rPr>
          <w:b w:val="1"/>
          <w:rtl w:val="0"/>
        </w:rPr>
        <w:t xml:space="preserve">K = [ 0.145  -4.973  -2.134]</w:t>
      </w:r>
      <w:r w:rsidDel="00000000" w:rsidR="00000000" w:rsidRPr="00000000">
        <w:rPr>
          <w:rtl w:val="0"/>
        </w:rPr>
        <w:t xml:space="preserve"> </w:t>
      </w:r>
      <w:r w:rsidDel="00000000" w:rsidR="00000000" w:rsidRPr="00000000">
        <w:rPr>
          <w:rtl w:val="0"/>
        </w:rPr>
        <w:t xml:space="preserve">such that the whole system was </w:t>
      </w:r>
      <w:r w:rsidDel="00000000" w:rsidR="00000000" w:rsidRPr="00000000">
        <w:rPr>
          <w:b w:val="1"/>
          <w:rtl w:val="0"/>
        </w:rPr>
        <w:t xml:space="preserve">observable and controllable</w:t>
      </w:r>
      <w:r w:rsidDel="00000000" w:rsidR="00000000" w:rsidRPr="00000000">
        <w:rPr>
          <w:rtl w:val="0"/>
        </w:rPr>
        <w:t xml:space="preserve">. At the same time , the magnitude constraint was also followed </w:t>
      </w:r>
      <w:r w:rsidDel="00000000" w:rsidR="00000000" w:rsidRPr="00000000">
        <w:rPr>
          <w:b w:val="1"/>
          <w:rtl w:val="0"/>
        </w:rPr>
        <w:t xml:space="preserve">(&lt;0.4590) </w:t>
      </w:r>
      <w:r w:rsidDel="00000000" w:rsidR="00000000" w:rsidRPr="00000000">
        <w:rPr>
          <w:rtl w:val="0"/>
        </w:rPr>
        <w:t xml:space="preserve">for all poles. In addition, we obtained a pretty good settling time of </w:t>
      </w:r>
      <w:r w:rsidDel="00000000" w:rsidR="00000000" w:rsidRPr="00000000">
        <w:rPr>
          <w:b w:val="1"/>
          <w:rtl w:val="0"/>
        </w:rPr>
        <w:t xml:space="preserve">10.765 sec </w:t>
      </w:r>
      <w:r w:rsidDel="00000000" w:rsidR="00000000" w:rsidRPr="00000000">
        <w:rPr>
          <w:rtl w:val="0"/>
        </w:rPr>
        <w:t xml:space="preserve">(for first transfer function) and </w:t>
      </w:r>
      <w:r w:rsidDel="00000000" w:rsidR="00000000" w:rsidRPr="00000000">
        <w:rPr>
          <w:b w:val="1"/>
          <w:rtl w:val="0"/>
        </w:rPr>
        <w:t xml:space="preserve">9.227 sec </w:t>
      </w:r>
      <w:r w:rsidDel="00000000" w:rsidR="00000000" w:rsidRPr="00000000">
        <w:rPr>
          <w:rtl w:val="0"/>
        </w:rPr>
        <w:t xml:space="preserve">(for second transfer function).</w:t>
      </w:r>
      <w:r w:rsidDel="00000000" w:rsidR="00000000" w:rsidRPr="00000000">
        <w:rPr>
          <w:rtl w:val="0"/>
        </w:rPr>
      </w:r>
    </w:p>
    <w:p w:rsidR="00000000" w:rsidDel="00000000" w:rsidP="00000000" w:rsidRDefault="00000000" w:rsidRPr="00000000" w14:paraId="000000F5">
      <w:pPr>
        <w:pStyle w:val="Heading1"/>
        <w:widowControl w:val="0"/>
        <w:spacing w:after="200" w:lineRule="auto"/>
        <w:rPr/>
      </w:pPr>
      <w:bookmarkStart w:colFirst="0" w:colLast="0" w:name="_bxzgvv89zhwr" w:id="63"/>
      <w:bookmarkEnd w:id="63"/>
      <w:r w:rsidDel="00000000" w:rsidR="00000000" w:rsidRPr="00000000">
        <w:rPr>
          <w:rtl w:val="0"/>
        </w:rPr>
        <w:t xml:space="preserve">6. MATLAB SCRIPTS</w:t>
      </w:r>
    </w:p>
    <w:p w:rsidR="00000000" w:rsidDel="00000000" w:rsidP="00000000" w:rsidRDefault="00000000" w:rsidRPr="00000000" w14:paraId="000000F6">
      <w:pPr>
        <w:ind w:left="-810" w:firstLine="0"/>
        <w:jc w:val="center"/>
        <w:rPr/>
      </w:pPr>
      <w:r w:rsidDel="00000000" w:rsidR="00000000" w:rsidRPr="00000000">
        <w:rPr/>
        <w:drawing>
          <wp:inline distB="114300" distT="114300" distL="114300" distR="114300">
            <wp:extent cx="6655377" cy="6100763"/>
            <wp:effectExtent b="0" l="0" r="0" t="0"/>
            <wp:docPr id="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655377" cy="6100763"/>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810" w:firstLine="0"/>
        <w:jc w:val="center"/>
        <w:rPr/>
      </w:pPr>
      <w:r w:rsidDel="00000000" w:rsidR="00000000" w:rsidRPr="00000000">
        <w:rPr>
          <w:rtl w:val="0"/>
        </w:rPr>
      </w:r>
    </w:p>
    <w:p w:rsidR="00000000" w:rsidDel="00000000" w:rsidP="00000000" w:rsidRDefault="00000000" w:rsidRPr="00000000" w14:paraId="000000F8">
      <w:pPr>
        <w:ind w:left="-810" w:firstLine="0"/>
        <w:jc w:val="center"/>
        <w:rPr/>
      </w:pPr>
      <w:r w:rsidDel="00000000" w:rsidR="00000000" w:rsidRPr="00000000">
        <w:rPr>
          <w:rtl w:val="0"/>
        </w:rPr>
      </w:r>
    </w:p>
    <w:sectPr>
      <w:headerReference r:id="rId20" w:type="default"/>
      <w:headerReference r:id="rId21" w:type="first"/>
      <w:footerReference r:id="rId22" w:type="first"/>
      <w:footerReference r:id="rId23" w:type="default"/>
      <w:pgSz w:h="15840" w:w="12240" w:orient="portrait"/>
      <w:pgMar w:bottom="1094.4"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footer line" id="4" name="image5.png"/>
          <a:graphic>
            <a:graphicData uri="http://schemas.openxmlformats.org/drawingml/2006/picture">
              <pic:pic>
                <pic:nvPicPr>
                  <pic:cNvPr descr="footer line" id="0" name="image5.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ageBreakBefore w:val="0"/>
      <w:pBdr>
        <w:top w:space="0" w:sz="0" w:val="nil"/>
        <w:left w:space="0" w:sz="0" w:val="nil"/>
        <w:bottom w:space="0" w:sz="0" w:val="nil"/>
        <w:right w:space="0" w:sz="0" w:val="nil"/>
        <w:between w:space="0" w:sz="0" w:val="nil"/>
      </w:pBdr>
      <w:shd w:fill="auto" w:val="clear"/>
      <w:spacing w:before="0" w:line="240" w:lineRule="auto"/>
      <w:ind w:left="75" w:firstLine="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footer line" id="5" name="image5.png"/>
          <a:graphic>
            <a:graphicData uri="http://schemas.openxmlformats.org/drawingml/2006/picture">
              <pic:pic>
                <pic:nvPicPr>
                  <pic:cNvPr descr="footer line" id="0" name="image5.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ageBreakBefore w:val="0"/>
      <w:pBdr>
        <w:top w:space="0" w:sz="0" w:val="nil"/>
        <w:left w:space="0" w:sz="0" w:val="nil"/>
        <w:bottom w:space="0" w:sz="0" w:val="nil"/>
        <w:right w:space="0" w:sz="0" w:val="nil"/>
        <w:between w:space="0" w:sz="0" w:val="nil"/>
      </w:pBdr>
      <w:shd w:fill="auto" w:val="clear"/>
      <w:spacing w:before="0" w:line="240" w:lineRule="auto"/>
      <w:ind w:left="75" w:firstLine="0"/>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FC">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i9npdp6lp7kp" w:id="64"/>
    <w:bookmarkEnd w:id="64"/>
    <w:r w:rsidDel="00000000" w:rsidR="00000000" w:rsidRPr="00000000">
      <w:rPr>
        <w:rtl w:val="0"/>
      </w:rPr>
    </w:r>
  </w:p>
  <w:p w:rsidR="00000000" w:rsidDel="00000000" w:rsidP="00000000" w:rsidRDefault="00000000" w:rsidRPr="00000000" w14:paraId="000000FD">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eader line" id="8" name="image5.png"/>
          <a:graphic>
            <a:graphicData uri="http://schemas.openxmlformats.org/drawingml/2006/picture">
              <pic:pic>
                <pic:nvPicPr>
                  <pic:cNvPr descr="header line" id="0" name="image5.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0" w:line="240" w:lineRule="auto"/>
      <w:ind w:left="-720" w:right="-720"/>
    </w:pPr>
    <w:rPr>
      <w:b w:val="1"/>
      <w:sz w:val="32"/>
      <w:szCs w:val="32"/>
      <w:shd w:fill="fff2cc" w:val="clear"/>
    </w:rPr>
  </w:style>
  <w:style w:type="paragraph" w:styleId="Heading2">
    <w:name w:val="heading 2"/>
    <w:basedOn w:val="Normal"/>
    <w:next w:val="Normal"/>
    <w:pPr>
      <w:ind w:left="-15" w:firstLine="0"/>
    </w:pPr>
    <w:rPr>
      <w:b w:val="1"/>
      <w:color w:val="7f6000"/>
      <w:sz w:val="24"/>
      <w:szCs w:val="24"/>
    </w:rPr>
  </w:style>
  <w:style w:type="paragraph" w:styleId="Heading3">
    <w:name w:val="heading 3"/>
    <w:basedOn w:val="Normal"/>
    <w:next w:val="Normal"/>
    <w:pPr>
      <w:spacing w:line="276" w:lineRule="auto"/>
    </w:pPr>
    <w:rPr>
      <w:rFonts w:ascii="Arial" w:cs="Arial" w:eastAsia="Arial" w:hAnsi="Arial"/>
      <w:b w:val="1"/>
      <w:color w:val="333333"/>
      <w:sz w:val="24"/>
      <w:szCs w:val="24"/>
    </w:rPr>
  </w:style>
  <w:style w:type="paragraph" w:styleId="Heading4">
    <w:name w:val="heading 4"/>
    <w:basedOn w:val="Normal"/>
    <w:next w:val="Normal"/>
    <w:pPr>
      <w:keepNext w:val="1"/>
      <w:keepLines w:val="1"/>
      <w:spacing w:line="276" w:lineRule="auto"/>
      <w:jc w:val="center"/>
    </w:pPr>
    <w:rPr>
      <w:rFonts w:ascii="Trebuchet MS" w:cs="Trebuchet MS" w:eastAsia="Trebuchet MS" w:hAnsi="Trebuchet MS"/>
      <w:b w:val="1"/>
      <w:i w:val="1"/>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pPr>
    <w:rPr>
      <w:rFonts w:ascii="Economica" w:cs="Economica" w:eastAsia="Economica" w:hAnsi="Economica"/>
      <w:b w:val="1"/>
      <w:sz w:val="60"/>
      <w:szCs w:val="60"/>
    </w:rPr>
  </w:style>
  <w:style w:type="paragraph" w:styleId="Subtitle">
    <w:name w:val="Subtitle"/>
    <w:basedOn w:val="Normal"/>
    <w:next w:val="Normal"/>
    <w:pPr>
      <w:pageBreakBefore w:val="0"/>
      <w:spacing w:line="240" w:lineRule="auto"/>
    </w:pPr>
    <w:rPr>
      <w:rFonts w:ascii="Economica" w:cs="Economica" w:eastAsia="Economica" w:hAnsi="Economica"/>
      <w:color w:val="666666"/>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5.png"/><Relationship Id="rId22" Type="http://schemas.openxmlformats.org/officeDocument/2006/relationships/footer" Target="footer2.xml"/><Relationship Id="rId10" Type="http://schemas.openxmlformats.org/officeDocument/2006/relationships/image" Target="media/image3.png"/><Relationship Id="rId21" Type="http://schemas.openxmlformats.org/officeDocument/2006/relationships/header" Target="header2.xml"/><Relationship Id="rId13" Type="http://schemas.openxmlformats.org/officeDocument/2006/relationships/image" Target="media/image6.png"/><Relationship Id="rId12" Type="http://schemas.openxmlformats.org/officeDocument/2006/relationships/image" Target="media/image13.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png"/><Relationship Id="rId18" Type="http://schemas.openxmlformats.org/officeDocument/2006/relationships/image" Target="media/image4.png"/><Relationship Id="rId7" Type="http://schemas.openxmlformats.org/officeDocument/2006/relationships/image" Target="media/image2.jp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