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100"/>
            <wp:effectExtent b="0" l="0" r="0" t="0"/>
            <wp:wrapSquare wrapText="bothSides" distB="114300" distT="114300" distL="114300" distR="114300"/>
            <wp:docPr descr="horizontal line" id="12" name="image11.png"/>
            <a:graphic>
              <a:graphicData uri="http://schemas.openxmlformats.org/drawingml/2006/picture">
                <pic:pic>
                  <pic:nvPicPr>
                    <pic:cNvPr descr="horizontal line" id="0" name="image11.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2">
      <w:pPr>
        <w:ind w:left="-720" w:right="-720" w:firstLine="0"/>
        <w:jc w:val="center"/>
        <w:rPr>
          <w:rFonts w:ascii="Old Standard TT" w:cs="Old Standard TT" w:eastAsia="Old Standard TT" w:hAnsi="Old Standard TT"/>
          <w:sz w:val="18"/>
          <w:szCs w:val="18"/>
        </w:rPr>
      </w:pPr>
      <w:r w:rsidDel="00000000" w:rsidR="00000000" w:rsidRPr="00000000">
        <w:rPr>
          <w:rFonts w:ascii="Old Standard TT" w:cs="Old Standard TT" w:eastAsia="Old Standard TT" w:hAnsi="Old Standard TT"/>
          <w:b w:val="1"/>
          <w:sz w:val="54"/>
          <w:szCs w:val="54"/>
          <w:rtl w:val="0"/>
        </w:rPr>
        <w:t xml:space="preserve">EE208:CONTROL ENGINEERING LAB 07</w:t>
      </w:r>
      <w:r w:rsidDel="00000000" w:rsidR="00000000" w:rsidRPr="00000000">
        <w:rPr>
          <w:rtl w:val="0"/>
        </w:rPr>
      </w:r>
    </w:p>
    <w:p w:rsidR="00000000" w:rsidDel="00000000" w:rsidP="00000000" w:rsidRDefault="00000000" w:rsidRPr="00000000" w14:paraId="00000003">
      <w:pPr>
        <w:widowControl w:val="0"/>
        <w:spacing w:after="240" w:before="240" w:line="276" w:lineRule="auto"/>
        <w:ind w:hanging="72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State feedback controller design on MATLAB platform.</w:t>
      </w:r>
    </w:p>
    <w:p w:rsidR="00000000" w:rsidDel="00000000" w:rsidP="00000000" w:rsidRDefault="00000000" w:rsidRPr="00000000" w14:paraId="00000004">
      <w:pPr>
        <w:widowControl w:val="0"/>
        <w:spacing w:after="240" w:before="240" w:line="276" w:lineRule="auto"/>
        <w:ind w:left="-720" w:right="-720" w:firstLine="0"/>
        <w:jc w:val="left"/>
        <w:rPr>
          <w:rFonts w:ascii="Old Standard TT" w:cs="Old Standard TT" w:eastAsia="Old Standard TT" w:hAnsi="Old Standard TT"/>
          <w:b w:val="1"/>
          <w:color w:val="7f6000"/>
          <w:sz w:val="30"/>
          <w:szCs w:val="30"/>
        </w:rPr>
      </w:pPr>
      <w:r w:rsidDel="00000000" w:rsidR="00000000" w:rsidRPr="00000000">
        <w:rPr>
          <w:rtl w:val="0"/>
        </w:rPr>
      </w:r>
    </w:p>
    <w:p w:rsidR="00000000" w:rsidDel="00000000" w:rsidP="00000000" w:rsidRDefault="00000000" w:rsidRPr="00000000" w14:paraId="00000005">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Course Instructor : Dr. Sanjay Roy</w:t>
      </w:r>
    </w:p>
    <w:p w:rsidR="00000000" w:rsidDel="00000000" w:rsidP="00000000" w:rsidRDefault="00000000" w:rsidRPr="00000000" w14:paraId="00000006">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Date : 8</w:t>
      </w:r>
      <w:r w:rsidDel="00000000" w:rsidR="00000000" w:rsidRPr="00000000">
        <w:rPr>
          <w:rFonts w:ascii="Old Standard TT" w:cs="Old Standard TT" w:eastAsia="Old Standard TT" w:hAnsi="Old Standard TT"/>
          <w:b w:val="1"/>
          <w:color w:val="7f6000"/>
          <w:sz w:val="30"/>
          <w:szCs w:val="30"/>
          <w:vertAlign w:val="superscript"/>
          <w:rtl w:val="0"/>
        </w:rPr>
        <w:t xml:space="preserve">th</w:t>
      </w:r>
      <w:r w:rsidDel="00000000" w:rsidR="00000000" w:rsidRPr="00000000">
        <w:rPr>
          <w:rFonts w:ascii="Old Standard TT" w:cs="Old Standard TT" w:eastAsia="Old Standard TT" w:hAnsi="Old Standard TT"/>
          <w:b w:val="1"/>
          <w:color w:val="7f6000"/>
          <w:sz w:val="30"/>
          <w:szCs w:val="30"/>
          <w:rtl w:val="0"/>
        </w:rPr>
        <w:t xml:space="preserve"> March</w:t>
      </w:r>
      <w:r w:rsidDel="00000000" w:rsidR="00000000" w:rsidRPr="00000000">
        <w:rPr>
          <w:rFonts w:ascii="Old Standard TT" w:cs="Old Standard TT" w:eastAsia="Old Standard TT" w:hAnsi="Old Standard TT"/>
          <w:b w:val="1"/>
          <w:color w:val="7f6000"/>
          <w:sz w:val="30"/>
          <w:szCs w:val="30"/>
          <w:rtl w:val="0"/>
        </w:rPr>
        <w:t xml:space="preserve"> 2022</w:t>
      </w:r>
    </w:p>
    <w:p w:rsidR="00000000" w:rsidDel="00000000" w:rsidP="00000000" w:rsidRDefault="00000000" w:rsidRPr="00000000" w14:paraId="00000007">
      <w:pP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8">
      <w:pP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9">
      <w:pPr>
        <w:spacing w:before="0" w:line="240" w:lineRule="auto"/>
        <w:ind w:left="-720" w:right="-720" w:firstLine="0"/>
        <w:jc w:val="cente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A">
      <w:pPr>
        <w:spacing w:before="0" w:line="240" w:lineRule="auto"/>
        <w:ind w:left="-720" w:right="-72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color w:val="666666"/>
          <w:sz w:val="24"/>
          <w:szCs w:val="24"/>
        </w:rPr>
        <w:drawing>
          <wp:inline distB="114300" distT="114300" distL="114300" distR="114300">
            <wp:extent cx="1023938" cy="1133475"/>
            <wp:effectExtent b="0" l="0" r="0" t="0"/>
            <wp:docPr descr="IIT_Ropar_Official_Logo.jpg" id="17" name="image17.jpg"/>
            <a:graphic>
              <a:graphicData uri="http://schemas.openxmlformats.org/drawingml/2006/picture">
                <pic:pic>
                  <pic:nvPicPr>
                    <pic:cNvPr descr="IIT_Ropar_Official_Logo.jpg" id="0" name="image17.jpg"/>
                    <pic:cNvPicPr preferRelativeResize="0"/>
                  </pic:nvPicPr>
                  <pic:blipFill>
                    <a:blip r:embed="rId7"/>
                    <a:srcRect b="0" l="0" r="0" t="0"/>
                    <a:stretch>
                      <a:fillRect/>
                    </a:stretch>
                  </pic:blipFill>
                  <pic:spPr>
                    <a:xfrm>
                      <a:off x="0" y="0"/>
                      <a:ext cx="10239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11">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Group Number - 14</w:t>
      </w:r>
    </w:p>
    <w:p w:rsidR="00000000" w:rsidDel="00000000" w:rsidP="00000000" w:rsidRDefault="00000000" w:rsidRPr="00000000" w14:paraId="00000012">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tl w:val="0"/>
        </w:rPr>
      </w:r>
    </w:p>
    <w:p w:rsidR="00000000" w:rsidDel="00000000" w:rsidP="00000000" w:rsidRDefault="00000000" w:rsidRPr="00000000" w14:paraId="00000013">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Raj Kumar Deb</w:t>
        <w:tab/>
        <w:tab/>
        <w:t xml:space="preserve">2020eeb1025</w:t>
      </w:r>
    </w:p>
    <w:p w:rsidR="00000000" w:rsidDel="00000000" w:rsidP="00000000" w:rsidRDefault="00000000" w:rsidRPr="00000000" w14:paraId="00000014">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Tushar Sharma </w:t>
        <w:tab/>
        <w:tab/>
        <w:t xml:space="preserve">2020eeb1325</w:t>
      </w:r>
    </w:p>
    <w:p w:rsidR="00000000" w:rsidDel="00000000" w:rsidP="00000000" w:rsidRDefault="00000000" w:rsidRPr="00000000" w14:paraId="00000015">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Tiya Jain</w:t>
        <w:tab/>
        <w:tab/>
        <w:tab/>
        <w:t xml:space="preserve">2020eeb1213</w:t>
      </w:r>
    </w:p>
    <w:p w:rsidR="00000000" w:rsidDel="00000000" w:rsidP="00000000" w:rsidRDefault="00000000" w:rsidRPr="00000000" w14:paraId="00000016">
      <w:pPr>
        <w:pStyle w:val="Heading1"/>
        <w:rPr>
          <w:sz w:val="26"/>
          <w:szCs w:val="26"/>
        </w:rPr>
      </w:pPr>
      <w:bookmarkStart w:colFirst="0" w:colLast="0" w:name="_h7rfhbzd8lct"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7rfhbzd8lct">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TABLE OF CONTENTS</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_h7rfhbzd8lct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jlv7n6wxrinx">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1. OBJECTIVE</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_jlv7n6wxrinx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z2i00r3wzpm0">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2. GIVEN INFORMATION</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_z2i00r3wzpm0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dq7n1l46meig">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 BLOCK DIAGRAM</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_dq7n1l46meig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nm3mgkw37qwh">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4. METHODOLOGY</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_nm3mgkw37qwh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Old Standard TT" w:cs="Old Standard TT" w:eastAsia="Old Standard TT" w:hAnsi="Old Standard TT"/>
              <w:i w:val="0"/>
              <w:smallCaps w:val="0"/>
              <w:strike w:val="0"/>
              <w:color w:val="000000"/>
              <w:sz w:val="26"/>
              <w:szCs w:val="26"/>
              <w:u w:val="none"/>
              <w:shd w:fill="auto" w:val="clear"/>
              <w:vertAlign w:val="baseline"/>
            </w:rPr>
          </w:pPr>
          <w:hyperlink w:anchor="_rb9ygdxgt02n">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4.1) PART 1 -  Designing the state feedback gain matrix</w:t>
            </w:r>
          </w:hyperlink>
          <w:hyperlink w:anchor="_rb9ygdxgt02n">
            <w:r w:rsidDel="00000000" w:rsidR="00000000" w:rsidRPr="00000000">
              <w:rPr>
                <w:rFonts w:ascii="Old Standard TT" w:cs="Old Standard TT" w:eastAsia="Old Standard TT" w:hAnsi="Old Standard TT"/>
                <w:sz w:val="26"/>
                <w:szCs w:val="26"/>
                <w:rtl w:val="0"/>
              </w:rPr>
              <w:tab/>
            </w:r>
          </w:hyperlink>
          <w:r w:rsidDel="00000000" w:rsidR="00000000" w:rsidRPr="00000000">
            <w:fldChar w:fldCharType="begin"/>
            <w:instrText xml:space="preserve"> PAGEREF _rb9ygdxgt02n \h </w:instrText>
            <w:fldChar w:fldCharType="separate"/>
          </w: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ld Standard TT" w:cs="Old Standard TT" w:eastAsia="Old Standard TT" w:hAnsi="Old Standard TT"/>
              <w:i w:val="0"/>
              <w:smallCaps w:val="0"/>
              <w:strike w:val="0"/>
              <w:color w:val="000000"/>
              <w:sz w:val="26"/>
              <w:szCs w:val="26"/>
              <w:u w:val="none"/>
              <w:shd w:fill="auto" w:val="clear"/>
              <w:vertAlign w:val="baseline"/>
            </w:rPr>
          </w:pPr>
          <w:hyperlink w:anchor="_pqgm2ih4nvhm">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4.2) PART 2 - Discussing the response of the closed loop system</w:t>
            </w:r>
          </w:hyperlink>
          <w:hyperlink w:anchor="_pqgm2ih4nvhm">
            <w:r w:rsidDel="00000000" w:rsidR="00000000" w:rsidRPr="00000000">
              <w:rPr>
                <w:rFonts w:ascii="Old Standard TT" w:cs="Old Standard TT" w:eastAsia="Old Standard TT" w:hAnsi="Old Standard TT"/>
                <w:sz w:val="26"/>
                <w:szCs w:val="26"/>
                <w:rtl w:val="0"/>
              </w:rPr>
              <w:tab/>
            </w:r>
          </w:hyperlink>
          <w:r w:rsidDel="00000000" w:rsidR="00000000" w:rsidRPr="00000000">
            <w:fldChar w:fldCharType="begin"/>
            <w:instrText xml:space="preserve"> PAGEREF _pqgm2ih4nvhm \h </w:instrText>
            <w:fldChar w:fldCharType="separate"/>
          </w: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hulm3lw1u5lo">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5. OBSERVATIONS &amp; THEIR ANALYSIS</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_hulm3lw1u5lo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ld Standard TT" w:cs="Old Standard TT" w:eastAsia="Old Standard TT" w:hAnsi="Old Standard TT"/>
              <w:i w:val="0"/>
              <w:smallCaps w:val="0"/>
              <w:strike w:val="0"/>
              <w:color w:val="000000"/>
              <w:sz w:val="26"/>
              <w:szCs w:val="26"/>
              <w:u w:val="none"/>
              <w:shd w:fill="auto" w:val="clear"/>
              <w:vertAlign w:val="baseline"/>
            </w:rPr>
          </w:pPr>
          <w:hyperlink w:anchor="_as5smoctmkjd">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5.1) PART 1 - Observations while pole placement for all cases</w:t>
            </w:r>
          </w:hyperlink>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_as5smoctmkjd \h </w:instrText>
            <w:fldChar w:fldCharType="separate"/>
          </w: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ld Standard TT" w:cs="Old Standard TT" w:eastAsia="Old Standard TT" w:hAnsi="Old Standard TT"/>
              <w:i w:val="0"/>
              <w:smallCaps w:val="0"/>
              <w:strike w:val="0"/>
              <w:color w:val="000000"/>
              <w:sz w:val="26"/>
              <w:szCs w:val="26"/>
              <w:u w:val="none"/>
              <w:shd w:fill="auto" w:val="clear"/>
              <w:vertAlign w:val="baseline"/>
            </w:rPr>
          </w:pPr>
          <w:hyperlink w:anchor="_qm06hzf8ixwj">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5.2) PART 2 - Observing and analysing the response of the closed loop system</w:t>
            </w:r>
          </w:hyperlink>
          <w:hyperlink w:anchor="_qm06hzf8ixwj">
            <w:r w:rsidDel="00000000" w:rsidR="00000000" w:rsidRPr="00000000">
              <w:rPr>
                <w:rFonts w:ascii="Old Standard TT" w:cs="Old Standard TT" w:eastAsia="Old Standard TT" w:hAnsi="Old Standard TT"/>
                <w:sz w:val="26"/>
                <w:szCs w:val="26"/>
                <w:rtl w:val="0"/>
              </w:rPr>
              <w:tab/>
            </w:r>
          </w:hyperlink>
          <w:r w:rsidDel="00000000" w:rsidR="00000000" w:rsidRPr="00000000">
            <w:fldChar w:fldCharType="begin"/>
            <w:instrText xml:space="preserve"> PAGEREF _qm06hzf8ixwj \h </w:instrText>
            <w:fldChar w:fldCharType="separate"/>
          </w: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vertAlign w:val="baseline"/>
            </w:rPr>
          </w:pP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       </w:t>
          </w:r>
          <w:hyperlink w:anchor="_wn9k78hrkpyc">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5.2.1) Time Domain Responses for ZERO I/P CASES</w:t>
            </w:r>
          </w:hyperlink>
          <w:hyperlink w:anchor="_wn9k78hrkpyc">
            <w:r w:rsidDel="00000000" w:rsidR="00000000" w:rsidRPr="00000000">
              <w:rPr>
                <w:rFonts w:ascii="Old Standard TT" w:cs="Old Standard TT" w:eastAsia="Old Standard TT" w:hAnsi="Old Standard TT"/>
                <w:sz w:val="26"/>
                <w:szCs w:val="26"/>
                <w:rtl w:val="0"/>
              </w:rPr>
              <w:tab/>
            </w:r>
          </w:hyperlink>
          <w:r w:rsidDel="00000000" w:rsidR="00000000" w:rsidRPr="00000000">
            <w:fldChar w:fldCharType="begin"/>
            <w:instrText xml:space="preserve"> PAGEREF _wn9k78hrkpyc \h </w:instrText>
            <w:fldChar w:fldCharType="separate"/>
          </w: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Old Standard TT" w:cs="Old Standard TT" w:eastAsia="Old Standard TT" w:hAnsi="Old Standard TT"/>
              <w:i w:val="0"/>
              <w:smallCaps w:val="0"/>
              <w:strike w:val="0"/>
              <w:color w:val="000000"/>
              <w:sz w:val="26"/>
              <w:szCs w:val="26"/>
              <w:u w:val="none"/>
              <w:shd w:fill="auto" w:val="clear"/>
              <w:vertAlign w:val="baseline"/>
            </w:rPr>
          </w:pPr>
          <w:r w:rsidDel="00000000" w:rsidR="00000000" w:rsidRPr="00000000">
            <w:rPr>
              <w:rtl w:val="0"/>
            </w:rPr>
            <w:t xml:space="preserve">         </w:t>
          </w:r>
          <w:hyperlink w:anchor="_j7ibq8ghmyp8">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5.2.2) Time Domain Responses for STEP I/P CASES </w:t>
            </w:r>
          </w:hyperlink>
          <w:hyperlink w:anchor="_j7ibq8ghmyp8">
            <w:r w:rsidDel="00000000" w:rsidR="00000000" w:rsidRPr="00000000">
              <w:rPr>
                <w:rFonts w:ascii="Old Standard TT" w:cs="Old Standard TT" w:eastAsia="Old Standard TT" w:hAnsi="Old Standard TT"/>
                <w:sz w:val="26"/>
                <w:szCs w:val="26"/>
                <w:rtl w:val="0"/>
              </w:rPr>
              <w:tab/>
            </w:r>
          </w:hyperlink>
          <w:r w:rsidDel="00000000" w:rsidR="00000000" w:rsidRPr="00000000">
            <w:fldChar w:fldCharType="begin"/>
            <w:instrText xml:space="preserve"> PAGEREF _j7ibq8ghmyp8 \h </w:instrText>
            <w:fldChar w:fldCharType="separate"/>
          </w: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Old Standard TT" w:cs="Old Standard TT" w:eastAsia="Old Standard TT" w:hAnsi="Old Standard TT"/>
              <w:i w:val="0"/>
              <w:smallCaps w:val="0"/>
              <w:strike w:val="0"/>
              <w:color w:val="000000"/>
              <w:sz w:val="26"/>
              <w:szCs w:val="26"/>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  </w:t>
          </w:r>
          <w:hyperlink w:anchor="_hsj6o5ivkvkx">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5.2.3) Time Domain Responses for RAMP I/P CASES </w:t>
            </w:r>
          </w:hyperlink>
          <w:hyperlink w:anchor="_hsj6o5ivkvkx">
            <w:r w:rsidDel="00000000" w:rsidR="00000000" w:rsidRPr="00000000">
              <w:rPr>
                <w:rFonts w:ascii="Old Standard TT" w:cs="Old Standard TT" w:eastAsia="Old Standard TT" w:hAnsi="Old Standard TT"/>
                <w:sz w:val="26"/>
                <w:szCs w:val="26"/>
                <w:rtl w:val="0"/>
              </w:rPr>
              <w:tab/>
            </w:r>
          </w:hyperlink>
          <w:r w:rsidDel="00000000" w:rsidR="00000000" w:rsidRPr="00000000">
            <w:fldChar w:fldCharType="begin"/>
            <w:instrText xml:space="preserve"> PAGEREF _hsj6o5ivkvkx \h </w:instrText>
            <w:fldChar w:fldCharType="separate"/>
          </w: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Old Standard TT" w:cs="Old Standard TT" w:eastAsia="Old Standard TT" w:hAnsi="Old Standard TT"/>
              <w:i w:val="0"/>
              <w:smallCaps w:val="0"/>
              <w:strike w:val="0"/>
              <w:color w:val="000000"/>
              <w:sz w:val="26"/>
              <w:szCs w:val="26"/>
              <w:u w:val="none"/>
              <w:shd w:fill="auto" w:val="clear"/>
              <w:vertAlign w:val="baseline"/>
            </w:rPr>
          </w:pP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       </w:t>
          </w:r>
          <w:hyperlink w:anchor="_9vmcthbk02y4">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5.2.4) General Observations and </w:t>
            </w:r>
          </w:hyperlink>
          <w:hyperlink w:anchor="_9vmcthbk02y4">
            <w:r w:rsidDel="00000000" w:rsidR="00000000" w:rsidRPr="00000000">
              <w:rPr>
                <w:rFonts w:ascii="Old Standard TT" w:cs="Old Standard TT" w:eastAsia="Old Standard TT" w:hAnsi="Old Standard TT"/>
                <w:sz w:val="26"/>
                <w:szCs w:val="26"/>
                <w:rtl w:val="0"/>
              </w:rPr>
              <w:t xml:space="preserve">T</w:t>
            </w:r>
          </w:hyperlink>
          <w:hyperlink w:anchor="_9vmcthbk02y4">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rends</w:t>
            </w:r>
          </w:hyperlink>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_9vmcthbk02y4 \h </w:instrText>
            <w:fldChar w:fldCharType="separate"/>
          </w:r>
          <w:r w:rsidDel="00000000" w:rsidR="00000000" w:rsidRPr="00000000">
            <w:rPr>
              <w:rFonts w:ascii="Old Standard TT" w:cs="Old Standard TT" w:eastAsia="Old Standard TT" w:hAnsi="Old Standard TT"/>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tpuzkm5bjgaj">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6. CONCLUSION</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_tpuzkm5bjgaj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ind w:left="-720" w:right="-720" w:firstLine="0"/>
        <w:rPr>
          <w:sz w:val="26"/>
          <w:szCs w:val="26"/>
        </w:rPr>
      </w:pPr>
      <w:bookmarkStart w:colFirst="0" w:colLast="0" w:name="_yukmmb6p5e5" w:id="1"/>
      <w:bookmarkEnd w:id="1"/>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spacing w:line="276" w:lineRule="auto"/>
        <w:rPr>
          <w:rFonts w:ascii="Old Standard TT" w:cs="Old Standard TT" w:eastAsia="Old Standard TT" w:hAnsi="Old Standard TT"/>
          <w:shd w:fill="fff2cc" w:val="clear"/>
        </w:rPr>
      </w:pPr>
      <w:bookmarkStart w:colFirst="0" w:colLast="0" w:name="_jlv7n6wxrinx" w:id="2"/>
      <w:bookmarkEnd w:id="2"/>
      <w:r w:rsidDel="00000000" w:rsidR="00000000" w:rsidRPr="00000000">
        <w:rPr>
          <w:rFonts w:ascii="Old Standard TT" w:cs="Old Standard TT" w:eastAsia="Old Standard TT" w:hAnsi="Old Standard TT"/>
          <w:shd w:fill="fff2cc" w:val="clear"/>
          <w:rtl w:val="0"/>
        </w:rPr>
        <w:t xml:space="preserve">1. </w:t>
      </w:r>
      <w:r w:rsidDel="00000000" w:rsidR="00000000" w:rsidRPr="00000000">
        <w:rPr>
          <w:rFonts w:ascii="Old Standard TT" w:cs="Old Standard TT" w:eastAsia="Old Standard TT" w:hAnsi="Old Standard TT"/>
          <w:rtl w:val="0"/>
        </w:rPr>
        <w:t xml:space="preserve">OBJECTIVE </w:t>
      </w:r>
      <w:r w:rsidDel="00000000" w:rsidR="00000000" w:rsidRPr="00000000">
        <w:rPr>
          <w:rtl w:val="0"/>
        </w:rPr>
      </w:r>
    </w:p>
    <w:p w:rsidR="00000000" w:rsidDel="00000000" w:rsidP="00000000" w:rsidRDefault="00000000" w:rsidRPr="00000000" w14:paraId="00000031">
      <w:pPr>
        <w:pStyle w:val="Heading2"/>
        <w:jc w:val="both"/>
        <w:rPr>
          <w:rFonts w:ascii="Old Standard TT" w:cs="Old Standard TT" w:eastAsia="Old Standard TT" w:hAnsi="Old Standard TT"/>
        </w:rPr>
      </w:pPr>
      <w:bookmarkStart w:colFirst="0" w:colLast="0" w:name="_4fayh7wu54e5" w:id="3"/>
      <w:bookmarkEnd w:id="3"/>
      <w:r w:rsidDel="00000000" w:rsidR="00000000" w:rsidRPr="00000000">
        <w:rPr>
          <w:rFonts w:ascii="Old Standard TT" w:cs="Old Standard TT" w:eastAsia="Old Standard TT" w:hAnsi="Old Standard TT"/>
          <w:rtl w:val="0"/>
        </w:rPr>
        <w:t xml:space="preserve">1.1) PART 1</w:t>
      </w:r>
      <w:r w:rsidDel="00000000" w:rsidR="00000000" w:rsidRPr="00000000">
        <w:rPr>
          <w:rtl w:val="0"/>
        </w:rPr>
      </w:r>
    </w:p>
    <w:p w:rsidR="00000000" w:rsidDel="00000000" w:rsidP="00000000" w:rsidRDefault="00000000" w:rsidRPr="00000000" w14:paraId="00000032">
      <w:pPr>
        <w:ind w:left="0" w:firstLine="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To design the state feedback gain matrix for a given digital state-space system for which the closed loop discrete time eigenvalue specifications are as follows :</w:t>
      </w:r>
    </w:p>
    <w:p w:rsidR="00000000" w:rsidDel="00000000" w:rsidP="00000000" w:rsidRDefault="00000000" w:rsidRPr="00000000" w14:paraId="00000033">
      <w:pPr>
        <w:numPr>
          <w:ilvl w:val="1"/>
          <w:numId w:val="2"/>
        </w:numPr>
        <w:ind w:left="144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#1 </w:t>
        <w:tab/>
        <w:t xml:space="preserve">0.1, 0.4 </w:t>
      </w:r>
      <m:oMath>
        <m:r>
          <m:t>±</m:t>
        </m:r>
      </m:oMath>
      <w:r w:rsidDel="00000000" w:rsidR="00000000" w:rsidRPr="00000000">
        <w:rPr>
          <w:rFonts w:ascii="Old Standard TT" w:cs="Old Standard TT" w:eastAsia="Old Standard TT" w:hAnsi="Old Standard TT"/>
          <w:rtl w:val="0"/>
        </w:rPr>
        <w:t xml:space="preserve"> j0.4</w:t>
      </w:r>
    </w:p>
    <w:p w:rsidR="00000000" w:rsidDel="00000000" w:rsidP="00000000" w:rsidRDefault="00000000" w:rsidRPr="00000000" w14:paraId="00000034">
      <w:pPr>
        <w:numPr>
          <w:ilvl w:val="1"/>
          <w:numId w:val="2"/>
        </w:numPr>
        <w:ind w:left="144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#2 </w:t>
        <w:tab/>
        <w:t xml:space="preserve">0.4, 0.6 </w:t>
      </w:r>
      <m:oMath>
        <m:r>
          <m:t>±</m:t>
        </m:r>
      </m:oMath>
      <w:r w:rsidDel="00000000" w:rsidR="00000000" w:rsidRPr="00000000">
        <w:rPr>
          <w:rFonts w:ascii="Old Standard TT" w:cs="Old Standard TT" w:eastAsia="Old Standard TT" w:hAnsi="Old Standard TT"/>
          <w:rtl w:val="0"/>
        </w:rPr>
        <w:t xml:space="preserve"> j0.33</w:t>
      </w:r>
    </w:p>
    <w:p w:rsidR="00000000" w:rsidDel="00000000" w:rsidP="00000000" w:rsidRDefault="00000000" w:rsidRPr="00000000" w14:paraId="00000035">
      <w:pPr>
        <w:numPr>
          <w:ilvl w:val="1"/>
          <w:numId w:val="2"/>
        </w:numPr>
        <w:ind w:left="144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#3 </w:t>
        <w:tab/>
        <w:t xml:space="preserve">All three eigenvalues at the origin.</w:t>
      </w:r>
    </w:p>
    <w:p w:rsidR="00000000" w:rsidDel="00000000" w:rsidP="00000000" w:rsidRDefault="00000000" w:rsidRPr="00000000" w14:paraId="00000036">
      <w:pPr>
        <w:pStyle w:val="Heading2"/>
        <w:rPr>
          <w:rFonts w:ascii="Old Standard TT" w:cs="Old Standard TT" w:eastAsia="Old Standard TT" w:hAnsi="Old Standard TT"/>
        </w:rPr>
      </w:pPr>
      <w:bookmarkStart w:colFirst="0" w:colLast="0" w:name="_oly7ac8gti76" w:id="4"/>
      <w:bookmarkEnd w:id="4"/>
      <w:r w:rsidDel="00000000" w:rsidR="00000000" w:rsidRPr="00000000">
        <w:rPr>
          <w:rFonts w:ascii="Old Standard TT" w:cs="Old Standard TT" w:eastAsia="Old Standard TT" w:hAnsi="Old Standard TT"/>
          <w:rtl w:val="0"/>
        </w:rPr>
        <w:t xml:space="preserve">1.2) PART 2</w:t>
      </w:r>
    </w:p>
    <w:p w:rsidR="00000000" w:rsidDel="00000000" w:rsidP="00000000" w:rsidRDefault="00000000" w:rsidRPr="00000000" w14:paraId="00000037">
      <w:pPr>
        <w:ind w:left="0" w:firstLine="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To discuss the response of the closed loop system for various inputs (zero, step and ramp inputs), for each case with initial state vector as:</w:t>
      </w:r>
    </w:p>
    <w:p w:rsidR="00000000" w:rsidDel="00000000" w:rsidP="00000000" w:rsidRDefault="00000000" w:rsidRPr="00000000" w14:paraId="00000038">
      <w:pPr>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b w:val="1"/>
          <w:rtl w:val="0"/>
        </w:rPr>
        <w:t xml:space="preserve">x</w:t>
      </w:r>
      <w:r w:rsidDel="00000000" w:rsidR="00000000" w:rsidRPr="00000000">
        <w:rPr>
          <w:rFonts w:ascii="Old Standard TT" w:cs="Old Standard TT" w:eastAsia="Old Standard TT" w:hAnsi="Old Standard TT"/>
          <w:vertAlign w:val="subscript"/>
          <w:rtl w:val="0"/>
        </w:rPr>
        <w:t xml:space="preserve">0</w:t>
      </w:r>
      <w:r w:rsidDel="00000000" w:rsidR="00000000" w:rsidRPr="00000000">
        <w:rPr>
          <w:rFonts w:ascii="Old Standard TT" w:cs="Old Standard TT" w:eastAsia="Old Standard TT" w:hAnsi="Old Standard TT"/>
          <w:rtl w:val="0"/>
        </w:rPr>
        <w:t xml:space="preserve"> =</w:t>
      </w:r>
      <m:oMath>
        <m:sSup>
          <m:e>
            <m:sSubSup>
              <m:sSubSupPr>
                <m:ctrlPr>
                  <w:rPr>
                    <w:rFonts w:ascii="Old Standard TT" w:cs="Old Standard TT" w:eastAsia="Old Standard TT" w:hAnsi="Old Standard TT"/>
                  </w:rPr>
                </m:ctrlPr>
              </m:sSubSupPr>
              <m:e>
                <m:r>
                  <w:rPr>
                    <w:rFonts w:ascii="Old Standard TT" w:cs="Old Standard TT" w:eastAsia="Old Standard TT" w:hAnsi="Old Standard TT"/>
                  </w:rPr>
                  <m:t xml:space="preserve">[1 1 1]</m:t>
                </m:r>
              </m:e>
              <m:sub/>
              <m:sup>
                <m:r>
                  <w:rPr>
                    <w:rFonts w:ascii="Old Standard TT" w:cs="Old Standard TT" w:eastAsia="Old Standard TT" w:hAnsi="Old Standard TT"/>
                  </w:rPr>
                  <m:t xml:space="preserve">T</m:t>
                </m:r>
              </m:sup>
            </m:sSubSup>
          </m:e>
          <m:sup/>
        </m:sSup>
      </m:oMath>
      <w:r w:rsidDel="00000000" w:rsidR="00000000" w:rsidRPr="00000000">
        <w:rPr>
          <w:rtl w:val="0"/>
        </w:rPr>
      </w:r>
    </w:p>
    <w:p w:rsidR="00000000" w:rsidDel="00000000" w:rsidP="00000000" w:rsidRDefault="00000000" w:rsidRPr="00000000" w14:paraId="00000039">
      <w:pPr>
        <w:pStyle w:val="Heading1"/>
        <w:spacing w:line="276" w:lineRule="auto"/>
        <w:rPr>
          <w:rFonts w:ascii="Old Standard TT" w:cs="Old Standard TT" w:eastAsia="Old Standard TT" w:hAnsi="Old Standard TT"/>
        </w:rPr>
      </w:pPr>
      <w:bookmarkStart w:colFirst="0" w:colLast="0" w:name="_z2i00r3wzpm0" w:id="5"/>
      <w:bookmarkEnd w:id="5"/>
      <w:r w:rsidDel="00000000" w:rsidR="00000000" w:rsidRPr="00000000">
        <w:rPr>
          <w:rFonts w:ascii="Old Standard TT" w:cs="Old Standard TT" w:eastAsia="Old Standard TT" w:hAnsi="Old Standard TT"/>
          <w:rtl w:val="0"/>
        </w:rPr>
        <w:t xml:space="preserve">2. GIVEN INFORMATION</w:t>
      </w:r>
    </w:p>
    <w:p w:rsidR="00000000" w:rsidDel="00000000" w:rsidP="00000000" w:rsidRDefault="00000000" w:rsidRPr="00000000" w14:paraId="0000003A">
      <w:pPr>
        <w:numPr>
          <w:ilvl w:val="0"/>
          <w:numId w:val="4"/>
        </w:numPr>
        <w:ind w:left="72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Sampling time = 0.01s.</w:t>
      </w:r>
    </w:p>
    <w:p w:rsidR="00000000" w:rsidDel="00000000" w:rsidP="00000000" w:rsidRDefault="00000000" w:rsidRPr="00000000" w14:paraId="0000003B">
      <w:pPr>
        <w:numPr>
          <w:ilvl w:val="0"/>
          <w:numId w:val="4"/>
        </w:numPr>
        <w:ind w:left="72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Discrete State Matrices (Open Loop) :</w:t>
      </w:r>
    </w:p>
    <w:p w:rsidR="00000000" w:rsidDel="00000000" w:rsidP="00000000" w:rsidRDefault="00000000" w:rsidRPr="00000000" w14:paraId="0000003C">
      <w:pPr>
        <w:ind w:left="72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189599" cy="1516062"/>
            <wp:effectExtent b="0" l="0" r="0" t="0"/>
            <wp:docPr id="4" name="image16.png"/>
            <a:graphic>
              <a:graphicData uri="http://schemas.openxmlformats.org/drawingml/2006/picture">
                <pic:pic>
                  <pic:nvPicPr>
                    <pic:cNvPr id="0" name="image16.png"/>
                    <pic:cNvPicPr preferRelativeResize="0"/>
                  </pic:nvPicPr>
                  <pic:blipFill>
                    <a:blip r:embed="rId8"/>
                    <a:srcRect b="53153" l="5769" r="51121" t="24406"/>
                    <a:stretch>
                      <a:fillRect/>
                    </a:stretch>
                  </pic:blipFill>
                  <pic:spPr>
                    <a:xfrm>
                      <a:off x="0" y="0"/>
                      <a:ext cx="5189599" cy="15160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8"/>
        </w:numPr>
        <w:ind w:left="720" w:hanging="36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have the following state equation for discrete time domain: </w:t>
      </w:r>
    </w:p>
    <w:p w:rsidR="00000000" w:rsidDel="00000000" w:rsidP="00000000" w:rsidRDefault="00000000" w:rsidRPr="00000000" w14:paraId="0000003E">
      <w:pPr>
        <w:ind w:left="720" w:firstLine="0"/>
        <w:jc w:val="center"/>
        <w:rPr>
          <w:rFonts w:ascii="Old Standard TT" w:cs="Old Standard TT" w:eastAsia="Old Standard TT" w:hAnsi="Old Standard TT"/>
        </w:rPr>
      </w:pPr>
      <m:oMath/>
      <m:oMath>
        <m:r>
          <w:rPr>
            <w:rFonts w:ascii="Old Standard TT" w:cs="Old Standard TT" w:eastAsia="Old Standard TT" w:hAnsi="Old Standard TT"/>
          </w:rPr>
          <m:t xml:space="preserve">x[k+1] = F*x[k] + g*u[k], </m:t>
        </m:r>
      </m:oMath>
      <w:r w:rsidDel="00000000" w:rsidR="00000000" w:rsidRPr="00000000">
        <w:rPr>
          <w:rtl w:val="0"/>
        </w:rPr>
      </w:r>
    </w:p>
    <w:p w:rsidR="00000000" w:rsidDel="00000000" w:rsidP="00000000" w:rsidRDefault="00000000" w:rsidRPr="00000000" w14:paraId="0000003F">
      <w:pPr>
        <w:ind w:left="720" w:firstLine="72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where </w:t>
      </w:r>
      <m:oMath>
        <m:r>
          <w:rPr>
            <w:rFonts w:ascii="Old Standard TT" w:cs="Old Standard TT" w:eastAsia="Old Standard TT" w:hAnsi="Old Standard TT"/>
          </w:rPr>
          <m:t xml:space="preserve">F </m:t>
        </m:r>
      </m:oMath>
      <w:r w:rsidDel="00000000" w:rsidR="00000000" w:rsidRPr="00000000">
        <w:rPr>
          <w:rFonts w:ascii="Old Standard TT" w:cs="Old Standard TT" w:eastAsia="Old Standard TT" w:hAnsi="Old Standard TT"/>
          <w:rtl w:val="0"/>
        </w:rPr>
        <w:t xml:space="preserve">is the System Feedback Matrix and </w:t>
      </w:r>
      <m:oMath>
        <m:r>
          <w:rPr>
            <w:rFonts w:ascii="Old Standard TT" w:cs="Old Standard TT" w:eastAsia="Old Standard TT" w:hAnsi="Old Standard TT"/>
          </w:rPr>
          <m:t xml:space="preserve">g </m:t>
        </m:r>
      </m:oMath>
      <w:r w:rsidDel="00000000" w:rsidR="00000000" w:rsidRPr="00000000">
        <w:rPr>
          <w:rFonts w:ascii="Old Standard TT" w:cs="Old Standard TT" w:eastAsia="Old Standard TT" w:hAnsi="Old Standard TT"/>
          <w:rtl w:val="0"/>
        </w:rPr>
        <w:t xml:space="preserve">is the System Gain Matrix</w:t>
      </w:r>
    </w:p>
    <w:p w:rsidR="00000000" w:rsidDel="00000000" w:rsidP="00000000" w:rsidRDefault="00000000" w:rsidRPr="00000000" w14:paraId="00000040">
      <w:pPr>
        <w:pStyle w:val="Heading1"/>
        <w:rPr/>
      </w:pPr>
      <w:bookmarkStart w:colFirst="0" w:colLast="0" w:name="_3l96o2g5h3vz" w:id="6"/>
      <w:bookmarkEnd w:id="6"/>
      <w:r w:rsidDel="00000000" w:rsidR="00000000" w:rsidRPr="00000000">
        <w:rPr>
          <w:rtl w:val="0"/>
        </w:rPr>
      </w:r>
    </w:p>
    <w:p w:rsidR="00000000" w:rsidDel="00000000" w:rsidP="00000000" w:rsidRDefault="00000000" w:rsidRPr="00000000" w14:paraId="00000041">
      <w:pPr>
        <w:pStyle w:val="Heading1"/>
        <w:rPr>
          <w:rFonts w:ascii="Old Standard TT" w:cs="Old Standard TT" w:eastAsia="Old Standard TT" w:hAnsi="Old Standard TT"/>
        </w:rPr>
      </w:pPr>
      <w:bookmarkStart w:colFirst="0" w:colLast="0" w:name="_dq7n1l46meig" w:id="7"/>
      <w:bookmarkEnd w:id="7"/>
      <w:r w:rsidDel="00000000" w:rsidR="00000000" w:rsidRPr="00000000">
        <w:rPr>
          <w:rFonts w:ascii="Old Standard TT" w:cs="Old Standard TT" w:eastAsia="Old Standard TT" w:hAnsi="Old Standard TT"/>
          <w:rtl w:val="0"/>
        </w:rPr>
        <w:t xml:space="preserve">3.BLOCK DIAGRAM</w:t>
      </w:r>
    </w:p>
    <w:p w:rsidR="00000000" w:rsidDel="00000000" w:rsidP="00000000" w:rsidRDefault="00000000" w:rsidRPr="00000000" w14:paraId="00000042">
      <w:pPr>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25273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rPr>
          <w:rFonts w:ascii="Old Standard TT" w:cs="Old Standard TT" w:eastAsia="Old Standard TT" w:hAnsi="Old Standard TT"/>
          <w:b w:val="0"/>
        </w:rPr>
      </w:pPr>
      <w:bookmarkStart w:colFirst="0" w:colLast="0" w:name="_bt6xgxvitblc" w:id="8"/>
      <w:bookmarkEnd w:id="8"/>
      <w:r w:rsidDel="00000000" w:rsidR="00000000" w:rsidRPr="00000000">
        <w:rPr>
          <w:rFonts w:ascii="Old Standard TT" w:cs="Old Standard TT" w:eastAsia="Old Standard TT" w:hAnsi="Old Standard TT"/>
          <w:b w:val="0"/>
          <w:rtl w:val="0"/>
        </w:rPr>
        <w:t xml:space="preserve">Figure 3.1 Block diagram for the CLTF of the given system</w:t>
      </w:r>
    </w:p>
    <w:p w:rsidR="00000000" w:rsidDel="00000000" w:rsidP="00000000" w:rsidRDefault="00000000" w:rsidRPr="00000000" w14:paraId="00000044">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45">
      <w:pPr>
        <w:pStyle w:val="Heading1"/>
        <w:rPr>
          <w:rFonts w:ascii="Old Standard TT" w:cs="Old Standard TT" w:eastAsia="Old Standard TT" w:hAnsi="Old Standard TT"/>
        </w:rPr>
      </w:pPr>
      <w:bookmarkStart w:colFirst="0" w:colLast="0" w:name="_nm3mgkw37qwh" w:id="9"/>
      <w:bookmarkEnd w:id="9"/>
      <w:r w:rsidDel="00000000" w:rsidR="00000000" w:rsidRPr="00000000">
        <w:rPr>
          <w:rFonts w:ascii="Old Standard TT" w:cs="Old Standard TT" w:eastAsia="Old Standard TT" w:hAnsi="Old Standard TT"/>
          <w:rtl w:val="0"/>
        </w:rPr>
        <w:t xml:space="preserve">4</w:t>
      </w:r>
      <w:r w:rsidDel="00000000" w:rsidR="00000000" w:rsidRPr="00000000">
        <w:rPr>
          <w:rFonts w:ascii="Old Standard TT" w:cs="Old Standard TT" w:eastAsia="Old Standard TT" w:hAnsi="Old Standard TT"/>
          <w:shd w:fill="fff2cc" w:val="clear"/>
          <w:rtl w:val="0"/>
        </w:rPr>
        <w:t xml:space="preserve">. </w:t>
      </w:r>
      <w:r w:rsidDel="00000000" w:rsidR="00000000" w:rsidRPr="00000000">
        <w:rPr>
          <w:rFonts w:ascii="Old Standard TT" w:cs="Old Standard TT" w:eastAsia="Old Standard TT" w:hAnsi="Old Standard TT"/>
          <w:rtl w:val="0"/>
        </w:rPr>
        <w:t xml:space="preserve">METHODOLOGY</w:t>
      </w:r>
    </w:p>
    <w:p w:rsidR="00000000" w:rsidDel="00000000" w:rsidP="00000000" w:rsidRDefault="00000000" w:rsidRPr="00000000" w14:paraId="00000046">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Here, we will analyse the matrix given that is provided to us:</w:t>
      </w:r>
    </w:p>
    <w:p w:rsidR="00000000" w:rsidDel="00000000" w:rsidP="00000000" w:rsidRDefault="00000000" w:rsidRPr="00000000" w14:paraId="00000047">
      <w:pPr>
        <w:ind w:lef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3471863" cy="954351"/>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471863" cy="95435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0" w:lineRule="auto"/>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While, we can observe that the standard form of state space model for a DC motor (below example is for continuous time case, </w:t>
      </w:r>
      <w:r w:rsidDel="00000000" w:rsidR="00000000" w:rsidRPr="00000000">
        <w:rPr>
          <w:rFonts w:ascii="Old Standard TT" w:cs="Old Standard TT" w:eastAsia="Old Standard TT" w:hAnsi="Old Standard TT"/>
          <w:b w:val="1"/>
          <w:rtl w:val="0"/>
        </w:rPr>
        <w:t xml:space="preserve">only for reference</w:t>
      </w:r>
      <w:r w:rsidDel="00000000" w:rsidR="00000000" w:rsidRPr="00000000">
        <w:rPr>
          <w:rFonts w:ascii="Old Standard TT" w:cs="Old Standard TT" w:eastAsia="Old Standard TT" w:hAnsi="Old Standard TT"/>
          <w:rtl w:val="0"/>
        </w:rPr>
        <w:t xml:space="preserve">) has the following distribution of its physical parameters </w:t>
      </w:r>
      <m:oMath>
        <m:r>
          <w:rPr>
            <w:rFonts w:ascii="Old Standard TT" w:cs="Old Standard TT" w:eastAsia="Old Standard TT" w:hAnsi="Old Standard TT"/>
          </w:rPr>
          <m:t xml:space="preserve">(like J is rotor inertia, b is damping coefficient, </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K</m:t>
            </m:r>
          </m:e>
          <m:sub>
            <m:r>
              <w:rPr>
                <w:rFonts w:ascii="Old Standard TT" w:cs="Old Standard TT" w:eastAsia="Old Standard TT" w:hAnsi="Old Standard TT"/>
              </w:rPr>
              <m:t xml:space="preserve">T</m:t>
            </m:r>
          </m:sub>
        </m:sSub>
        <m:r>
          <w:rPr>
            <w:rFonts w:ascii="Old Standard TT" w:cs="Old Standard TT" w:eastAsia="Old Standard TT" w:hAnsi="Old Standard TT"/>
          </w:rPr>
          <m:t xml:space="preserve"> is torque and so on)</m:t>
        </m:r>
      </m:oMath>
      <w:r w:rsidDel="00000000" w:rsidR="00000000" w:rsidRPr="00000000">
        <w:rPr>
          <w:rFonts w:ascii="Old Standard TT" w:cs="Old Standard TT" w:eastAsia="Old Standard TT" w:hAnsi="Old Standard TT"/>
          <w:rtl w:val="0"/>
        </w:rPr>
        <w:t xml:space="preserve"> in matrix:</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3705225" cy="984605"/>
            <wp:effectExtent b="0" l="0" r="0" t="0"/>
            <wp:docPr id="9" name="image18.png"/>
            <a:graphic>
              <a:graphicData uri="http://schemas.openxmlformats.org/drawingml/2006/picture">
                <pic:pic>
                  <pic:nvPicPr>
                    <pic:cNvPr id="0" name="image18.png"/>
                    <pic:cNvPicPr preferRelativeResize="0"/>
                  </pic:nvPicPr>
                  <pic:blipFill>
                    <a:blip r:embed="rId11"/>
                    <a:srcRect b="49317" l="1703" r="2001" t="0"/>
                    <a:stretch>
                      <a:fillRect/>
                    </a:stretch>
                  </pic:blipFill>
                  <pic:spPr>
                    <a:xfrm>
                      <a:off x="0" y="0"/>
                      <a:ext cx="3705225" cy="98460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4B">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won’t be able to convert 0 = </w:t>
      </w:r>
      <m:oMath>
        <m:sSup>
          <m:sSupPr>
            <m:ctrlPr>
              <w:rPr>
                <w:rFonts w:ascii="Old Standard TT" w:cs="Old Standard TT" w:eastAsia="Old Standard TT" w:hAnsi="Old Standard TT"/>
              </w:rPr>
            </m:ctrlPr>
          </m:sSupPr>
          <m:e>
            <m:r>
              <w:rPr>
                <w:rFonts w:ascii="Old Standard TT" w:cs="Old Standard TT" w:eastAsia="Old Standard TT" w:hAnsi="Old Standard TT"/>
              </w:rPr>
              <m:t xml:space="preserve">e</m:t>
            </m:r>
          </m:e>
          <m:sup>
            <m:r>
              <w:rPr>
                <w:rFonts w:ascii="Old Standard TT" w:cs="Old Standard TT" w:eastAsia="Old Standard TT" w:hAnsi="Old Standard TT"/>
              </w:rPr>
              <m:t xml:space="preserve">aT</m:t>
            </m:r>
          </m:sup>
        </m:sSup>
      </m:oMath>
      <w:r w:rsidDel="00000000" w:rsidR="00000000" w:rsidRPr="00000000">
        <w:rPr>
          <w:rFonts w:ascii="Old Standard TT" w:cs="Old Standard TT" w:eastAsia="Old Standard TT" w:hAnsi="Old Standard TT"/>
          <w:rtl w:val="0"/>
        </w:rPr>
        <w:t xml:space="preserve">values, as this would give us a = -inf. This delivers us the idea of how the state space is provided to us. The state space doesn't necessarily represent the angle rotated, angular velocity or the armature current, but a mix of these states </w:t>
      </w:r>
      <m:oMath>
        <m:r>
          <w:rPr>
            <w:rFonts w:ascii="Old Standard TT" w:cs="Old Standard TT" w:eastAsia="Old Standard TT" w:hAnsi="Old Standard TT"/>
          </w:rPr>
          <m:t xml:space="preserve">(States are interdependent!!)</m:t>
        </m:r>
      </m:oMath>
      <w:r w:rsidDel="00000000" w:rsidR="00000000" w:rsidRPr="00000000">
        <w:rPr>
          <w:rFonts w:ascii="Old Standard TT" w:cs="Old Standard TT" w:eastAsia="Old Standard TT" w:hAnsi="Old Standard TT"/>
          <w:rtl w:val="0"/>
        </w:rPr>
        <w:t xml:space="preserve">. So in the following observations we will comment only with respect to  the given states.</w:t>
      </w:r>
      <w:r w:rsidDel="00000000" w:rsidR="00000000" w:rsidRPr="00000000">
        <w:rPr>
          <w:rtl w:val="0"/>
        </w:rPr>
      </w:r>
    </w:p>
    <w:p w:rsidR="00000000" w:rsidDel="00000000" w:rsidP="00000000" w:rsidRDefault="00000000" w:rsidRPr="00000000" w14:paraId="0000004C">
      <w:pPr>
        <w:pStyle w:val="Heading2"/>
        <w:rPr>
          <w:rFonts w:ascii="Old Standard TT" w:cs="Old Standard TT" w:eastAsia="Old Standard TT" w:hAnsi="Old Standard TT"/>
        </w:rPr>
      </w:pPr>
      <w:bookmarkStart w:colFirst="0" w:colLast="0" w:name="_rb9ygdxgt02n" w:id="10"/>
      <w:bookmarkEnd w:id="10"/>
      <w:r w:rsidDel="00000000" w:rsidR="00000000" w:rsidRPr="00000000">
        <w:rPr>
          <w:rFonts w:ascii="Old Standard TT" w:cs="Old Standard TT" w:eastAsia="Old Standard TT" w:hAnsi="Old Standard TT"/>
          <w:rtl w:val="0"/>
        </w:rPr>
        <w:t xml:space="preserve">4.1) PART 1 -  Designing the state feedback gain matrix for all the 3 applications</w:t>
      </w:r>
    </w:p>
    <w:p w:rsidR="00000000" w:rsidDel="00000000" w:rsidP="00000000" w:rsidRDefault="00000000" w:rsidRPr="00000000" w14:paraId="0000004D">
      <w:pPr>
        <w:pStyle w:val="Heading3"/>
        <w:rPr>
          <w:rFonts w:ascii="Old Standard TT" w:cs="Old Standard TT" w:eastAsia="Old Standard TT" w:hAnsi="Old Standard TT"/>
        </w:rPr>
      </w:pPr>
      <w:bookmarkStart w:colFirst="0" w:colLast="0" w:name="_jm2grd1gsegn" w:id="11"/>
      <w:bookmarkEnd w:id="11"/>
      <w:r w:rsidDel="00000000" w:rsidR="00000000" w:rsidRPr="00000000">
        <w:rPr>
          <w:rFonts w:ascii="Old Standard TT" w:cs="Old Standard TT" w:eastAsia="Old Standard TT" w:hAnsi="Old Standard TT"/>
          <w:rtl w:val="0"/>
        </w:rPr>
        <w:t xml:space="preserve">Using Pole Placement Method</w:t>
      </w:r>
    </w:p>
    <w:p w:rsidR="00000000" w:rsidDel="00000000" w:rsidP="00000000" w:rsidRDefault="00000000" w:rsidRPr="00000000" w14:paraId="0000004E">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This method requires us to nominate poles of the closed loop system and it constructs the feedback gain matrix consequently. We take the eigenvalues specifications as p1 , p2 and p3 and then using the </w:t>
      </w:r>
      <m:oMath>
        <m:r>
          <w:rPr>
            <w:rFonts w:ascii="Old Standard TT" w:cs="Old Standard TT" w:eastAsia="Old Standard TT" w:hAnsi="Old Standard TT"/>
          </w:rPr>
          <m:t xml:space="preserve">MATLAB </m:t>
        </m:r>
      </m:oMath>
      <m:oMath>
        <m:r>
          <w:rPr>
            <w:rFonts w:ascii="Old Standard TT" w:cs="Old Standard TT" w:eastAsia="Old Standard TT" w:hAnsi="Old Standard TT"/>
          </w:rPr>
          <m:t xml:space="preserve">place</m:t>
        </m:r>
      </m:oMath>
      <w:r w:rsidDel="00000000" w:rsidR="00000000" w:rsidRPr="00000000">
        <w:rPr>
          <w:rFonts w:ascii="Old Standard TT" w:cs="Old Standard TT" w:eastAsia="Old Standard TT" w:hAnsi="Old Standard TT"/>
          <w:rtl w:val="0"/>
        </w:rPr>
        <w:t xml:space="preserve"> function we find the State feedback gain matrices for Application #1 and #2, but since all the poles of Application #3 are equal, the </w:t>
      </w:r>
      <m:oMath>
        <m:r>
          <w:rPr>
            <w:rFonts w:ascii="Old Standard TT" w:cs="Old Standard TT" w:eastAsia="Old Standard TT" w:hAnsi="Old Standard TT"/>
          </w:rPr>
          <m:t xml:space="preserve">place</m:t>
        </m:r>
      </m:oMath>
      <w:r w:rsidDel="00000000" w:rsidR="00000000" w:rsidRPr="00000000">
        <w:rPr>
          <w:rFonts w:ascii="Old Standard TT" w:cs="Old Standard TT" w:eastAsia="Old Standard TT" w:hAnsi="Old Standard TT"/>
          <w:rtl w:val="0"/>
        </w:rPr>
        <w:t xml:space="preserve"> function won’t work here. For this reason, we use the </w:t>
      </w:r>
      <m:oMath>
        <m:r>
          <w:rPr>
            <w:rFonts w:ascii="Old Standard TT" w:cs="Old Standard TT" w:eastAsia="Old Standard TT" w:hAnsi="Old Standard TT"/>
          </w:rPr>
          <m:t xml:space="preserve">acker</m:t>
        </m:r>
      </m:oMath>
      <w:r w:rsidDel="00000000" w:rsidR="00000000" w:rsidRPr="00000000">
        <w:rPr>
          <w:rFonts w:ascii="Old Standard TT" w:cs="Old Standard TT" w:eastAsia="Old Standard TT" w:hAnsi="Old Standard TT"/>
          <w:rtl w:val="0"/>
        </w:rPr>
        <w:t xml:space="preserve"> function, which gives us the approximation of the poles to be placed.</w:t>
      </w:r>
    </w:p>
    <w:p w:rsidR="00000000" w:rsidDel="00000000" w:rsidP="00000000" w:rsidRDefault="00000000" w:rsidRPr="00000000" w14:paraId="0000004F">
      <w:pPr>
        <w:pStyle w:val="Heading3"/>
        <w:rPr>
          <w:rFonts w:ascii="Old Standard TT" w:cs="Old Standard TT" w:eastAsia="Old Standard TT" w:hAnsi="Old Standard TT"/>
        </w:rPr>
      </w:pPr>
      <w:bookmarkStart w:colFirst="0" w:colLast="0" w:name="_ee8dcexdqiec" w:id="12"/>
      <w:bookmarkEnd w:id="12"/>
      <w:r w:rsidDel="00000000" w:rsidR="00000000" w:rsidRPr="00000000">
        <w:rPr>
          <w:rFonts w:ascii="Old Standard TT" w:cs="Old Standard TT" w:eastAsia="Old Standard TT" w:hAnsi="Old Standard TT"/>
          <w:rtl w:val="0"/>
        </w:rPr>
        <w:t xml:space="preserve">Shown is the </w:t>
      </w:r>
      <m:oMath>
        <m:r>
          <w:rPr>
            <w:rFonts w:ascii="Old Standard TT" w:cs="Old Standard TT" w:eastAsia="Old Standard TT" w:hAnsi="Old Standard TT"/>
          </w:rPr>
          <m:t xml:space="preserve">MATLAB </m:t>
        </m:r>
      </m:oMath>
      <w:r w:rsidDel="00000000" w:rsidR="00000000" w:rsidRPr="00000000">
        <w:rPr>
          <w:rFonts w:ascii="Old Standard TT" w:cs="Old Standard TT" w:eastAsia="Old Standard TT" w:hAnsi="Old Standard TT"/>
          <w:rtl w:val="0"/>
        </w:rPr>
        <w:t xml:space="preserve">code for above method:</w:t>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5943600" cy="4114800"/>
            <wp:effectExtent b="0" l="0" r="0" t="0"/>
            <wp:docPr id="2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rFonts w:ascii="Old Standard TT" w:cs="Old Standard TT" w:eastAsia="Old Standard TT" w:hAnsi="Old Standard TT"/>
        </w:rPr>
      </w:pPr>
      <w:bookmarkStart w:colFirst="0" w:colLast="0" w:name="_pqgm2ih4nvhm" w:id="13"/>
      <w:bookmarkEnd w:id="13"/>
      <w:r w:rsidDel="00000000" w:rsidR="00000000" w:rsidRPr="00000000">
        <w:rPr>
          <w:rFonts w:ascii="Old Standard TT" w:cs="Old Standard TT" w:eastAsia="Old Standard TT" w:hAnsi="Old Standard TT"/>
          <w:rtl w:val="0"/>
        </w:rPr>
        <w:t xml:space="preserve">4.2) PART 2 - Discussing the response of the closed loop system for various inputs, for each case (Application #1 , #2 and #3) with initial state vector as: x</w:t>
      </w:r>
      <w:r w:rsidDel="00000000" w:rsidR="00000000" w:rsidRPr="00000000">
        <w:rPr>
          <w:rFonts w:ascii="Old Standard TT" w:cs="Old Standard TT" w:eastAsia="Old Standard TT" w:hAnsi="Old Standard TT"/>
          <w:vertAlign w:val="subscript"/>
          <w:rtl w:val="0"/>
        </w:rPr>
        <w:t xml:space="preserve">0</w:t>
      </w:r>
      <w:r w:rsidDel="00000000" w:rsidR="00000000" w:rsidRPr="00000000">
        <w:rPr>
          <w:rFonts w:ascii="Old Standard TT" w:cs="Old Standard TT" w:eastAsia="Old Standard TT" w:hAnsi="Old Standard TT"/>
          <w:rtl w:val="0"/>
        </w:rPr>
        <w:t xml:space="preserve"> = </w:t>
      </w:r>
      <m:oMath>
        <m:sSup>
          <m:e>
            <m:sSubSup>
              <m:sSubSupPr>
                <m:ctrlPr>
                  <w:rPr>
                    <w:rFonts w:ascii="Old Standard TT" w:cs="Old Standard TT" w:eastAsia="Old Standard TT" w:hAnsi="Old Standard TT"/>
                  </w:rPr>
                </m:ctrlPr>
              </m:sSubSupPr>
              <m:e>
                <m:r>
                  <w:rPr>
                    <w:rFonts w:ascii="Old Standard TT" w:cs="Old Standard TT" w:eastAsia="Old Standard TT" w:hAnsi="Old Standard TT"/>
                  </w:rPr>
                  <m:t xml:space="preserve">[1 1 1]</m:t>
                </m:r>
              </m:e>
              <m:sub/>
              <m:sup>
                <m:r>
                  <w:rPr>
                    <w:rFonts w:ascii="Old Standard TT" w:cs="Old Standard TT" w:eastAsia="Old Standard TT" w:hAnsi="Old Standard TT"/>
                  </w:rPr>
                  <m:t xml:space="preserve">T</m:t>
                </m:r>
              </m:sup>
            </m:sSubSup>
          </m:e>
          <m:sup/>
        </m:sSup>
      </m:oMath>
      <w:r w:rsidDel="00000000" w:rsidR="00000000" w:rsidRPr="00000000">
        <w:rPr>
          <w:rtl w:val="0"/>
        </w:rPr>
      </w:r>
    </w:p>
    <w:p w:rsidR="00000000" w:rsidDel="00000000" w:rsidP="00000000" w:rsidRDefault="00000000" w:rsidRPr="00000000" w14:paraId="00000052">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approached this problem by keeping our system in the digital domain only.</w:t>
      </w:r>
    </w:p>
    <w:p w:rsidR="00000000" w:rsidDel="00000000" w:rsidP="00000000" w:rsidRDefault="00000000" w:rsidRPr="00000000" w14:paraId="00000053">
      <w:pPr>
        <w:rPr>
          <w:rFonts w:ascii="Old Standard TT" w:cs="Old Standard TT" w:eastAsia="Old Standard TT" w:hAnsi="Old Standard TT"/>
          <w:shd w:fill="ff9900" w:val="clear"/>
        </w:rPr>
      </w:pPr>
      <w:r w:rsidDel="00000000" w:rsidR="00000000" w:rsidRPr="00000000">
        <w:rPr>
          <w:rFonts w:ascii="Old Standard TT" w:cs="Old Standard TT" w:eastAsia="Old Standard TT" w:hAnsi="Old Standard TT"/>
          <w:b w:val="1"/>
          <w:sz w:val="30"/>
          <w:szCs w:val="30"/>
          <w:shd w:fill="ff9900" w:val="clear"/>
          <w:rtl w:val="0"/>
        </w:rPr>
        <w:t xml:space="preserve">We did not assume any C matrix in our analysis.</w:t>
      </w:r>
      <w:r w:rsidDel="00000000" w:rsidR="00000000" w:rsidRPr="00000000">
        <w:rPr>
          <w:rtl w:val="0"/>
        </w:rPr>
      </w:r>
    </w:p>
    <w:p w:rsidR="00000000" w:rsidDel="00000000" w:rsidP="00000000" w:rsidRDefault="00000000" w:rsidRPr="00000000" w14:paraId="00000054">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The code snippet that we used is:</w:t>
      </w:r>
    </w:p>
    <w:p w:rsidR="00000000" w:rsidDel="00000000" w:rsidP="00000000" w:rsidRDefault="00000000" w:rsidRPr="00000000" w14:paraId="00000055">
      <w:pPr>
        <w:spacing w:line="240" w:lineRule="auto"/>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4711700"/>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For observing the responses we initialise the </w:t>
      </w:r>
      <m:oMath>
        <m:r>
          <w:rPr>
            <w:rFonts w:ascii="Old Standard TT" w:cs="Old Standard TT" w:eastAsia="Old Standard TT" w:hAnsi="Old Standard TT"/>
          </w:rPr>
          <m:t xml:space="preserve">DATA </m:t>
        </m:r>
      </m:oMath>
      <w:r w:rsidDel="00000000" w:rsidR="00000000" w:rsidRPr="00000000">
        <w:rPr>
          <w:rFonts w:ascii="Old Standard TT" w:cs="Old Standard TT" w:eastAsia="Old Standard TT" w:hAnsi="Old Standard TT"/>
          <w:rtl w:val="0"/>
        </w:rPr>
        <w:t xml:space="preserve">variable (2D array) for the different applications  and define the different inputs that we have been given as :</w:t>
      </w:r>
    </w:p>
    <w:p w:rsidR="00000000" w:rsidDel="00000000" w:rsidP="00000000" w:rsidRDefault="00000000" w:rsidRPr="00000000" w14:paraId="00000057">
      <w:pPr>
        <w:numPr>
          <w:ilvl w:val="0"/>
          <w:numId w:val="6"/>
        </w:numPr>
        <w:spacing w:after="0" w:afterAutospacing="0" w:line="240" w:lineRule="auto"/>
        <w:ind w:left="144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For Zero Input: </w:t>
        <w:tab/>
        <w:t xml:space="preserve">u[n]</w:t>
        <w:tab/>
        <w:t xml:space="preserve">=   0</w:t>
      </w:r>
    </w:p>
    <w:p w:rsidR="00000000" w:rsidDel="00000000" w:rsidP="00000000" w:rsidRDefault="00000000" w:rsidRPr="00000000" w14:paraId="00000058">
      <w:pPr>
        <w:numPr>
          <w:ilvl w:val="0"/>
          <w:numId w:val="6"/>
        </w:numPr>
        <w:spacing w:after="0" w:afterAutospacing="0" w:before="0" w:beforeAutospacing="0" w:line="240" w:lineRule="auto"/>
        <w:ind w:left="144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For Step Input: </w:t>
        <w:tab/>
        <w:t xml:space="preserve">u[n]</w:t>
        <w:tab/>
        <w:t xml:space="preserve">=   1</w:t>
      </w:r>
    </w:p>
    <w:p w:rsidR="00000000" w:rsidDel="00000000" w:rsidP="00000000" w:rsidRDefault="00000000" w:rsidRPr="00000000" w14:paraId="00000059">
      <w:pPr>
        <w:numPr>
          <w:ilvl w:val="0"/>
          <w:numId w:val="6"/>
        </w:numPr>
        <w:spacing w:before="0" w:beforeAutospacing="0" w:line="240" w:lineRule="auto"/>
        <w:ind w:left="144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For Ramp Input: </w:t>
        <w:tab/>
        <w:t xml:space="preserve">u[n]</w:t>
        <w:tab/>
        <w:t xml:space="preserve">=   n*</w:t>
      </w:r>
      <m:oMath>
        <m:r>
          <w:rPr>
            <w:rFonts w:ascii="Old Standard TT" w:cs="Old Standard TT" w:eastAsia="Old Standard TT" w:hAnsi="Old Standard TT"/>
          </w:rPr>
          <m:t xml:space="preserve">Sampling Time </m:t>
        </m:r>
      </m:oMath>
      <w:r w:rsidDel="00000000" w:rsidR="00000000" w:rsidRPr="00000000">
        <w:rPr>
          <w:rtl w:val="0"/>
        </w:rPr>
      </w:r>
    </w:p>
    <w:p w:rsidR="00000000" w:rsidDel="00000000" w:rsidP="00000000" w:rsidRDefault="00000000" w:rsidRPr="00000000" w14:paraId="0000005A">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Given x</w:t>
      </w:r>
      <w:r w:rsidDel="00000000" w:rsidR="00000000" w:rsidRPr="00000000">
        <w:rPr>
          <w:rFonts w:ascii="Old Standard TT" w:cs="Old Standard TT" w:eastAsia="Old Standard TT" w:hAnsi="Old Standard TT"/>
          <w:vertAlign w:val="subscript"/>
          <w:rtl w:val="0"/>
        </w:rPr>
        <w:t xml:space="preserve">0</w:t>
      </w:r>
      <w:r w:rsidDel="00000000" w:rsidR="00000000" w:rsidRPr="00000000">
        <w:rPr>
          <w:rFonts w:ascii="Old Standard TT" w:cs="Old Standard TT" w:eastAsia="Old Standard TT" w:hAnsi="Old Standard TT"/>
          <w:rtl w:val="0"/>
        </w:rPr>
        <w:t xml:space="preserve"> =</w:t>
      </w:r>
      <m:oMath>
        <m:sSup>
          <m:e>
            <m:sSubSup>
              <m:sSubSupPr>
                <m:ctrlPr>
                  <w:rPr>
                    <w:rFonts w:ascii="Old Standard TT" w:cs="Old Standard TT" w:eastAsia="Old Standard TT" w:hAnsi="Old Standard TT"/>
                  </w:rPr>
                </m:ctrlPr>
              </m:sSubSupPr>
              <m:e>
                <m:r>
                  <w:rPr>
                    <w:rFonts w:ascii="Old Standard TT" w:cs="Old Standard TT" w:eastAsia="Old Standard TT" w:hAnsi="Old Standard TT"/>
                  </w:rPr>
                  <m:t xml:space="preserve">[1 1 1]</m:t>
                </m:r>
              </m:e>
              <m:sub/>
              <m:sup>
                <m:r>
                  <w:rPr>
                    <w:rFonts w:ascii="Old Standard TT" w:cs="Old Standard TT" w:eastAsia="Old Standard TT" w:hAnsi="Old Standard TT"/>
                  </w:rPr>
                  <m:t xml:space="preserve">T</m:t>
                </m:r>
              </m:sup>
            </m:sSubSup>
          </m:e>
          <m:sup/>
        </m:sSup>
        <m:r>
          <w:rPr>
            <w:rFonts w:ascii="Old Standard TT" w:cs="Old Standard TT" w:eastAsia="Old Standard TT" w:hAnsi="Old Standard TT"/>
          </w:rPr>
          <m:t xml:space="preserve">,</m:t>
        </m:r>
      </m:oMath>
      <w:r w:rsidDel="00000000" w:rsidR="00000000" w:rsidRPr="00000000">
        <w:rPr>
          <w:rFonts w:ascii="Old Standard TT" w:cs="Old Standard TT" w:eastAsia="Old Standard TT" w:hAnsi="Old Standard TT"/>
          <w:rtl w:val="0"/>
        </w:rPr>
        <w:t xml:space="preserve">here the x[n+1] represents the next state and x[n] is the present state.</w:t>
      </w:r>
    </w:p>
    <w:p w:rsidR="00000000" w:rsidDel="00000000" w:rsidP="00000000" w:rsidRDefault="00000000" w:rsidRPr="00000000" w14:paraId="0000005B">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So, we have initialised the first column in the </w:t>
      </w:r>
      <m:oMath>
        <m:r>
          <w:rPr>
            <w:rFonts w:ascii="Old Standard TT" w:cs="Old Standard TT" w:eastAsia="Old Standard TT" w:hAnsi="Old Standard TT"/>
          </w:rPr>
          <m:t xml:space="preserve">DATA </m:t>
        </m:r>
      </m:oMath>
      <w:r w:rsidDel="00000000" w:rsidR="00000000" w:rsidRPr="00000000">
        <w:rPr>
          <w:rFonts w:ascii="Old Standard TT" w:cs="Old Standard TT" w:eastAsia="Old Standard TT" w:hAnsi="Old Standard TT"/>
          <w:rtl w:val="0"/>
        </w:rPr>
        <w:t xml:space="preserve">array for each of the applications (three rows each for a given application) as the elements of x</w:t>
      </w:r>
      <w:r w:rsidDel="00000000" w:rsidR="00000000" w:rsidRPr="00000000">
        <w:rPr>
          <w:rFonts w:ascii="Old Standard TT" w:cs="Old Standard TT" w:eastAsia="Old Standard TT" w:hAnsi="Old Standard TT"/>
          <w:vertAlign w:val="subscript"/>
          <w:rtl w:val="0"/>
        </w:rPr>
        <w:t xml:space="preserve">0. </w:t>
      </w:r>
      <w:r w:rsidDel="00000000" w:rsidR="00000000" w:rsidRPr="00000000">
        <w:rPr>
          <w:rFonts w:ascii="Old Standard TT" w:cs="Old Standard TT" w:eastAsia="Old Standard TT" w:hAnsi="Old Standard TT"/>
          <w:rtl w:val="0"/>
        </w:rPr>
        <w:t xml:space="preserve">Further columns of the </w:t>
      </w:r>
      <m:oMath>
        <m:r>
          <w:rPr>
            <w:rFonts w:ascii="Old Standard TT" w:cs="Old Standard TT" w:eastAsia="Old Standard TT" w:hAnsi="Old Standard TT"/>
          </w:rPr>
          <m:t xml:space="preserve">DATA </m:t>
        </m:r>
      </m:oMath>
      <w:r w:rsidDel="00000000" w:rsidR="00000000" w:rsidRPr="00000000">
        <w:rPr>
          <w:rFonts w:ascii="Old Standard TT" w:cs="Old Standard TT" w:eastAsia="Old Standard TT" w:hAnsi="Old Standard TT"/>
          <w:rtl w:val="0"/>
        </w:rPr>
        <w:t xml:space="preserve">arrays were filled accordingly with the help of the digital domain state equation. We take an iterative approach and find the next values of </w:t>
      </w:r>
      <m:oMath>
        <m:r>
          <w:rPr>
            <w:rFonts w:ascii="Old Standard TT" w:cs="Old Standard TT" w:eastAsia="Old Standard TT" w:hAnsi="Old Standard TT"/>
          </w:rPr>
          <m:t xml:space="preserve">DATA </m:t>
        </m:r>
      </m:oMath>
      <w:r w:rsidDel="00000000" w:rsidR="00000000" w:rsidRPr="00000000">
        <w:rPr>
          <w:rFonts w:ascii="Old Standard TT" w:cs="Old Standard TT" w:eastAsia="Old Standard TT" w:hAnsi="Old Standard TT"/>
          <w:rtl w:val="0"/>
        </w:rPr>
        <w:t xml:space="preserve">array.  </w:t>
      </w:r>
    </w:p>
    <w:p w:rsidR="00000000" w:rsidDel="00000000" w:rsidP="00000000" w:rsidRDefault="00000000" w:rsidRPr="00000000" w14:paraId="0000005C">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All the different inputs were defined separately and applied to all the three applications given in the problem. After that, we plotted graphs of responses for each case.</w:t>
      </w:r>
    </w:p>
    <w:p w:rsidR="00000000" w:rsidDel="00000000" w:rsidP="00000000" w:rsidRDefault="00000000" w:rsidRPr="00000000" w14:paraId="0000005D">
      <w:pPr>
        <w:rPr/>
      </w:pPr>
      <w:r w:rsidDel="00000000" w:rsidR="00000000" w:rsidRPr="00000000">
        <w:rPr/>
        <w:drawing>
          <wp:inline distB="114300" distT="114300" distL="114300" distR="114300">
            <wp:extent cx="5943600" cy="33274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plot the zero input, step and ramp responses for every state of every application using the </w:t>
      </w:r>
      <m:oMath>
        <m:r>
          <w:rPr>
            <w:rFonts w:ascii="Old Standard TT" w:cs="Old Standard TT" w:eastAsia="Old Standard TT" w:hAnsi="Old Standard TT"/>
          </w:rPr>
          <m:t xml:space="preserve">stairs</m:t>
        </m:r>
      </m:oMath>
      <w:r w:rsidDel="00000000" w:rsidR="00000000" w:rsidRPr="00000000">
        <w:rPr>
          <w:rFonts w:ascii="Old Standard TT" w:cs="Old Standard TT" w:eastAsia="Old Standard TT" w:hAnsi="Old Standard TT"/>
          <w:rtl w:val="0"/>
        </w:rPr>
        <w:t xml:space="preserve"> function in </w:t>
      </w:r>
      <m:oMath>
        <m:r>
          <w:rPr>
            <w:rFonts w:ascii="Old Standard TT" w:cs="Old Standard TT" w:eastAsia="Old Standard TT" w:hAnsi="Old Standard TT"/>
          </w:rPr>
          <m:t xml:space="preserve">MATLAB</m:t>
        </m:r>
      </m:oMath>
      <w:r w:rsidDel="00000000" w:rsidR="00000000" w:rsidRPr="00000000">
        <w:rPr>
          <w:rFonts w:ascii="Old Standard TT" w:cs="Old Standard TT" w:eastAsia="Old Standard TT" w:hAnsi="Old Standard TT"/>
          <w:rtl w:val="0"/>
        </w:rPr>
        <w:t xml:space="preserve">. We take the x axis as “time stamps” and the y axis helps us define the value of the states.</w:t>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pStyle w:val="Heading1"/>
        <w:rPr>
          <w:rFonts w:ascii="Old Standard TT" w:cs="Old Standard TT" w:eastAsia="Old Standard TT" w:hAnsi="Old Standard TT"/>
          <w:shd w:fill="fff2cc" w:val="clear"/>
        </w:rPr>
      </w:pPr>
      <w:bookmarkStart w:colFirst="0" w:colLast="0" w:name="_hulm3lw1u5lo" w:id="14"/>
      <w:bookmarkEnd w:id="14"/>
      <w:r w:rsidDel="00000000" w:rsidR="00000000" w:rsidRPr="00000000">
        <w:rPr>
          <w:rFonts w:ascii="Old Standard TT" w:cs="Old Standard TT" w:eastAsia="Old Standard TT" w:hAnsi="Old Standard TT"/>
          <w:rtl w:val="0"/>
        </w:rPr>
        <w:t xml:space="preserve">5</w:t>
      </w:r>
      <w:r w:rsidDel="00000000" w:rsidR="00000000" w:rsidRPr="00000000">
        <w:rPr>
          <w:rtl w:val="0"/>
        </w:rPr>
        <w:t xml:space="preserve">. OBSERVATIONS &amp; THEIR ANALYSIS</w:t>
      </w:r>
      <w:r w:rsidDel="00000000" w:rsidR="00000000" w:rsidRPr="00000000">
        <w:rPr>
          <w:rtl w:val="0"/>
        </w:rPr>
      </w:r>
    </w:p>
    <w:p w:rsidR="00000000" w:rsidDel="00000000" w:rsidP="00000000" w:rsidRDefault="00000000" w:rsidRPr="00000000" w14:paraId="00000064">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65">
      <w:pPr>
        <w:pStyle w:val="Heading2"/>
        <w:rPr>
          <w:rFonts w:ascii="Old Standard TT" w:cs="Old Standard TT" w:eastAsia="Old Standard TT" w:hAnsi="Old Standard TT"/>
        </w:rPr>
      </w:pPr>
      <w:bookmarkStart w:colFirst="0" w:colLast="0" w:name="_as5smoctmkjd" w:id="15"/>
      <w:bookmarkEnd w:id="15"/>
      <w:r w:rsidDel="00000000" w:rsidR="00000000" w:rsidRPr="00000000">
        <w:rPr>
          <w:rFonts w:ascii="Old Standard TT" w:cs="Old Standard TT" w:eastAsia="Old Standard TT" w:hAnsi="Old Standard TT"/>
          <w:rtl w:val="0"/>
        </w:rPr>
        <w:t xml:space="preserve">5.1) PART 1 -  Observations while pole placement for all cases</w:t>
      </w:r>
    </w:p>
    <w:p w:rsidR="00000000" w:rsidDel="00000000" w:rsidP="00000000" w:rsidRDefault="00000000" w:rsidRPr="00000000" w14:paraId="00000066">
      <w:pPr>
        <w:jc w:val="both"/>
        <w:rPr/>
      </w:pPr>
      <w:r w:rsidDel="00000000" w:rsidR="00000000" w:rsidRPr="00000000">
        <w:rPr>
          <w:rFonts w:ascii="Old Standard TT" w:cs="Old Standard TT" w:eastAsia="Old Standard TT" w:hAnsi="Old Standard TT"/>
          <w:rtl w:val="0"/>
        </w:rPr>
        <w:t xml:space="preserve">The state feedback matrix </w:t>
      </w:r>
      <m:oMath>
        <m:r>
          <w:rPr>
            <w:rFonts w:ascii="Old Standard TT" w:cs="Old Standard TT" w:eastAsia="Old Standard TT" w:hAnsi="Old Standard TT"/>
          </w:rPr>
          <m:t xml:space="preserve"> K=  [k1 k2 k3]  </m:t>
        </m:r>
      </m:oMath>
      <w:r w:rsidDel="00000000" w:rsidR="00000000" w:rsidRPr="00000000">
        <w:rPr>
          <w:rFonts w:ascii="Old Standard TT" w:cs="Old Standard TT" w:eastAsia="Old Standard TT" w:hAnsi="Old Standard TT"/>
          <w:rtl w:val="0"/>
        </w:rPr>
        <w:t xml:space="preserve">obtained for all the three applications are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color w:val="ffffff"/>
              </w:rPr>
            </w:pPr>
            <w:r w:rsidDel="00000000" w:rsidR="00000000" w:rsidRPr="00000000">
              <w:rPr>
                <w:rFonts w:ascii="Old Standard TT" w:cs="Old Standard TT" w:eastAsia="Old Standard TT" w:hAnsi="Old Standard TT"/>
                <w:color w:val="ffffff"/>
                <w:rtl w:val="0"/>
              </w:rPr>
              <w:t xml:space="preserve">Application</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color w:val="ffffff"/>
              </w:rPr>
            </w:pPr>
            <m:oMath>
              <m:r>
                <w:rPr>
                  <w:rFonts w:ascii="Old Standard TT" w:cs="Old Standard TT" w:eastAsia="Old Standard TT" w:hAnsi="Old Standard TT"/>
                  <w:color w:val="ffffff"/>
                </w:rPr>
                <m:t xml:space="preserve">k1</m:t>
              </m:r>
            </m:oMath>
            <w:r w:rsidDel="00000000" w:rsidR="00000000" w:rsidRPr="00000000">
              <w:rPr>
                <w:rtl w:val="0"/>
              </w:rPr>
            </w:r>
          </w:p>
        </w:tc>
        <w:tc>
          <w:tcPr>
            <w:shd w:fill="990000"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color w:val="ffffff"/>
              </w:rPr>
            </w:pPr>
            <m:oMath>
              <m:r>
                <w:rPr>
                  <w:rFonts w:ascii="Old Standard TT" w:cs="Old Standard TT" w:eastAsia="Old Standard TT" w:hAnsi="Old Standard TT"/>
                  <w:color w:val="ffffff"/>
                </w:rPr>
                <m:t xml:space="preserve">k2</m:t>
              </m:r>
            </m:oMath>
            <w:r w:rsidDel="00000000" w:rsidR="00000000" w:rsidRPr="00000000">
              <w:rPr>
                <w:rtl w:val="0"/>
              </w:rPr>
            </w:r>
          </w:p>
        </w:tc>
        <w:tc>
          <w:tcPr>
            <w:shd w:fill="990000"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color w:val="ffffff"/>
              </w:rPr>
            </w:pPr>
            <m:oMath>
              <m:r>
                <w:rPr>
                  <w:rFonts w:ascii="Old Standard TT" w:cs="Old Standard TT" w:eastAsia="Old Standard TT" w:hAnsi="Old Standard TT"/>
                  <w:color w:val="ffffff"/>
                </w:rPr>
                <m:t xml:space="preserve">k3</m:t>
              </m:r>
            </m:oMath>
            <w:r w:rsidDel="00000000" w:rsidR="00000000" w:rsidRPr="00000000">
              <w:rPr>
                <w:rtl w:val="0"/>
              </w:rPr>
            </w:r>
          </w:p>
        </w:tc>
      </w:tr>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color w:val="ffffff"/>
              </w:rPr>
            </w:pPr>
            <w:r w:rsidDel="00000000" w:rsidR="00000000" w:rsidRPr="00000000">
              <w:rPr>
                <w:rFonts w:ascii="Old Standard TT" w:cs="Old Standard TT" w:eastAsia="Old Standard TT" w:hAnsi="Old Standard TT"/>
                <w:color w:val="ffffff"/>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vertAlign w:val="superscript"/>
              </w:rPr>
            </w:pPr>
            <w:r w:rsidDel="00000000" w:rsidR="00000000" w:rsidRPr="00000000">
              <w:rPr>
                <w:rFonts w:ascii="Old Standard TT" w:cs="Old Standard TT" w:eastAsia="Old Standard TT" w:hAnsi="Old Standard TT"/>
                <w:rtl w:val="0"/>
              </w:rPr>
              <w:t xml:space="preserve">4.9268 x 10</w:t>
            </w:r>
            <w:r w:rsidDel="00000000" w:rsidR="00000000" w:rsidRPr="00000000">
              <w:rPr>
                <w:rFonts w:ascii="Old Standard TT" w:cs="Old Standard TT" w:eastAsia="Old Standard TT" w:hAnsi="Old Standard TT"/>
                <w:vertAlign w:val="superscript"/>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1.4258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0.0137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tl w:val="0"/>
              </w:rPr>
            </w:r>
          </w:p>
        </w:tc>
      </w:tr>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color w:val="ffffff"/>
              </w:rPr>
            </w:pPr>
            <w:r w:rsidDel="00000000" w:rsidR="00000000" w:rsidRPr="00000000">
              <w:rPr>
                <w:rFonts w:ascii="Old Standard TT" w:cs="Old Standard TT" w:eastAsia="Old Standard TT" w:hAnsi="Old Standard TT"/>
                <w:color w:val="ffffff"/>
                <w:rtl w:val="0"/>
              </w:rPr>
              <w:t xml:space="preserve">2</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1.6985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0.6959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0.0101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tl w:val="0"/>
              </w:rPr>
            </w:r>
          </w:p>
        </w:tc>
      </w:tr>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color w:val="ffffff"/>
              </w:rPr>
            </w:pPr>
            <w:r w:rsidDel="00000000" w:rsidR="00000000" w:rsidRPr="00000000">
              <w:rPr>
                <w:rFonts w:ascii="Old Standard TT" w:cs="Old Standard TT" w:eastAsia="Old Standard TT" w:hAnsi="Old Standard TT"/>
                <w:color w:val="ffffff"/>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1.0527 x 10</w:t>
            </w:r>
            <w:r w:rsidDel="00000000" w:rsidR="00000000" w:rsidRPr="00000000">
              <w:rPr>
                <w:rFonts w:ascii="Old Standard TT" w:cs="Old Standard TT" w:eastAsia="Old Standard TT" w:hAnsi="Old Standard TT"/>
                <w:vertAlign w:val="superscript"/>
                <w:rtl w:val="0"/>
              </w:rPr>
              <w:t xml:space="preserve">4</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0.2613 x 10</w:t>
            </w:r>
            <w:r w:rsidDel="00000000" w:rsidR="00000000" w:rsidRPr="00000000">
              <w:rPr>
                <w:rFonts w:ascii="Old Standard TT" w:cs="Old Standard TT" w:eastAsia="Old Standard TT" w:hAnsi="Old Standard TT"/>
                <w:vertAlign w:val="superscript"/>
                <w:rtl w:val="0"/>
              </w:rPr>
              <w:t xml:space="preserve">4</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0.0017 x 10</w:t>
            </w:r>
            <w:r w:rsidDel="00000000" w:rsidR="00000000" w:rsidRPr="00000000">
              <w:rPr>
                <w:rFonts w:ascii="Old Standard TT" w:cs="Old Standard TT" w:eastAsia="Old Standard TT" w:hAnsi="Old Standard TT"/>
                <w:vertAlign w:val="superscript"/>
                <w:rtl w:val="0"/>
              </w:rPr>
              <w:t xml:space="preserve">4</w:t>
            </w:r>
            <w:r w:rsidDel="00000000" w:rsidR="00000000" w:rsidRPr="00000000">
              <w:rPr>
                <w:rtl w:val="0"/>
              </w:rPr>
            </w:r>
          </w:p>
        </w:tc>
      </w:tr>
    </w:tbl>
    <w:p w:rsidR="00000000" w:rsidDel="00000000" w:rsidP="00000000" w:rsidRDefault="00000000" w:rsidRPr="00000000" w14:paraId="00000077">
      <w:pPr>
        <w:jc w:val="center"/>
        <w:rPr>
          <w:i w:val="1"/>
        </w:rPr>
      </w:pPr>
      <w:r w:rsidDel="00000000" w:rsidR="00000000" w:rsidRPr="00000000">
        <w:rPr>
          <w:i w:val="1"/>
          <w:rtl w:val="0"/>
        </w:rPr>
        <w:t xml:space="preserve">Table 4.1 : The state feedback matrices</w:t>
      </w:r>
    </w:p>
    <w:p w:rsidR="00000000" w:rsidDel="00000000" w:rsidP="00000000" w:rsidRDefault="00000000" w:rsidRPr="00000000" w14:paraId="00000078">
      <w:pPr>
        <w:jc w:val="both"/>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Specific observations :</w:t>
      </w:r>
    </w:p>
    <w:p w:rsidR="00000000" w:rsidDel="00000000" w:rsidP="00000000" w:rsidRDefault="00000000" w:rsidRPr="00000000" w14:paraId="00000079">
      <w:pPr>
        <w:numPr>
          <w:ilvl w:val="0"/>
          <w:numId w:val="3"/>
        </w:numPr>
        <w:spacing w:after="0" w:afterAutospacing="0"/>
        <w:ind w:left="720" w:hanging="360"/>
        <w:jc w:val="both"/>
        <w:rPr>
          <w:rFonts w:ascii="Old Standard TT" w:cs="Old Standard TT" w:eastAsia="Old Standard TT" w:hAnsi="Old Standard TT"/>
          <w:u w:val="none"/>
        </w:rPr>
      </w:pPr>
      <w:r w:rsidDel="00000000" w:rsidR="00000000" w:rsidRPr="00000000">
        <w:rPr>
          <w:rFonts w:ascii="Old Standard TT" w:cs="Old Standard TT" w:eastAsia="Old Standard TT" w:hAnsi="Old Standard TT"/>
          <w:rtl w:val="0"/>
        </w:rPr>
        <w:t xml:space="preserve">For the first and second application, the </w:t>
      </w:r>
      <m:oMath>
        <m:r>
          <w:rPr>
            <w:rFonts w:ascii="Old Standard TT" w:cs="Old Standard TT" w:eastAsia="Old Standard TT" w:hAnsi="Old Standard TT"/>
          </w:rPr>
          <m:t xml:space="preserve">place </m:t>
        </m:r>
      </m:oMath>
      <w:r w:rsidDel="00000000" w:rsidR="00000000" w:rsidRPr="00000000">
        <w:rPr>
          <w:rFonts w:ascii="Old Standard TT" w:cs="Old Standard TT" w:eastAsia="Old Standard TT" w:hAnsi="Old Standard TT"/>
          <w:rtl w:val="0"/>
        </w:rPr>
        <w:t xml:space="preserve">function gives direct results but when we use this on the third application (where we had all eigenvalues equal to 0) the result was unable to comprehend. </w:t>
      </w:r>
    </w:p>
    <w:p w:rsidR="00000000" w:rsidDel="00000000" w:rsidP="00000000" w:rsidRDefault="00000000" w:rsidRPr="00000000" w14:paraId="0000007A">
      <w:pPr>
        <w:numPr>
          <w:ilvl w:val="0"/>
          <w:numId w:val="3"/>
        </w:numPr>
        <w:spacing w:after="0" w:afterAutospacing="0" w:before="0" w:beforeAutospacing="0"/>
        <w:ind w:left="720" w:hanging="360"/>
        <w:jc w:val="both"/>
        <w:rPr>
          <w:rFonts w:ascii="Old Standard TT" w:cs="Old Standard TT" w:eastAsia="Old Standard TT" w:hAnsi="Old Standard TT"/>
          <w:u w:val="none"/>
        </w:rPr>
      </w:pPr>
      <w:r w:rsidDel="00000000" w:rsidR="00000000" w:rsidRPr="00000000">
        <w:rPr>
          <w:rFonts w:ascii="Old Standard TT" w:cs="Old Standard TT" w:eastAsia="Old Standard TT" w:hAnsi="Old Standard TT"/>
          <w:rtl w:val="0"/>
        </w:rPr>
        <w:t xml:space="preserve">We received an error and we observed one of the limitations of the </w:t>
      </w:r>
      <m:oMath>
        <m:r>
          <w:rPr>
            <w:rFonts w:ascii="Old Standard TT" w:cs="Old Standard TT" w:eastAsia="Old Standard TT" w:hAnsi="Old Standard TT"/>
          </w:rPr>
          <m:t xml:space="preserve">place</m:t>
        </m:r>
      </m:oMath>
      <w:r w:rsidDel="00000000" w:rsidR="00000000" w:rsidRPr="00000000">
        <w:rPr>
          <w:rFonts w:ascii="Old Standard TT" w:cs="Old Standard TT" w:eastAsia="Old Standard TT" w:hAnsi="Old Standard TT"/>
          <w:rtl w:val="0"/>
        </w:rPr>
        <w:t xml:space="preserve"> function - this function can’t place poles with the same eigenvalues. Hence, we tried to search for an alternative approach which led us to discovery of the </w:t>
      </w:r>
      <m:oMath>
        <m:r>
          <w:rPr>
            <w:rFonts w:ascii="Old Standard TT" w:cs="Old Standard TT" w:eastAsia="Old Standard TT" w:hAnsi="Old Standard TT"/>
          </w:rPr>
          <m:t xml:space="preserve">acker </m:t>
        </m:r>
      </m:oMath>
      <w:r w:rsidDel="00000000" w:rsidR="00000000" w:rsidRPr="00000000">
        <w:rPr>
          <w:rFonts w:ascii="Old Standard TT" w:cs="Old Standard TT" w:eastAsia="Old Standard TT" w:hAnsi="Old Standard TT"/>
          <w:rtl w:val="0"/>
        </w:rPr>
        <w:t xml:space="preserve">function.</w:t>
      </w:r>
    </w:p>
    <w:p w:rsidR="00000000" w:rsidDel="00000000" w:rsidP="00000000" w:rsidRDefault="00000000" w:rsidRPr="00000000" w14:paraId="0000007B">
      <w:pPr>
        <w:pStyle w:val="Heading3"/>
        <w:numPr>
          <w:ilvl w:val="0"/>
          <w:numId w:val="3"/>
        </w:numPr>
        <w:spacing w:before="0" w:beforeAutospacing="0"/>
        <w:ind w:left="720" w:hanging="360"/>
        <w:jc w:val="both"/>
        <w:rPr>
          <w:b w:val="0"/>
          <w:u w:val="none"/>
        </w:rPr>
      </w:pPr>
      <w:bookmarkStart w:colFirst="0" w:colLast="0" w:name="_rljklrj1crn8" w:id="16"/>
      <w:bookmarkEnd w:id="16"/>
      <w:r w:rsidDel="00000000" w:rsidR="00000000" w:rsidRPr="00000000">
        <w:rPr>
          <w:b w:val="0"/>
          <w:rtl w:val="0"/>
        </w:rPr>
        <w:t xml:space="preserve">The </w:t>
      </w:r>
      <m:oMath>
        <m:r>
          <w:rPr>
            <w:b w:val="0"/>
          </w:rPr>
          <m:t xml:space="preserve">acker </m:t>
        </m:r>
      </m:oMath>
      <w:r w:rsidDel="00000000" w:rsidR="00000000" w:rsidRPr="00000000">
        <w:rPr>
          <w:b w:val="0"/>
          <w:rtl w:val="0"/>
        </w:rPr>
        <w:t xml:space="preserve">function however could place the poles only to a close approximation to the exact eigenvalues(very close to 0 with negligible difference for practical purposes, but not the exact one) for application #3.</w:t>
      </w:r>
      <w:r w:rsidDel="00000000" w:rsidR="00000000" w:rsidRPr="00000000">
        <w:rPr>
          <w:rtl w:val="0"/>
        </w:rPr>
      </w:r>
    </w:p>
    <w:p w:rsidR="00000000" w:rsidDel="00000000" w:rsidP="00000000" w:rsidRDefault="00000000" w:rsidRPr="00000000" w14:paraId="0000007C">
      <w:pPr>
        <w:pStyle w:val="Heading3"/>
        <w:jc w:val="both"/>
        <w:rPr/>
      </w:pPr>
      <w:bookmarkStart w:colFirst="0" w:colLast="0" w:name="_vyqvrahwmkzh" w:id="17"/>
      <w:bookmarkEnd w:id="17"/>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jc w:val="both"/>
        <w:rPr/>
      </w:pPr>
      <w:bookmarkStart w:colFirst="0" w:colLast="0" w:name="_bb83mnhened6" w:id="18"/>
      <w:bookmarkEnd w:id="18"/>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rFonts w:ascii="Old Standard TT" w:cs="Old Standard TT" w:eastAsia="Old Standard TT" w:hAnsi="Old Standard TT"/>
        </w:rPr>
      </w:pPr>
      <w:bookmarkStart w:colFirst="0" w:colLast="0" w:name="_qm06hzf8ixwj" w:id="19"/>
      <w:bookmarkEnd w:id="19"/>
      <w:r w:rsidDel="00000000" w:rsidR="00000000" w:rsidRPr="00000000">
        <w:rPr>
          <w:rtl w:val="0"/>
        </w:rPr>
        <w:t xml:space="preserve">5.2) PART 2 - Observing and analysing the response of the closed loop system for various inputs, for each case (Application #1 , #2 and #3) with initial state vector as: x</w:t>
      </w:r>
      <w:r w:rsidDel="00000000" w:rsidR="00000000" w:rsidRPr="00000000">
        <w:rPr>
          <w:rtl w:val="0"/>
        </w:rPr>
        <w:t xml:space="preserve">0</w:t>
      </w:r>
      <w:r w:rsidDel="00000000" w:rsidR="00000000" w:rsidRPr="00000000">
        <w:rPr>
          <w:rtl w:val="0"/>
        </w:rPr>
        <w:t xml:space="preserve"> =</w:t>
      </w:r>
      <m:oMath>
        <m:sSup>
          <m:e>
            <m:sSubSup>
              <m:sSubSupPr>
                <m:ctrlPr>
                  <w:rPr/>
                </m:ctrlPr>
              </m:sSubSupPr>
              <m:e>
                <m:r>
                  <w:rPr/>
                  <m:t xml:space="preserve">[1 1 1]</m:t>
                </m:r>
              </m:e>
              <m:sub/>
              <m:sup>
                <m:r>
                  <w:rPr/>
                  <m:t xml:space="preserve">T</m:t>
                </m:r>
              </m:sup>
            </m:sSubSup>
          </m:e>
          <m:sup/>
        </m:sSup>
      </m:oMath>
      <w:r w:rsidDel="00000000" w:rsidR="00000000" w:rsidRPr="00000000">
        <w:rPr>
          <w:rtl w:val="0"/>
        </w:rPr>
      </w:r>
    </w:p>
    <w:p w:rsidR="00000000" w:rsidDel="00000000" w:rsidP="00000000" w:rsidRDefault="00000000" w:rsidRPr="00000000" w14:paraId="00000083">
      <w:pPr>
        <w:pStyle w:val="Heading3"/>
        <w:jc w:val="both"/>
        <w:rPr/>
      </w:pPr>
      <w:bookmarkStart w:colFirst="0" w:colLast="0" w:name="_wn9k78hrkpyc" w:id="20"/>
      <w:bookmarkEnd w:id="20"/>
      <w:r w:rsidDel="00000000" w:rsidR="00000000" w:rsidRPr="00000000">
        <w:rPr>
          <w:rtl w:val="0"/>
        </w:rPr>
        <w:t xml:space="preserve">5.2.1) Time Domain Responses for </w:t>
      </w:r>
      <w:r w:rsidDel="00000000" w:rsidR="00000000" w:rsidRPr="00000000">
        <w:rPr>
          <w:shd w:fill="ff9900" w:val="clear"/>
          <w:rtl w:val="0"/>
        </w:rPr>
        <w:t xml:space="preserve">ZERO I/P CASES</w:t>
      </w:r>
      <w:r w:rsidDel="00000000" w:rsidR="00000000" w:rsidRPr="00000000">
        <w:rPr>
          <w:rtl w:val="0"/>
        </w:rPr>
        <w:t xml:space="preserve"> with reference to specific dynamic features characteristic of each application</w:t>
      </w:r>
    </w:p>
    <w:p w:rsidR="00000000" w:rsidDel="00000000" w:rsidP="00000000" w:rsidRDefault="00000000" w:rsidRPr="00000000" w14:paraId="00000084">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#1 </w:t>
      </w:r>
    </w:p>
    <w:p w:rsidR="00000000" w:rsidDel="00000000" w:rsidP="00000000" w:rsidRDefault="00000000" w:rsidRPr="00000000" w14:paraId="00000085">
      <w:pPr>
        <w:rPr>
          <w:b w:val="1"/>
        </w:rPr>
      </w:pPr>
      <w:r w:rsidDel="00000000" w:rsidR="00000000" w:rsidRPr="00000000">
        <w:rPr/>
        <w:drawing>
          <wp:inline distB="114300" distT="114300" distL="114300" distR="114300">
            <wp:extent cx="5943600" cy="30353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#2</w:t>
      </w:r>
    </w:p>
    <w:p w:rsidR="00000000" w:rsidDel="00000000" w:rsidP="00000000" w:rsidRDefault="00000000" w:rsidRPr="00000000" w14:paraId="00000087">
      <w:pPr>
        <w:rPr>
          <w:b w:val="1"/>
        </w:rPr>
      </w:pPr>
      <w:r w:rsidDel="00000000" w:rsidR="00000000" w:rsidRPr="00000000">
        <w:rPr>
          <w:b w:val="1"/>
        </w:rPr>
        <w:drawing>
          <wp:inline distB="114300" distT="114300" distL="114300" distR="114300">
            <wp:extent cx="5884038" cy="2316162"/>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884038" cy="231616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89">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#3</w:t>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5943600" cy="30099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Specific Dynamic feature Observations for zero i/p cases:</w:t>
      </w:r>
    </w:p>
    <w:p w:rsidR="00000000" w:rsidDel="00000000" w:rsidP="00000000" w:rsidRDefault="00000000" w:rsidRPr="00000000" w14:paraId="0000008C">
      <w:pPr>
        <w:numPr>
          <w:ilvl w:val="0"/>
          <w:numId w:val="9"/>
        </w:numPr>
        <w:ind w:left="72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Settling times (in seconds) :</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#1</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#2 </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#3</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State 1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0.13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0.03</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State 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0.13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0.19</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0.03</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State 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0.22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0.28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0.03</w:t>
            </w:r>
          </w:p>
        </w:tc>
      </w:tr>
    </w:tbl>
    <w:p w:rsidR="00000000" w:rsidDel="00000000" w:rsidP="00000000" w:rsidRDefault="00000000" w:rsidRPr="00000000" w14:paraId="0000009D">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9E">
      <w:pPr>
        <w:numPr>
          <w:ilvl w:val="0"/>
          <w:numId w:val="7"/>
        </w:numPr>
        <w:ind w:left="72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Peak Time (in seconds) : </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rFonts w:ascii="Old Standard TT" w:cs="Old Standard TT" w:eastAsia="Old Standard TT" w:hAnsi="Old Standard TT"/>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#1</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#2 </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#3</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State 1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State 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0.02</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State 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r>
    </w:tbl>
    <w:p w:rsidR="00000000" w:rsidDel="00000000" w:rsidP="00000000" w:rsidRDefault="00000000" w:rsidRPr="00000000" w14:paraId="000000AF">
      <w:pPr>
        <w:pStyle w:val="Heading4"/>
        <w:jc w:val="both"/>
        <w:rPr>
          <w:rFonts w:ascii="Old Standard TT" w:cs="Old Standard TT" w:eastAsia="Old Standard TT" w:hAnsi="Old Standard TT"/>
          <w:i w:val="0"/>
        </w:rPr>
      </w:pPr>
      <w:bookmarkStart w:colFirst="0" w:colLast="0" w:name="_j7ibq8ghmyp8" w:id="21"/>
      <w:bookmarkEnd w:id="21"/>
      <w:r w:rsidDel="00000000" w:rsidR="00000000" w:rsidRPr="00000000">
        <w:rPr>
          <w:rFonts w:ascii="Old Standard TT" w:cs="Old Standard TT" w:eastAsia="Old Standard TT" w:hAnsi="Old Standard TT"/>
          <w:i w:val="0"/>
          <w:rtl w:val="0"/>
        </w:rPr>
        <w:t xml:space="preserve">5</w:t>
      </w:r>
      <w:r w:rsidDel="00000000" w:rsidR="00000000" w:rsidRPr="00000000">
        <w:rPr>
          <w:rFonts w:ascii="Old Standard TT" w:cs="Old Standard TT" w:eastAsia="Old Standard TT" w:hAnsi="Old Standard TT"/>
          <w:i w:val="0"/>
          <w:rtl w:val="0"/>
        </w:rPr>
        <w:t xml:space="preserve">.2.2) Time Domain Responses for </w:t>
      </w:r>
      <w:r w:rsidDel="00000000" w:rsidR="00000000" w:rsidRPr="00000000">
        <w:rPr>
          <w:rFonts w:ascii="Old Standard TT" w:cs="Old Standard TT" w:eastAsia="Old Standard TT" w:hAnsi="Old Standard TT"/>
          <w:i w:val="0"/>
          <w:shd w:fill="ff9900" w:val="clear"/>
          <w:rtl w:val="0"/>
        </w:rPr>
        <w:t xml:space="preserve">STEP I/P CASES</w:t>
      </w:r>
      <w:r w:rsidDel="00000000" w:rsidR="00000000" w:rsidRPr="00000000">
        <w:rPr>
          <w:rFonts w:ascii="Old Standard TT" w:cs="Old Standard TT" w:eastAsia="Old Standard TT" w:hAnsi="Old Standard TT"/>
          <w:i w:val="0"/>
          <w:rtl w:val="0"/>
        </w:rPr>
        <w:t xml:space="preserve"> with reference to specific dynamic features characteristic of each application</w:t>
      </w:r>
    </w:p>
    <w:p w:rsidR="00000000" w:rsidDel="00000000" w:rsidP="00000000" w:rsidRDefault="00000000" w:rsidRPr="00000000" w14:paraId="000000B0">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#1</w:t>
      </w:r>
    </w:p>
    <w:p w:rsidR="00000000" w:rsidDel="00000000" w:rsidP="00000000" w:rsidRDefault="00000000" w:rsidRPr="00000000" w14:paraId="000000B1">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Pr>
        <w:drawing>
          <wp:inline distB="114300" distT="114300" distL="114300" distR="114300">
            <wp:extent cx="5943600" cy="3035300"/>
            <wp:effectExtent b="0" l="0" r="0" t="0"/>
            <wp:docPr id="2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#2</w:t>
      </w:r>
    </w:p>
    <w:p w:rsidR="00000000" w:rsidDel="00000000" w:rsidP="00000000" w:rsidRDefault="00000000" w:rsidRPr="00000000" w14:paraId="000000B3">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Pr>
        <w:drawing>
          <wp:inline distB="114300" distT="114300" distL="114300" distR="114300">
            <wp:extent cx="5943600" cy="30988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B5">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#3</w:t>
      </w:r>
    </w:p>
    <w:p w:rsidR="00000000" w:rsidDel="00000000" w:rsidP="00000000" w:rsidRDefault="00000000" w:rsidRPr="00000000" w14:paraId="000000B6">
      <w:pPr>
        <w:widowControl w:val="0"/>
        <w:spacing w:after="200" w:lineRule="auto"/>
        <w:rPr>
          <w:b w:val="1"/>
        </w:rPr>
      </w:pPr>
      <w:r w:rsidDel="00000000" w:rsidR="00000000" w:rsidRPr="00000000">
        <w:rPr/>
        <w:drawing>
          <wp:inline distB="114300" distT="114300" distL="114300" distR="114300">
            <wp:extent cx="5943600" cy="30226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Specific Dynamic feature Observations for step i/p cases:</w:t>
      </w:r>
    </w:p>
    <w:p w:rsidR="00000000" w:rsidDel="00000000" w:rsidP="00000000" w:rsidRDefault="00000000" w:rsidRPr="00000000" w14:paraId="000000B8">
      <w:pPr>
        <w:numPr>
          <w:ilvl w:val="0"/>
          <w:numId w:val="9"/>
        </w:numPr>
        <w:ind w:left="72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Settling times(in seconds) :</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rFonts w:ascii="Old Standard TT" w:cs="Old Standard TT" w:eastAsia="Old Standard TT" w:hAnsi="Old Standard TT"/>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#1</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#2 </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#3</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State 1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0.19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0.28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0.03</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State 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0.23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0.32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0.03</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State 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0.30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0.43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0.03</w:t>
            </w:r>
          </w:p>
        </w:tc>
      </w:tr>
    </w:tbl>
    <w:p w:rsidR="00000000" w:rsidDel="00000000" w:rsidP="00000000" w:rsidRDefault="00000000" w:rsidRPr="00000000" w14:paraId="000000C9">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CA">
      <w:pPr>
        <w:numPr>
          <w:ilvl w:val="0"/>
          <w:numId w:val="7"/>
        </w:numPr>
        <w:ind w:left="720" w:hanging="36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Peak Time(in seconds) :</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rFonts w:ascii="Old Standard TT" w:cs="Old Standard TT" w:eastAsia="Old Standard TT" w:hAnsi="Old Standard TT"/>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#1</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#2 </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Application #3</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State 1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State 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0.02</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State 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0.01</w:t>
            </w:r>
          </w:p>
        </w:tc>
      </w:tr>
    </w:tbl>
    <w:p w:rsidR="00000000" w:rsidDel="00000000" w:rsidP="00000000" w:rsidRDefault="00000000" w:rsidRPr="00000000" w14:paraId="000000DB">
      <w:pPr>
        <w:pStyle w:val="Heading4"/>
        <w:jc w:val="both"/>
        <w:rPr>
          <w:rFonts w:ascii="Old Standard TT" w:cs="Old Standard TT" w:eastAsia="Old Standard TT" w:hAnsi="Old Standard TT"/>
          <w:i w:val="0"/>
        </w:rPr>
      </w:pPr>
      <w:bookmarkStart w:colFirst="0" w:colLast="0" w:name="_hsj6o5ivkvkx" w:id="22"/>
      <w:bookmarkEnd w:id="22"/>
      <w:r w:rsidDel="00000000" w:rsidR="00000000" w:rsidRPr="00000000">
        <w:rPr>
          <w:rFonts w:ascii="Old Standard TT" w:cs="Old Standard TT" w:eastAsia="Old Standard TT" w:hAnsi="Old Standard TT"/>
          <w:i w:val="0"/>
          <w:rtl w:val="0"/>
        </w:rPr>
        <w:t xml:space="preserve">5</w:t>
      </w:r>
      <w:r w:rsidDel="00000000" w:rsidR="00000000" w:rsidRPr="00000000">
        <w:rPr>
          <w:rFonts w:ascii="Old Standard TT" w:cs="Old Standard TT" w:eastAsia="Old Standard TT" w:hAnsi="Old Standard TT"/>
          <w:i w:val="0"/>
          <w:rtl w:val="0"/>
        </w:rPr>
        <w:t xml:space="preserve">.2.3) Time Domain Responses for </w:t>
      </w:r>
      <w:r w:rsidDel="00000000" w:rsidR="00000000" w:rsidRPr="00000000">
        <w:rPr>
          <w:rFonts w:ascii="Old Standard TT" w:cs="Old Standard TT" w:eastAsia="Old Standard TT" w:hAnsi="Old Standard TT"/>
          <w:i w:val="0"/>
          <w:shd w:fill="ff9900" w:val="clear"/>
          <w:rtl w:val="0"/>
        </w:rPr>
        <w:t xml:space="preserve">RAMP I/P CASES</w:t>
      </w:r>
      <w:r w:rsidDel="00000000" w:rsidR="00000000" w:rsidRPr="00000000">
        <w:rPr>
          <w:rFonts w:ascii="Old Standard TT" w:cs="Old Standard TT" w:eastAsia="Old Standard TT" w:hAnsi="Old Standard TT"/>
          <w:i w:val="0"/>
          <w:rtl w:val="0"/>
        </w:rPr>
        <w:t xml:space="preserve"> with reference to specific dynamic features characteristic of each application</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#1</w:t>
      </w:r>
    </w:p>
    <w:p w:rsidR="00000000" w:rsidDel="00000000" w:rsidP="00000000" w:rsidRDefault="00000000" w:rsidRPr="00000000" w14:paraId="000000DE">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Pr>
        <w:drawing>
          <wp:inline distB="114300" distT="114300" distL="114300" distR="114300">
            <wp:extent cx="5943600" cy="30226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#2</w:t>
      </w:r>
    </w:p>
    <w:p w:rsidR="00000000" w:rsidDel="00000000" w:rsidP="00000000" w:rsidRDefault="00000000" w:rsidRPr="00000000" w14:paraId="000000E0">
      <w:pPr>
        <w:rPr>
          <w:b w:val="1"/>
        </w:rPr>
      </w:pPr>
      <w:r w:rsidDel="00000000" w:rsidR="00000000" w:rsidRPr="00000000">
        <w:rPr>
          <w:b w:val="1"/>
        </w:rPr>
        <w:drawing>
          <wp:inline distB="114300" distT="114300" distL="114300" distR="114300">
            <wp:extent cx="5943600" cy="30480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#3</w:t>
      </w:r>
    </w:p>
    <w:p w:rsidR="00000000" w:rsidDel="00000000" w:rsidP="00000000" w:rsidRDefault="00000000" w:rsidRPr="00000000" w14:paraId="000000E2">
      <w:pPr>
        <w:widowControl w:val="0"/>
        <w:spacing w:after="20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3022600"/>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Specific Dynamic feature Observations for ramp i/p cases:</w:t>
      </w:r>
    </w:p>
    <w:p w:rsidR="00000000" w:rsidDel="00000000" w:rsidP="00000000" w:rsidRDefault="00000000" w:rsidRPr="00000000" w14:paraId="000000E4">
      <w:pPr>
        <w:ind w:left="0" w:firstLine="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At first glance we can notice that the states seem to settle at t = 0.1s for application #1, t = 0.15s for application #2, t = 0.04s for application #3. We have explained this in the 2</w:t>
      </w:r>
      <w:r w:rsidDel="00000000" w:rsidR="00000000" w:rsidRPr="00000000">
        <w:rPr>
          <w:rFonts w:ascii="Old Standard TT" w:cs="Old Standard TT" w:eastAsia="Old Standard TT" w:hAnsi="Old Standard TT"/>
          <w:vertAlign w:val="superscript"/>
          <w:rtl w:val="0"/>
        </w:rPr>
        <w:t xml:space="preserve">nd</w:t>
      </w:r>
      <w:r w:rsidDel="00000000" w:rsidR="00000000" w:rsidRPr="00000000">
        <w:rPr>
          <w:rFonts w:ascii="Old Standard TT" w:cs="Old Standard TT" w:eastAsia="Old Standard TT" w:hAnsi="Old Standard TT"/>
          <w:rtl w:val="0"/>
        </w:rPr>
        <w:t xml:space="preserve"> point of </w:t>
      </w:r>
      <m:oMath>
        <m:r>
          <w:rPr>
            <w:rFonts w:ascii="Old Standard TT" w:cs="Old Standard TT" w:eastAsia="Old Standard TT" w:hAnsi="Old Standard TT"/>
          </w:rPr>
          <m:t xml:space="preserve">section 5.2.4</m:t>
        </m:r>
      </m:oMath>
      <w:r w:rsidDel="00000000" w:rsidR="00000000" w:rsidRPr="00000000">
        <w:rPr>
          <w:rFonts w:ascii="Old Standard TT" w:cs="Old Standard TT" w:eastAsia="Old Standard TT" w:hAnsi="Old Standard TT"/>
          <w:rtl w:val="0"/>
        </w:rPr>
        <w:t xml:space="preserve">.</w:t>
      </w:r>
    </w:p>
    <w:p w:rsidR="00000000" w:rsidDel="00000000" w:rsidP="00000000" w:rsidRDefault="00000000" w:rsidRPr="00000000" w14:paraId="000000E5">
      <w:pPr>
        <w:ind w:left="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E6">
      <w:pPr>
        <w:ind w:left="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E7">
      <w:pPr>
        <w:pStyle w:val="Heading3"/>
        <w:widowControl w:val="0"/>
        <w:spacing w:after="200" w:lineRule="auto"/>
        <w:rPr>
          <w:rFonts w:ascii="Old Standard TT" w:cs="Old Standard TT" w:eastAsia="Old Standard TT" w:hAnsi="Old Standard TT"/>
        </w:rPr>
      </w:pPr>
      <w:bookmarkStart w:colFirst="0" w:colLast="0" w:name="_9vmcthbk02y4" w:id="23"/>
      <w:bookmarkEnd w:id="23"/>
      <w:r w:rsidDel="00000000" w:rsidR="00000000" w:rsidRPr="00000000">
        <w:rPr>
          <w:rFonts w:ascii="Old Standard TT" w:cs="Old Standard TT" w:eastAsia="Old Standard TT" w:hAnsi="Old Standard TT"/>
          <w:rtl w:val="0"/>
        </w:rPr>
        <w:t xml:space="preserve">5</w:t>
      </w:r>
      <w:r w:rsidDel="00000000" w:rsidR="00000000" w:rsidRPr="00000000">
        <w:rPr>
          <w:rFonts w:ascii="Old Standard TT" w:cs="Old Standard TT" w:eastAsia="Old Standard TT" w:hAnsi="Old Standard TT"/>
          <w:rtl w:val="0"/>
        </w:rPr>
        <w:t xml:space="preserve">.2.4) General Observations and trends:</w:t>
      </w:r>
    </w:p>
    <w:p w:rsidR="00000000" w:rsidDel="00000000" w:rsidP="00000000" w:rsidRDefault="00000000" w:rsidRPr="00000000" w14:paraId="000000E8">
      <w:pPr>
        <w:numPr>
          <w:ilvl w:val="0"/>
          <w:numId w:val="5"/>
        </w:numPr>
        <w:ind w:left="720" w:hanging="360"/>
        <w:rPr>
          <w:u w:val="none"/>
        </w:rPr>
      </w:pPr>
      <w:r w:rsidDel="00000000" w:rsidR="00000000" w:rsidRPr="00000000">
        <w:rPr>
          <w:rFonts w:ascii="Old Standard TT" w:cs="Old Standard TT" w:eastAsia="Old Standard TT" w:hAnsi="Old Standard TT"/>
          <w:rtl w:val="0"/>
        </w:rPr>
        <w:t xml:space="preserve">Settling time trend across the states for</w:t>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b w:val="1"/>
          <w:rtl w:val="0"/>
        </w:rPr>
        <w:t xml:space="preserve">zero and step inputs</w:t>
      </w:r>
      <w:r w:rsidDel="00000000" w:rsidR="00000000" w:rsidRPr="00000000">
        <w:rPr>
          <w:rFonts w:ascii="Old Standard TT" w:cs="Old Standard TT" w:eastAsia="Old Standard TT" w:hAnsi="Old Standard TT"/>
          <w:rtl w:val="0"/>
        </w:rPr>
        <w:t xml:space="preserve"> is :</w:t>
      </w:r>
    </w:p>
    <w:p w:rsidR="00000000" w:rsidDel="00000000" w:rsidP="00000000" w:rsidRDefault="00000000" w:rsidRPr="00000000" w14:paraId="000000E9">
      <w:pPr>
        <w:ind w:left="720" w:firstLine="0"/>
        <w:jc w:val="both"/>
        <w:rPr>
          <w:rFonts w:ascii="Old Standard TT" w:cs="Old Standard TT" w:eastAsia="Old Standard TT" w:hAnsi="Old Standard TT"/>
          <w:color w:val="cc0000"/>
        </w:rPr>
      </w:pPr>
      <m:oMath>
        <m:r>
          <w:rPr>
            <w:rFonts w:ascii="Old Standard TT" w:cs="Old Standard TT" w:eastAsia="Old Standard TT" w:hAnsi="Old Standard TT"/>
            <w:color w:val="cc0000"/>
          </w:rPr>
          <m:t xml:space="preserve">Application #2  &gt; Application #1 &gt; Application #3</m:t>
        </m:r>
      </m:oMath>
      <w:r w:rsidDel="00000000" w:rsidR="00000000" w:rsidRPr="00000000">
        <w:rPr>
          <w:rtl w:val="0"/>
        </w:rPr>
      </w:r>
    </w:p>
    <w:p w:rsidR="00000000" w:rsidDel="00000000" w:rsidP="00000000" w:rsidRDefault="00000000" w:rsidRPr="00000000" w14:paraId="000000EA">
      <w:pPr>
        <w:ind w:left="720" w:firstLine="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This is due to the locations of eigenvalues for the given applications, as we move our poles (or eigenvalues) closer to the origin (</w:t>
      </w:r>
      <m:oMath>
        <m:r>
          <w:rPr>
            <w:rFonts w:ascii="Old Standard TT" w:cs="Old Standard TT" w:eastAsia="Old Standard TT" w:hAnsi="Old Standard TT"/>
          </w:rPr>
          <m:t xml:space="preserve">i.e.</m:t>
        </m:r>
      </m:oMath>
      <w:r w:rsidDel="00000000" w:rsidR="00000000" w:rsidRPr="00000000">
        <w:rPr>
          <w:rFonts w:ascii="Old Standard TT" w:cs="Old Standard TT" w:eastAsia="Old Standard TT" w:hAnsi="Old Standard TT"/>
          <w:rtl w:val="0"/>
        </w:rPr>
        <w:t xml:space="preserve"> distance of eigenvalues for application #3 is less than that of #1 followed by #2), we get the result that the value of the states tends to settle down faster.</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numPr>
          <w:ilvl w:val="0"/>
          <w:numId w:val="5"/>
        </w:numPr>
        <w:spacing w:after="0" w:afterAutospacing="0"/>
        <w:ind w:left="720" w:hanging="36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also made a peculiar observation which depends on the type of input as we increase the range of timestamps in our observations (n):</w:t>
      </w:r>
    </w:p>
    <w:p w:rsidR="00000000" w:rsidDel="00000000" w:rsidP="00000000" w:rsidRDefault="00000000" w:rsidRPr="00000000" w14:paraId="000000ED">
      <w:pPr>
        <w:numPr>
          <w:ilvl w:val="0"/>
          <w:numId w:val="1"/>
        </w:numPr>
        <w:spacing w:after="0" w:afterAutospacing="0" w:before="0" w:beforeAutospacing="0"/>
        <w:ind w:left="1440" w:hanging="360"/>
        <w:jc w:val="both"/>
        <w:rPr>
          <w:u w:val="none"/>
        </w:rPr>
      </w:pPr>
      <w:r w:rsidDel="00000000" w:rsidR="00000000" w:rsidRPr="00000000">
        <w:rPr>
          <w:rFonts w:ascii="Old Standard TT" w:cs="Old Standard TT" w:eastAsia="Old Standard TT" w:hAnsi="Old Standard TT"/>
          <w:b w:val="1"/>
          <w:rtl w:val="0"/>
        </w:rPr>
        <w:t xml:space="preserve">For zero input (</w:t>
      </w:r>
      <m:oMath>
        <m:r>
          <w:rPr>
            <w:rFonts w:ascii="Old Standard TT" w:cs="Old Standard TT" w:eastAsia="Old Standard TT" w:hAnsi="Old Standard TT"/>
            <w:b w:val="1"/>
          </w:rPr>
          <m:t xml:space="preserve">u[n] = 0</m:t>
        </m:r>
      </m:oMath>
      <w:r w:rsidDel="00000000" w:rsidR="00000000" w:rsidRPr="00000000">
        <w:rPr>
          <w:rFonts w:ascii="Old Standard TT" w:cs="Old Standard TT" w:eastAsia="Old Standard TT" w:hAnsi="Old Standard TT"/>
          <w:b w:val="1"/>
          <w:rtl w:val="0"/>
        </w:rPr>
        <w:t xml:space="preserve">) -</w:t>
      </w:r>
      <w:r w:rsidDel="00000000" w:rsidR="00000000" w:rsidRPr="00000000">
        <w:rPr>
          <w:rFonts w:ascii="Old Standard TT" w:cs="Old Standard TT" w:eastAsia="Old Standard TT" w:hAnsi="Old Standard TT"/>
          <w:rtl w:val="0"/>
        </w:rPr>
        <w:t xml:space="preserve"> We observe that the amplitude of the states settle down to a constant value and after that there occurs no variation in the constant line (approximately y = 0 for all states). There is no change in amplitude for all states because of the ‘0’ factor.</w:t>
      </w:r>
    </w:p>
    <w:p w:rsidR="00000000" w:rsidDel="00000000" w:rsidP="00000000" w:rsidRDefault="00000000" w:rsidRPr="00000000" w14:paraId="000000EE">
      <w:pPr>
        <w:numPr>
          <w:ilvl w:val="0"/>
          <w:numId w:val="1"/>
        </w:numPr>
        <w:spacing w:after="0" w:afterAutospacing="0" w:before="0" w:beforeAutospacing="0"/>
        <w:ind w:left="1440" w:hanging="360"/>
        <w:jc w:val="both"/>
        <w:rPr>
          <w:u w:val="none"/>
        </w:rPr>
      </w:pPr>
      <w:r w:rsidDel="00000000" w:rsidR="00000000" w:rsidRPr="00000000">
        <w:rPr>
          <w:rFonts w:ascii="Old Standard TT" w:cs="Old Standard TT" w:eastAsia="Old Standard TT" w:hAnsi="Old Standard TT"/>
          <w:b w:val="1"/>
          <w:rtl w:val="0"/>
        </w:rPr>
        <w:t xml:space="preserve">For step input (</w:t>
      </w:r>
      <m:oMath>
        <m:r>
          <w:rPr>
            <w:rFonts w:ascii="Old Standard TT" w:cs="Old Standard TT" w:eastAsia="Old Standard TT" w:hAnsi="Old Standard TT"/>
            <w:b w:val="1"/>
          </w:rPr>
          <m:t xml:space="preserve">u[n] = 1</m:t>
        </m:r>
      </m:oMath>
      <w:r w:rsidDel="00000000" w:rsidR="00000000" w:rsidRPr="00000000">
        <w:rPr>
          <w:rFonts w:ascii="Old Standard TT" w:cs="Old Standard TT" w:eastAsia="Old Standard TT" w:hAnsi="Old Standard TT"/>
          <w:b w:val="1"/>
          <w:rtl w:val="0"/>
        </w:rPr>
        <w:t xml:space="preserve">) -</w:t>
      </w:r>
      <w:r w:rsidDel="00000000" w:rsidR="00000000" w:rsidRPr="00000000">
        <w:rPr>
          <w:rFonts w:ascii="Old Standard TT" w:cs="Old Standard TT" w:eastAsia="Old Standard TT" w:hAnsi="Old Standard TT"/>
          <w:rtl w:val="0"/>
        </w:rPr>
        <w:t xml:space="preserve"> Again the amplitude stabilised and this time the constant line seems to be constant at a non-zero value (though very close to y = 0). The factor </w:t>
      </w:r>
      <m:oMath>
        <m:r>
          <w:rPr>
            <w:rFonts w:ascii="Old Standard TT" w:cs="Old Standard TT" w:eastAsia="Old Standard TT" w:hAnsi="Old Standard TT"/>
          </w:rPr>
          <m:t xml:space="preserve">g</m:t>
        </m:r>
      </m:oMath>
      <w:r w:rsidDel="00000000" w:rsidR="00000000" w:rsidRPr="00000000">
        <w:rPr>
          <w:rFonts w:ascii="Old Standard TT" w:cs="Old Standard TT" w:eastAsia="Old Standard TT" w:hAnsi="Old Standard TT"/>
          <w:rtl w:val="0"/>
        </w:rPr>
        <w:t xml:space="preserve"> results in this observation.</w:t>
      </w:r>
    </w:p>
    <w:p w:rsidR="00000000" w:rsidDel="00000000" w:rsidP="00000000" w:rsidRDefault="00000000" w:rsidRPr="00000000" w14:paraId="000000EF">
      <w:pPr>
        <w:numPr>
          <w:ilvl w:val="0"/>
          <w:numId w:val="1"/>
        </w:numPr>
        <w:spacing w:before="0" w:beforeAutospacing="0"/>
        <w:ind w:left="1440" w:hanging="360"/>
        <w:jc w:val="both"/>
      </w:pPr>
      <w:r w:rsidDel="00000000" w:rsidR="00000000" w:rsidRPr="00000000">
        <w:rPr>
          <w:rFonts w:ascii="Old Standard TT" w:cs="Old Standard TT" w:eastAsia="Old Standard TT" w:hAnsi="Old Standard TT"/>
          <w:b w:val="1"/>
          <w:rtl w:val="0"/>
        </w:rPr>
        <w:t xml:space="preserve">For ramp input (</w:t>
      </w:r>
      <m:oMath>
        <m:r>
          <w:rPr>
            <w:rFonts w:ascii="Old Standard TT" w:cs="Old Standard TT" w:eastAsia="Old Standard TT" w:hAnsi="Old Standard TT"/>
            <w:b w:val="1"/>
          </w:rPr>
          <m:t xml:space="preserve">u[n] = n</m:t>
        </m:r>
      </m:oMath>
      <w:r w:rsidDel="00000000" w:rsidR="00000000" w:rsidRPr="00000000">
        <w:rPr>
          <w:rFonts w:ascii="Old Standard TT" w:cs="Old Standard TT" w:eastAsia="Old Standard TT" w:hAnsi="Old Standard TT"/>
          <w:b w:val="1"/>
          <w:rtl w:val="0"/>
        </w:rPr>
        <w:t xml:space="preserve">) -</w:t>
      </w:r>
      <w:r w:rsidDel="00000000" w:rsidR="00000000" w:rsidRPr="00000000">
        <w:rPr>
          <w:rFonts w:ascii="Old Standard TT" w:cs="Old Standard TT" w:eastAsia="Old Standard TT" w:hAnsi="Old Standard TT"/>
          <w:rtl w:val="0"/>
        </w:rPr>
        <w:t xml:space="preserve"> The amplitude stabilised again. </w:t>
      </w:r>
      <w:r w:rsidDel="00000000" w:rsidR="00000000" w:rsidRPr="00000000">
        <w:rPr>
          <w:rFonts w:ascii="Old Standard TT" w:cs="Old Standard TT" w:eastAsia="Old Standard TT" w:hAnsi="Old Standard TT"/>
          <w:b w:val="1"/>
          <w:i w:val="1"/>
          <w:rtl w:val="0"/>
        </w:rPr>
        <w:t xml:space="preserve">But, only for a short period of time.</w:t>
      </w:r>
      <w:r w:rsidDel="00000000" w:rsidR="00000000" w:rsidRPr="00000000">
        <w:rPr>
          <w:rFonts w:ascii="Old Standard TT" w:cs="Old Standard TT" w:eastAsia="Old Standard TT" w:hAnsi="Old Standard TT"/>
          <w:rtl w:val="0"/>
        </w:rPr>
        <w:t xml:space="preserve"> As the value of </w:t>
      </w:r>
      <m:oMath>
        <m:r>
          <w:rPr>
            <w:rFonts w:ascii="Old Standard TT" w:cs="Old Standard TT" w:eastAsia="Old Standard TT" w:hAnsi="Old Standard TT"/>
          </w:rPr>
          <m:t xml:space="preserve">n</m:t>
        </m:r>
      </m:oMath>
      <w:r w:rsidDel="00000000" w:rsidR="00000000" w:rsidRPr="00000000">
        <w:rPr>
          <w:rFonts w:ascii="Old Standard TT" w:cs="Old Standard TT" w:eastAsia="Old Standard TT" w:hAnsi="Old Standard TT"/>
          <w:rtl w:val="0"/>
        </w:rPr>
        <w:t xml:space="preserve"> increases</w:t>
      </w:r>
      <w:r w:rsidDel="00000000" w:rsidR="00000000" w:rsidRPr="00000000">
        <w:rPr>
          <w:rFonts w:ascii="Old Standard TT" w:cs="Old Standard TT" w:eastAsia="Old Standard TT" w:hAnsi="Old Standard TT"/>
          <w:rtl w:val="0"/>
        </w:rPr>
        <w:t xml:space="preserve">, so does the ramp input, which leads to continuous rise in amplitude (which once seemed to have stabilised apparently) and hence begins to rise like a ramp as we increase the value of </w:t>
      </w:r>
      <m:oMath>
        <m:r>
          <w:rPr>
            <w:rFonts w:ascii="Old Standard TT" w:cs="Old Standard TT" w:eastAsia="Old Standard TT" w:hAnsi="Old Standard TT"/>
          </w:rPr>
          <m:t xml:space="preserve">n</m:t>
        </m:r>
      </m:oMath>
      <w:r w:rsidDel="00000000" w:rsidR="00000000" w:rsidRPr="00000000">
        <w:rPr>
          <w:rFonts w:ascii="Old Standard TT" w:cs="Old Standard TT" w:eastAsia="Old Standard TT" w:hAnsi="Old Standard TT"/>
          <w:rtl w:val="0"/>
        </w:rPr>
        <w:t xml:space="preserve"> to some considerably high power of 10 (like around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Fonts w:ascii="Old Standard TT" w:cs="Old Standard TT" w:eastAsia="Old Standard TT" w:hAnsi="Old Standard TT"/>
          <w:rtl w:val="0"/>
        </w:rPr>
        <w:t xml:space="preserve">).</w:t>
      </w:r>
      <w:r w:rsidDel="00000000" w:rsidR="00000000" w:rsidRPr="00000000">
        <w:rPr>
          <w:rFonts w:ascii="Old Standard TT" w:cs="Old Standard TT" w:eastAsia="Old Standard TT" w:hAnsi="Old Standard TT"/>
          <w:rtl w:val="0"/>
        </w:rPr>
        <w:t xml:space="preserve"> The factor of </w:t>
      </w:r>
      <m:oMath>
        <m:r>
          <w:rPr>
            <w:rFonts w:ascii="Old Standard TT" w:cs="Old Standard TT" w:eastAsia="Old Standard TT" w:hAnsi="Old Standard TT"/>
          </w:rPr>
          <m:t xml:space="preserve">g*n*Ts</m:t>
        </m:r>
      </m:oMath>
      <w:r w:rsidDel="00000000" w:rsidR="00000000" w:rsidRPr="00000000">
        <w:rPr>
          <w:rFonts w:ascii="Old Standard TT" w:cs="Old Standard TT" w:eastAsia="Old Standard TT" w:hAnsi="Old Standard TT"/>
          <w:rtl w:val="0"/>
        </w:rPr>
        <w:t xml:space="preserve"> is an increasing function of </w:t>
      </w:r>
      <m:oMath>
        <m:r>
          <w:rPr>
            <w:rFonts w:ascii="Old Standard TT" w:cs="Old Standard TT" w:eastAsia="Old Standard TT" w:hAnsi="Old Standard TT"/>
          </w:rPr>
          <m:t xml:space="preserve">n</m:t>
        </m:r>
      </m:oMath>
      <w:r w:rsidDel="00000000" w:rsidR="00000000" w:rsidRPr="00000000">
        <w:rPr>
          <w:rFonts w:ascii="Old Standard TT" w:cs="Old Standard TT" w:eastAsia="Old Standard TT" w:hAnsi="Old Standard TT"/>
          <w:rtl w:val="0"/>
        </w:rPr>
        <w:t xml:space="preserve">, which is the culprit behind this.</w:t>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after="0" w:before="0" w:line="240" w:lineRule="auto"/>
        <w:ind w:left="0" w:firstLine="0"/>
        <w:jc w:val="center"/>
        <w:rPr/>
      </w:pPr>
      <w:r w:rsidDel="00000000" w:rsidR="00000000" w:rsidRPr="00000000">
        <w:rPr/>
        <w:drawing>
          <wp:inline distB="114300" distT="114300" distL="114300" distR="114300">
            <wp:extent cx="5943600" cy="3035300"/>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6"/>
        <w:spacing w:after="0" w:before="0" w:line="240" w:lineRule="auto"/>
        <w:jc w:val="center"/>
        <w:rPr/>
      </w:pPr>
      <w:bookmarkStart w:colFirst="0" w:colLast="0" w:name="_bgi3uf71a6wv" w:id="24"/>
      <w:bookmarkEnd w:id="24"/>
      <w:r w:rsidDel="00000000" w:rsidR="00000000" w:rsidRPr="00000000">
        <w:rPr>
          <w:rFonts w:ascii="Old Standard TT" w:cs="Old Standard TT" w:eastAsia="Old Standard TT" w:hAnsi="Old Standard TT"/>
          <w:i w:val="0"/>
          <w:rtl w:val="0"/>
        </w:rPr>
        <w:t xml:space="preserve">Figure 1 : Ramp response for n = 0 to n = 100</w:t>
      </w:r>
      <w:r w:rsidDel="00000000" w:rsidR="00000000" w:rsidRPr="00000000">
        <w:rPr>
          <w:rtl w:val="0"/>
        </w:rPr>
        <w:t xml:space="preserve"> </w:t>
      </w:r>
    </w:p>
    <w:p w:rsidR="00000000" w:rsidDel="00000000" w:rsidP="00000000" w:rsidRDefault="00000000" w:rsidRPr="00000000" w14:paraId="000000F3">
      <w:pPr>
        <w:spacing w:after="0" w:before="0" w:line="240" w:lineRule="auto"/>
        <w:ind w:left="0" w:firstLine="0"/>
        <w:jc w:val="center"/>
        <w:rPr/>
      </w:pPr>
      <w:r w:rsidDel="00000000" w:rsidR="00000000" w:rsidRPr="00000000">
        <w:rPr>
          <w:rtl w:val="0"/>
        </w:rPr>
      </w:r>
    </w:p>
    <w:p w:rsidR="00000000" w:rsidDel="00000000" w:rsidP="00000000" w:rsidRDefault="00000000" w:rsidRPr="00000000" w14:paraId="000000F4">
      <w:pPr>
        <w:spacing w:after="0" w:before="0" w:line="240"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943600" cy="2997200"/>
            <wp:effectExtent b="0" l="0" r="0" t="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6"/>
        <w:spacing w:after="200" w:before="0" w:line="480" w:lineRule="auto"/>
        <w:jc w:val="center"/>
        <w:rPr>
          <w:rFonts w:ascii="Old Standard TT" w:cs="Old Standard TT" w:eastAsia="Old Standard TT" w:hAnsi="Old Standard TT"/>
        </w:rPr>
      </w:pPr>
      <w:bookmarkStart w:colFirst="0" w:colLast="0" w:name="_nyqxm44wdkyd" w:id="25"/>
      <w:bookmarkEnd w:id="25"/>
      <w:r w:rsidDel="00000000" w:rsidR="00000000" w:rsidRPr="00000000">
        <w:rPr>
          <w:rFonts w:ascii="Old Standard TT" w:cs="Old Standard TT" w:eastAsia="Old Standard TT" w:hAnsi="Old Standard TT"/>
          <w:i w:val="0"/>
          <w:rtl w:val="0"/>
        </w:rPr>
        <w:t xml:space="preserve">Figure 2 : Ramp response for n = 0 to n=100000</w:t>
      </w:r>
      <w:r w:rsidDel="00000000" w:rsidR="00000000" w:rsidRPr="00000000">
        <w:rPr>
          <w:rtl w:val="0"/>
        </w:rPr>
      </w:r>
    </w:p>
    <w:p w:rsidR="00000000" w:rsidDel="00000000" w:rsidP="00000000" w:rsidRDefault="00000000" w:rsidRPr="00000000" w14:paraId="000000F6">
      <w:pPr>
        <w:numPr>
          <w:ilvl w:val="0"/>
          <w:numId w:val="5"/>
        </w:numPr>
        <w:ind w:left="720" w:hanging="36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According to the trends observed, the graphs for state 1 always register a positive peak, from the initial given state x</w:t>
      </w:r>
      <w:r w:rsidDel="00000000" w:rsidR="00000000" w:rsidRPr="00000000">
        <w:rPr>
          <w:rFonts w:ascii="Old Standard TT" w:cs="Old Standard TT" w:eastAsia="Old Standard TT" w:hAnsi="Old Standard TT"/>
          <w:vertAlign w:val="subscript"/>
          <w:rtl w:val="0"/>
        </w:rPr>
        <w:t xml:space="preserve">0</w:t>
      </w:r>
      <w:r w:rsidDel="00000000" w:rsidR="00000000" w:rsidRPr="00000000">
        <w:rPr>
          <w:rFonts w:ascii="Old Standard TT" w:cs="Old Standard TT" w:eastAsia="Old Standard TT" w:hAnsi="Old Standard TT"/>
          <w:rtl w:val="0"/>
        </w:rPr>
        <w:t xml:space="preserve"> (whose each element has a value equal to 1) </w:t>
      </w:r>
      <w:r w:rsidDel="00000000" w:rsidR="00000000" w:rsidRPr="00000000">
        <w:rPr>
          <w:rFonts w:ascii="Old Standard TT" w:cs="Old Standard TT" w:eastAsia="Old Standard TT" w:hAnsi="Old Standard TT"/>
          <w:rtl w:val="0"/>
        </w:rPr>
        <w:t xml:space="preserve">it rises a little and then decreases, whereas for states 2 and 3 one observes negative peaks. Given initial state x</w:t>
      </w:r>
      <w:r w:rsidDel="00000000" w:rsidR="00000000" w:rsidRPr="00000000">
        <w:rPr>
          <w:rFonts w:ascii="Old Standard TT" w:cs="Old Standard TT" w:eastAsia="Old Standard TT" w:hAnsi="Old Standard TT"/>
          <w:vertAlign w:val="subscript"/>
          <w:rtl w:val="0"/>
        </w:rPr>
        <w:t xml:space="preserve">0</w:t>
      </w:r>
      <w:r w:rsidDel="00000000" w:rsidR="00000000" w:rsidRPr="00000000">
        <w:rPr>
          <w:rFonts w:ascii="Old Standard TT" w:cs="Old Standard TT" w:eastAsia="Old Standard TT" w:hAnsi="Old Standard TT"/>
          <w:rtl w:val="0"/>
        </w:rPr>
        <w:t xml:space="preserve"> for each of these cases, the state value decreases the very next instant (t = 0.01s).</w:t>
      </w:r>
    </w:p>
    <w:p w:rsidR="00000000" w:rsidDel="00000000" w:rsidP="00000000" w:rsidRDefault="00000000" w:rsidRPr="00000000" w14:paraId="000000F7">
      <w:pPr>
        <w:ind w:left="72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F8">
      <w:pPr>
        <w:numPr>
          <w:ilvl w:val="0"/>
          <w:numId w:val="5"/>
        </w:numPr>
        <w:ind w:left="720" w:hanging="360"/>
        <w:jc w:val="both"/>
        <w:rPr>
          <w:rFonts w:ascii="Old Standard TT" w:cs="Old Standard TT" w:eastAsia="Old Standard TT" w:hAnsi="Old Standard TT"/>
          <w:u w:val="none"/>
        </w:rPr>
      </w:pPr>
      <w:r w:rsidDel="00000000" w:rsidR="00000000" w:rsidRPr="00000000">
        <w:rPr>
          <w:rFonts w:ascii="Old Standard TT" w:cs="Old Standard TT" w:eastAsia="Old Standard TT" w:hAnsi="Old Standard TT"/>
          <w:rtl w:val="0"/>
        </w:rPr>
        <w:t xml:space="preserve">We observed from the above graphs that the damping is higher in case of application#2. We further derive this result by narrowing down the angle between the points of the complex poles given in Application#1 and Application#2 :</w:t>
      </w:r>
    </w:p>
    <w:tbl>
      <w:tblPr>
        <w:tblStyle w:val="Table6"/>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610"/>
        <w:gridCol w:w="2160"/>
        <w:gridCol w:w="2160"/>
        <w:tblGridChange w:id="0">
          <w:tblGrid>
            <w:gridCol w:w="1710"/>
            <w:gridCol w:w="2610"/>
            <w:gridCol w:w="2160"/>
            <w:gridCol w:w="2160"/>
          </w:tblGrid>
        </w:tblGridChange>
      </w:tblGrid>
      <w:tr>
        <w:trPr>
          <w:cantSplit w:val="0"/>
          <w:tblHeader w:val="0"/>
        </w:trPr>
        <w:tc>
          <w:tcPr>
            <w:shd w:fill="auto" w:val="clear"/>
            <w:tcMar>
              <w:top w:w="99.36" w:type="dxa"/>
              <w:left w:w="99.36" w:type="dxa"/>
              <w:bottom w:w="99.36" w:type="dxa"/>
              <w:right w:w="99.36"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Application No.</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Complex poles</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Angle between these poles</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Damping ratio</w:t>
            </w:r>
          </w:p>
        </w:tc>
      </w:tr>
      <w:tr>
        <w:trPr>
          <w:cantSplit w:val="0"/>
          <w:tblHeader w:val="0"/>
        </w:trPr>
        <w:tc>
          <w:tcPr>
            <w:shd w:fill="auto" w:val="clear"/>
            <w:tcMar>
              <w:top w:w="99.36" w:type="dxa"/>
              <w:left w:w="99.36" w:type="dxa"/>
              <w:bottom w:w="99.36" w:type="dxa"/>
              <w:right w:w="99.36"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#1</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0.4 </w:t>
            </w:r>
            <m:oMath>
              <m:r>
                <m:t>±</m:t>
              </m:r>
            </m:oMath>
            <w:r w:rsidDel="00000000" w:rsidR="00000000" w:rsidRPr="00000000">
              <w:rPr>
                <w:rFonts w:ascii="Old Standard TT" w:cs="Old Standard TT" w:eastAsia="Old Standard TT" w:hAnsi="Old Standard TT"/>
                <w:rtl w:val="0"/>
              </w:rPr>
              <w:t xml:space="preserve"> j0.4</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45</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0.707</w:t>
            </w:r>
          </w:p>
        </w:tc>
      </w:tr>
      <w:tr>
        <w:trPr>
          <w:cantSplit w:val="0"/>
          <w:trHeight w:val="555" w:hRule="atLeast"/>
          <w:tblHeader w:val="0"/>
        </w:trPr>
        <w:tc>
          <w:tcPr>
            <w:shd w:fill="auto" w:val="clear"/>
            <w:tcMar>
              <w:top w:w="99.36" w:type="dxa"/>
              <w:left w:w="99.36" w:type="dxa"/>
              <w:bottom w:w="99.36" w:type="dxa"/>
              <w:right w:w="99.36" w:type="dxa"/>
            </w:tcMar>
            <w:vAlign w:val="center"/>
          </w:tcPr>
          <w:p w:rsidR="00000000" w:rsidDel="00000000" w:rsidP="00000000" w:rsidRDefault="00000000" w:rsidRPr="00000000" w14:paraId="00000101">
            <w:pP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#2</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102">
            <w:pP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0.6 </w:t>
            </w:r>
            <m:oMath>
              <m:r>
                <m:t>±</m:t>
              </m:r>
            </m:oMath>
            <w:r w:rsidDel="00000000" w:rsidR="00000000" w:rsidRPr="00000000">
              <w:rPr>
                <w:rFonts w:ascii="Old Standard TT" w:cs="Old Standard TT" w:eastAsia="Old Standard TT" w:hAnsi="Old Standard TT"/>
                <w:rtl w:val="0"/>
              </w:rPr>
              <w:t xml:space="preserve"> j0.33</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28.81</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0.876</w:t>
            </w:r>
          </w:p>
        </w:tc>
      </w:tr>
    </w:tbl>
    <w:p w:rsidR="00000000" w:rsidDel="00000000" w:rsidP="00000000" w:rsidRDefault="00000000" w:rsidRPr="00000000" w14:paraId="00000105">
      <w:pPr>
        <w:ind w:left="81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observed and calculated the angles between the complex poles and the damping ratio, we concluded that they are inter - related. </w:t>
      </w:r>
    </w:p>
    <w:p w:rsidR="00000000" w:rsidDel="00000000" w:rsidP="00000000" w:rsidRDefault="00000000" w:rsidRPr="00000000" w14:paraId="00000106">
      <w:pPr>
        <w:ind w:left="810" w:firstLine="0"/>
        <w:jc w:val="center"/>
        <w:rPr>
          <w:rFonts w:ascii="Old Standard TT" w:cs="Old Standard TT" w:eastAsia="Old Standard TT" w:hAnsi="Old Standard TT"/>
          <w:sz w:val="30"/>
          <w:szCs w:val="30"/>
        </w:rPr>
      </w:pPr>
      <m:oMath>
        <m:r>
          <m:t>ξ</m:t>
        </m:r>
        <m:r>
          <w:rPr>
            <w:rFonts w:ascii="Old Standard TT" w:cs="Old Standard TT" w:eastAsia="Old Standard TT" w:hAnsi="Old Standard TT"/>
            <w:sz w:val="30"/>
            <w:szCs w:val="30"/>
          </w:rPr>
          <m:t xml:space="preserve"> = cos(</m:t>
        </m:r>
        <m:r>
          <w:rPr>
            <w:rFonts w:ascii="Old Standard TT" w:cs="Old Standard TT" w:eastAsia="Old Standard TT" w:hAnsi="Old Standard TT"/>
            <w:sz w:val="30"/>
            <w:szCs w:val="30"/>
          </w:rPr>
          <m:t>θ</m:t>
        </m:r>
        <m:r>
          <w:rPr>
            <w:rFonts w:ascii="Old Standard TT" w:cs="Old Standard TT" w:eastAsia="Old Standard TT" w:hAnsi="Old Standard TT"/>
            <w:sz w:val="30"/>
            <w:szCs w:val="30"/>
          </w:rPr>
          <m:t xml:space="preserve">)=</m:t>
        </m:r>
        <m:f>
          <m:fPr>
            <m:ctrlPr>
              <w:rPr>
                <w:rFonts w:ascii="Old Standard TT" w:cs="Old Standard TT" w:eastAsia="Old Standard TT" w:hAnsi="Old Standard TT"/>
                <w:sz w:val="30"/>
                <w:szCs w:val="30"/>
              </w:rPr>
            </m:ctrlPr>
          </m:fPr>
          <m:num>
            <m:r>
              <w:rPr>
                <w:rFonts w:ascii="Old Standard TT" w:cs="Old Standard TT" w:eastAsia="Old Standard TT" w:hAnsi="Old Standard TT"/>
                <w:sz w:val="30"/>
                <w:szCs w:val="30"/>
              </w:rPr>
              <m:t>α</m:t>
            </m:r>
          </m:num>
          <m:den>
            <m:rad>
              <m:radPr>
                <m:degHide m:val="1"/>
                <m:ctrlPr>
                  <w:rPr>
                    <w:rFonts w:ascii="Old Standard TT" w:cs="Old Standard TT" w:eastAsia="Old Standard TT" w:hAnsi="Old Standard TT"/>
                    <w:sz w:val="30"/>
                    <w:szCs w:val="30"/>
                  </w:rPr>
                </m:ctrlPr>
              </m:radPr>
              <m:e>
                <m:sSup>
                  <m:sSupPr>
                    <m:ctrlPr>
                      <w:rPr>
                        <w:rFonts w:ascii="Old Standard TT" w:cs="Old Standard TT" w:eastAsia="Old Standard TT" w:hAnsi="Old Standard TT"/>
                        <w:sz w:val="30"/>
                        <w:szCs w:val="30"/>
                      </w:rPr>
                    </m:ctrlPr>
                  </m:sSupPr>
                  <m:e>
                    <m:r>
                      <w:rPr>
                        <w:rFonts w:ascii="Old Standard TT" w:cs="Old Standard TT" w:eastAsia="Old Standard TT" w:hAnsi="Old Standard TT"/>
                        <w:sz w:val="30"/>
                        <w:szCs w:val="30"/>
                      </w:rPr>
                      <m:t>α</m:t>
                    </m:r>
                  </m:e>
                  <m:sup>
                    <m:r>
                      <w:rPr>
                        <w:rFonts w:ascii="Old Standard TT" w:cs="Old Standard TT" w:eastAsia="Old Standard TT" w:hAnsi="Old Standard TT"/>
                        <w:sz w:val="30"/>
                        <w:szCs w:val="30"/>
                      </w:rPr>
                      <m:t xml:space="preserve">2</m:t>
                    </m:r>
                  </m:sup>
                </m:sSup>
                <m:r>
                  <w:rPr>
                    <w:rFonts w:ascii="Old Standard TT" w:cs="Old Standard TT" w:eastAsia="Old Standard TT" w:hAnsi="Old Standard TT"/>
                    <w:sz w:val="30"/>
                    <w:szCs w:val="30"/>
                  </w:rPr>
                  <m:t xml:space="preserve">+</m:t>
                </m:r>
                <m:sSup>
                  <m:sSupPr>
                    <m:ctrlPr>
                      <w:rPr>
                        <w:rFonts w:ascii="Old Standard TT" w:cs="Old Standard TT" w:eastAsia="Old Standard TT" w:hAnsi="Old Standard TT"/>
                        <w:sz w:val="30"/>
                        <w:szCs w:val="30"/>
                      </w:rPr>
                    </m:ctrlPr>
                  </m:sSupPr>
                  <m:e>
                    <m:r>
                      <w:rPr>
                        <w:rFonts w:ascii="Old Standard TT" w:cs="Old Standard TT" w:eastAsia="Old Standard TT" w:hAnsi="Old Standard TT"/>
                        <w:sz w:val="30"/>
                        <w:szCs w:val="30"/>
                      </w:rPr>
                      <m:t>β</m:t>
                    </m:r>
                  </m:e>
                  <m:sup>
                    <m:r>
                      <w:rPr>
                        <w:rFonts w:ascii="Old Standard TT" w:cs="Old Standard TT" w:eastAsia="Old Standard TT" w:hAnsi="Old Standard TT"/>
                        <w:sz w:val="30"/>
                        <w:szCs w:val="30"/>
                      </w:rPr>
                      <m:t xml:space="preserve">2</m:t>
                    </m:r>
                  </m:sup>
                </m:sSup>
              </m:e>
            </m:rad>
          </m:den>
        </m:f>
        <m:r>
          <w:rPr>
            <w:rFonts w:ascii="Old Standard TT" w:cs="Old Standard TT" w:eastAsia="Old Standard TT" w:hAnsi="Old Standard TT"/>
            <w:sz w:val="30"/>
            <w:szCs w:val="30"/>
          </w:rPr>
          <m:t xml:space="preserve"> </m:t>
        </m:r>
      </m:oMath>
      <w:r w:rsidDel="00000000" w:rsidR="00000000" w:rsidRPr="00000000">
        <w:rPr>
          <w:rtl w:val="0"/>
        </w:rPr>
      </w:r>
    </w:p>
    <w:p w:rsidR="00000000" w:rsidDel="00000000" w:rsidP="00000000" w:rsidRDefault="00000000" w:rsidRPr="00000000" w14:paraId="00000107">
      <w:pPr>
        <w:ind w:left="0" w:firstLine="0"/>
        <w:jc w:val="center"/>
        <w:rPr>
          <w:rFonts w:ascii="Old Standard TT" w:cs="Old Standard TT" w:eastAsia="Old Standard TT" w:hAnsi="Old Standard TT"/>
          <w:i w:val="1"/>
        </w:rPr>
      </w:pPr>
      <w:r w:rsidDel="00000000" w:rsidR="00000000" w:rsidRPr="00000000">
        <w:rPr>
          <w:rFonts w:ascii="Old Standard TT" w:cs="Old Standard TT" w:eastAsia="Old Standard TT" w:hAnsi="Old Standard TT"/>
          <w:i w:val="1"/>
        </w:rPr>
        <w:drawing>
          <wp:inline distB="114300" distT="114300" distL="114300" distR="114300">
            <wp:extent cx="4529138" cy="2329893"/>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529138" cy="232989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6"/>
        <w:jc w:val="center"/>
        <w:rPr/>
      </w:pPr>
      <w:bookmarkStart w:colFirst="0" w:colLast="0" w:name="_cobghbo96ifb" w:id="26"/>
      <w:bookmarkEnd w:id="26"/>
      <w:r w:rsidDel="00000000" w:rsidR="00000000" w:rsidRPr="00000000">
        <w:rPr>
          <w:rtl w:val="0"/>
        </w:rPr>
        <w:t xml:space="preserve">Figure 3: Ramp Input Response for Application #1 and Application #2</w:t>
      </w:r>
    </w:p>
    <w:p w:rsidR="00000000" w:rsidDel="00000000" w:rsidP="00000000" w:rsidRDefault="00000000" w:rsidRPr="00000000" w14:paraId="00000109">
      <w:pPr>
        <w:ind w:left="81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The Application having lower damping ratio, will suffer larger oscillations. So, in our case, Application #2 has higher damping ratio compared to Application#1.</w:t>
      </w:r>
    </w:p>
    <w:p w:rsidR="00000000" w:rsidDel="00000000" w:rsidP="00000000" w:rsidRDefault="00000000" w:rsidRPr="00000000" w14:paraId="0000010A">
      <w:pPr>
        <w:ind w:left="810" w:firstLine="0"/>
        <w:rPr/>
      </w:pPr>
      <w:r w:rsidDel="00000000" w:rsidR="00000000" w:rsidRPr="00000000">
        <w:rPr>
          <w:rFonts w:ascii="Old Standard TT" w:cs="Old Standard TT" w:eastAsia="Old Standard TT" w:hAnsi="Old Standard TT"/>
          <w:rtl w:val="0"/>
        </w:rPr>
        <w:t xml:space="preserve">Whereas in case of Application #3 all the poles were supposed to be placed at origin but in MATLAB they are not exactly placed at origin and hence we did not infer anything about the damping in this case.</w:t>
      </w:r>
      <w:r w:rsidDel="00000000" w:rsidR="00000000" w:rsidRPr="00000000">
        <w:rPr>
          <w:rtl w:val="0"/>
        </w:rPr>
      </w:r>
    </w:p>
    <w:p w:rsidR="00000000" w:rsidDel="00000000" w:rsidP="00000000" w:rsidRDefault="00000000" w:rsidRPr="00000000" w14:paraId="0000010B">
      <w:pPr>
        <w:pStyle w:val="Heading1"/>
        <w:widowControl w:val="0"/>
        <w:spacing w:after="200" w:lineRule="auto"/>
        <w:rPr/>
      </w:pPr>
      <w:bookmarkStart w:colFirst="0" w:colLast="0" w:name="_1xvcrn460dfr" w:id="27"/>
      <w:bookmarkEnd w:id="27"/>
      <w:r w:rsidDel="00000000" w:rsidR="00000000" w:rsidRPr="00000000">
        <w:rPr>
          <w:rtl w:val="0"/>
        </w:rPr>
      </w:r>
    </w:p>
    <w:p w:rsidR="00000000" w:rsidDel="00000000" w:rsidP="00000000" w:rsidRDefault="00000000" w:rsidRPr="00000000" w14:paraId="0000010C">
      <w:pPr>
        <w:pStyle w:val="Heading1"/>
        <w:widowControl w:val="0"/>
        <w:spacing w:after="200" w:lineRule="auto"/>
        <w:rPr>
          <w:rFonts w:ascii="Old Standard TT" w:cs="Old Standard TT" w:eastAsia="Old Standard TT" w:hAnsi="Old Standard TT"/>
        </w:rPr>
      </w:pPr>
      <w:bookmarkStart w:colFirst="0" w:colLast="0" w:name="_qenmz77obkn8" w:id="28"/>
      <w:bookmarkEnd w:id="28"/>
      <w:r w:rsidDel="00000000" w:rsidR="00000000" w:rsidRPr="00000000">
        <w:rPr>
          <w:rFonts w:ascii="Old Standard TT" w:cs="Old Standard TT" w:eastAsia="Old Standard TT" w:hAnsi="Old Standard TT"/>
          <w:rtl w:val="0"/>
        </w:rPr>
        <w:t xml:space="preserve">6</w:t>
      </w:r>
      <w:r w:rsidDel="00000000" w:rsidR="00000000" w:rsidRPr="00000000">
        <w:rPr>
          <w:rFonts w:ascii="Old Standard TT" w:cs="Old Standard TT" w:eastAsia="Old Standard TT" w:hAnsi="Old Standard TT"/>
          <w:rtl w:val="0"/>
        </w:rPr>
        <w:t xml:space="preserve">. CONCLUSION</w:t>
      </w:r>
      <w:r w:rsidDel="00000000" w:rsidR="00000000" w:rsidRPr="00000000">
        <w:rPr>
          <w:rtl w:val="0"/>
        </w:rPr>
      </w:r>
    </w:p>
    <w:p w:rsidR="00000000" w:rsidDel="00000000" w:rsidP="00000000" w:rsidRDefault="00000000" w:rsidRPr="00000000" w14:paraId="0000010D">
      <w:pPr>
        <w:numPr>
          <w:ilvl w:val="0"/>
          <w:numId w:val="10"/>
        </w:numPr>
        <w:spacing w:after="0" w:afterAutospacing="0"/>
        <w:ind w:left="720" w:hanging="36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concluded the values of the state feedback matrix </w:t>
      </w:r>
      <m:oMath>
        <m:r>
          <w:rPr>
            <w:rFonts w:ascii="Old Standard TT" w:cs="Old Standard TT" w:eastAsia="Old Standard TT" w:hAnsi="Old Standard TT"/>
          </w:rPr>
          <m:t xml:space="preserve"> K=  [k1 k2 k3]  </m:t>
        </m:r>
      </m:oMath>
      <w:r w:rsidDel="00000000" w:rsidR="00000000" w:rsidRPr="00000000">
        <w:rPr>
          <w:rFonts w:ascii="Old Standard TT" w:cs="Old Standard TT" w:eastAsia="Old Standard TT" w:hAnsi="Old Standard TT"/>
          <w:rtl w:val="0"/>
        </w:rPr>
        <w:t xml:space="preserve">for all       Application #1, #2 and #3 using the </w:t>
      </w:r>
      <m:oMath>
        <m:r>
          <w:rPr>
            <w:rFonts w:ascii="Old Standard TT" w:cs="Old Standard TT" w:eastAsia="Old Standard TT" w:hAnsi="Old Standard TT"/>
          </w:rPr>
          <m:t xml:space="preserve">place </m:t>
        </m:r>
      </m:oMath>
      <w:r w:rsidDel="00000000" w:rsidR="00000000" w:rsidRPr="00000000">
        <w:rPr>
          <w:rFonts w:ascii="Old Standard TT" w:cs="Old Standard TT" w:eastAsia="Old Standard TT" w:hAnsi="Old Standard TT"/>
          <w:rtl w:val="0"/>
        </w:rPr>
        <w:t xml:space="preserve">and </w:t>
      </w:r>
      <m:oMath>
        <m:r>
          <w:rPr>
            <w:rFonts w:ascii="Old Standard TT" w:cs="Old Standard TT" w:eastAsia="Old Standard TT" w:hAnsi="Old Standard TT"/>
          </w:rPr>
          <m:t xml:space="preserve">acker </m:t>
        </m:r>
      </m:oMath>
      <w:r w:rsidDel="00000000" w:rsidR="00000000" w:rsidRPr="00000000">
        <w:rPr>
          <w:rFonts w:ascii="Old Standard TT" w:cs="Old Standard TT" w:eastAsia="Old Standard TT" w:hAnsi="Old Standard TT"/>
          <w:rtl w:val="0"/>
        </w:rPr>
        <w:t xml:space="preserve">function. The corresponding values were found as :</w:t>
      </w:r>
    </w:p>
    <w:p w:rsidR="00000000" w:rsidDel="00000000" w:rsidP="00000000" w:rsidRDefault="00000000" w:rsidRPr="00000000" w14:paraId="0000010E">
      <w:pPr>
        <w:numPr>
          <w:ilvl w:val="1"/>
          <w:numId w:val="10"/>
        </w:numPr>
        <w:spacing w:after="0" w:afterAutospacing="0" w:before="0" w:beforeAutospacing="0"/>
        <w:ind w:left="1440" w:hanging="360"/>
        <w:jc w:val="both"/>
        <w:rPr>
          <w:rFonts w:ascii="Old Standard TT" w:cs="Old Standard TT" w:eastAsia="Old Standard TT" w:hAnsi="Old Standard TT"/>
          <w:u w:val="none"/>
        </w:rPr>
      </w:pPr>
      <w:r w:rsidDel="00000000" w:rsidR="00000000" w:rsidRPr="00000000">
        <w:rPr>
          <w:rFonts w:ascii="Old Standard TT" w:cs="Old Standard TT" w:eastAsia="Old Standard TT" w:hAnsi="Old Standard TT"/>
          <w:rtl w:val="0"/>
        </w:rPr>
        <w:t xml:space="preserve">K = [4.9268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Fonts w:ascii="Old Standard TT" w:cs="Old Standard TT" w:eastAsia="Old Standard TT" w:hAnsi="Old Standard TT"/>
          <w:rtl w:val="0"/>
        </w:rPr>
        <w:tab/>
        <w:t xml:space="preserve">1.4258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Fonts w:ascii="Old Standard TT" w:cs="Old Standard TT" w:eastAsia="Old Standard TT" w:hAnsi="Old Standard TT"/>
          <w:rtl w:val="0"/>
        </w:rPr>
        <w:t xml:space="preserve">    0.0137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Fonts w:ascii="Old Standard TT" w:cs="Old Standard TT" w:eastAsia="Old Standard TT" w:hAnsi="Old Standard TT"/>
          <w:rtl w:val="0"/>
        </w:rPr>
        <w:t xml:space="preserve">] for application #1 </w:t>
      </w:r>
    </w:p>
    <w:p w:rsidR="00000000" w:rsidDel="00000000" w:rsidP="00000000" w:rsidRDefault="00000000" w:rsidRPr="00000000" w14:paraId="0000010F">
      <w:pPr>
        <w:numPr>
          <w:ilvl w:val="1"/>
          <w:numId w:val="10"/>
        </w:numPr>
        <w:spacing w:after="0" w:afterAutospacing="0" w:before="0" w:beforeAutospacing="0"/>
        <w:ind w:left="1440" w:hanging="360"/>
        <w:jc w:val="both"/>
        <w:rPr>
          <w:rFonts w:ascii="Old Standard TT" w:cs="Old Standard TT" w:eastAsia="Old Standard TT" w:hAnsi="Old Standard TT"/>
          <w:u w:val="none"/>
        </w:rPr>
      </w:pPr>
      <w:r w:rsidDel="00000000" w:rsidR="00000000" w:rsidRPr="00000000">
        <w:rPr>
          <w:rFonts w:ascii="Old Standard TT" w:cs="Old Standard TT" w:eastAsia="Old Standard TT" w:hAnsi="Old Standard TT"/>
          <w:rtl w:val="0"/>
        </w:rPr>
        <w:t xml:space="preserve">K = [1.6985 x 10</w:t>
      </w:r>
      <w:r w:rsidDel="00000000" w:rsidR="00000000" w:rsidRPr="00000000">
        <w:rPr>
          <w:rFonts w:ascii="Old Standard TT" w:cs="Old Standard TT" w:eastAsia="Old Standard TT" w:hAnsi="Old Standard TT"/>
          <w:vertAlign w:val="superscript"/>
          <w:rtl w:val="0"/>
        </w:rPr>
        <w:t xml:space="preserve">3 </w:t>
      </w:r>
      <w:r w:rsidDel="00000000" w:rsidR="00000000" w:rsidRPr="00000000">
        <w:rPr>
          <w:rFonts w:ascii="Old Standard TT" w:cs="Old Standard TT" w:eastAsia="Old Standard TT" w:hAnsi="Old Standard TT"/>
          <w:rtl w:val="0"/>
        </w:rPr>
        <w:t xml:space="preserve">    0.6959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Fonts w:ascii="Old Standard TT" w:cs="Old Standard TT" w:eastAsia="Old Standard TT" w:hAnsi="Old Standard TT"/>
          <w:rtl w:val="0"/>
        </w:rPr>
        <w:t xml:space="preserve">    0.0101 x 10</w:t>
      </w:r>
      <w:r w:rsidDel="00000000" w:rsidR="00000000" w:rsidRPr="00000000">
        <w:rPr>
          <w:rFonts w:ascii="Old Standard TT" w:cs="Old Standard TT" w:eastAsia="Old Standard TT" w:hAnsi="Old Standard TT"/>
          <w:vertAlign w:val="superscript"/>
          <w:rtl w:val="0"/>
        </w:rPr>
        <w:t xml:space="preserve">3</w:t>
      </w:r>
      <w:r w:rsidDel="00000000" w:rsidR="00000000" w:rsidRPr="00000000">
        <w:rPr>
          <w:rFonts w:ascii="Old Standard TT" w:cs="Old Standard TT" w:eastAsia="Old Standard TT" w:hAnsi="Old Standard TT"/>
          <w:rtl w:val="0"/>
        </w:rPr>
        <w:t xml:space="preserve">] for application #2</w:t>
      </w:r>
    </w:p>
    <w:p w:rsidR="00000000" w:rsidDel="00000000" w:rsidP="00000000" w:rsidRDefault="00000000" w:rsidRPr="00000000" w14:paraId="00000110">
      <w:pPr>
        <w:numPr>
          <w:ilvl w:val="1"/>
          <w:numId w:val="10"/>
        </w:numPr>
        <w:spacing w:before="0" w:beforeAutospacing="0"/>
        <w:ind w:left="1440" w:hanging="360"/>
        <w:jc w:val="both"/>
        <w:rPr>
          <w:rFonts w:ascii="Old Standard TT" w:cs="Old Standard TT" w:eastAsia="Old Standard TT" w:hAnsi="Old Standard TT"/>
          <w:u w:val="none"/>
        </w:rPr>
      </w:pPr>
      <w:r w:rsidDel="00000000" w:rsidR="00000000" w:rsidRPr="00000000">
        <w:rPr>
          <w:rFonts w:ascii="Old Standard TT" w:cs="Old Standard TT" w:eastAsia="Old Standard TT" w:hAnsi="Old Standard TT"/>
          <w:rtl w:val="0"/>
        </w:rPr>
        <w:t xml:space="preserve">K = [1.0527 x 10</w:t>
      </w:r>
      <w:r w:rsidDel="00000000" w:rsidR="00000000" w:rsidRPr="00000000">
        <w:rPr>
          <w:rFonts w:ascii="Old Standard TT" w:cs="Old Standard TT" w:eastAsia="Old Standard TT" w:hAnsi="Old Standard TT"/>
          <w:vertAlign w:val="superscript"/>
          <w:rtl w:val="0"/>
        </w:rPr>
        <w:t xml:space="preserve">4        </w:t>
      </w:r>
      <w:r w:rsidDel="00000000" w:rsidR="00000000" w:rsidRPr="00000000">
        <w:rPr>
          <w:rFonts w:ascii="Old Standard TT" w:cs="Old Standard TT" w:eastAsia="Old Standard TT" w:hAnsi="Old Standard TT"/>
          <w:rtl w:val="0"/>
        </w:rPr>
        <w:t xml:space="preserve">0.2613 x 10</w:t>
      </w:r>
      <w:r w:rsidDel="00000000" w:rsidR="00000000" w:rsidRPr="00000000">
        <w:rPr>
          <w:rFonts w:ascii="Old Standard TT" w:cs="Old Standard TT" w:eastAsia="Old Standard TT" w:hAnsi="Old Standard TT"/>
          <w:vertAlign w:val="superscript"/>
          <w:rtl w:val="0"/>
        </w:rPr>
        <w:t xml:space="preserve">4       </w:t>
      </w:r>
      <w:r w:rsidDel="00000000" w:rsidR="00000000" w:rsidRPr="00000000">
        <w:rPr>
          <w:rFonts w:ascii="Old Standard TT" w:cs="Old Standard TT" w:eastAsia="Old Standard TT" w:hAnsi="Old Standard TT"/>
          <w:rtl w:val="0"/>
        </w:rPr>
        <w:t xml:space="preserve">0.0017 x 10</w:t>
      </w:r>
      <w:r w:rsidDel="00000000" w:rsidR="00000000" w:rsidRPr="00000000">
        <w:rPr>
          <w:rFonts w:ascii="Old Standard TT" w:cs="Old Standard TT" w:eastAsia="Old Standard TT" w:hAnsi="Old Standard TT"/>
          <w:vertAlign w:val="superscript"/>
          <w:rtl w:val="0"/>
        </w:rPr>
        <w:t xml:space="preserve">4</w:t>
      </w:r>
      <w:r w:rsidDel="00000000" w:rsidR="00000000" w:rsidRPr="00000000">
        <w:rPr>
          <w:rFonts w:ascii="Old Standard TT" w:cs="Old Standard TT" w:eastAsia="Old Standard TT" w:hAnsi="Old Standard TT"/>
          <w:rtl w:val="0"/>
        </w:rPr>
        <w:t xml:space="preserve">] for application #3</w:t>
      </w:r>
      <w:r w:rsidDel="00000000" w:rsidR="00000000" w:rsidRPr="00000000">
        <w:rPr>
          <w:rtl w:val="0"/>
        </w:rPr>
      </w:r>
    </w:p>
    <w:p w:rsidR="00000000" w:rsidDel="00000000" w:rsidP="00000000" w:rsidRDefault="00000000" w:rsidRPr="00000000" w14:paraId="00000111">
      <w:pPr>
        <w:numPr>
          <w:ilvl w:val="0"/>
          <w:numId w:val="10"/>
        </w:numPr>
        <w:ind w:left="720" w:hanging="36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concluded the responses of the closed loop system for various inputs (zero , step and ramp inputs) , for each case (Application #1 , #2 and #3) with initial state vector as:  x</w:t>
      </w:r>
      <w:r w:rsidDel="00000000" w:rsidR="00000000" w:rsidRPr="00000000">
        <w:rPr>
          <w:rFonts w:ascii="Old Standard TT" w:cs="Old Standard TT" w:eastAsia="Old Standard TT" w:hAnsi="Old Standard TT"/>
          <w:vertAlign w:val="subscript"/>
          <w:rtl w:val="0"/>
        </w:rPr>
        <w:t xml:space="preserve">0</w:t>
      </w:r>
      <w:r w:rsidDel="00000000" w:rsidR="00000000" w:rsidRPr="00000000">
        <w:rPr>
          <w:rFonts w:ascii="Old Standard TT" w:cs="Old Standard TT" w:eastAsia="Old Standard TT" w:hAnsi="Old Standard TT"/>
          <w:rtl w:val="0"/>
        </w:rPr>
        <w:t xml:space="preserve"> =</w:t>
      </w:r>
      <m:oMath>
        <m:sSup>
          <m:e>
            <m:sSubSup>
              <m:sSubSupPr>
                <m:ctrlPr>
                  <w:rPr>
                    <w:rFonts w:ascii="Old Standard TT" w:cs="Old Standard TT" w:eastAsia="Old Standard TT" w:hAnsi="Old Standard TT"/>
                  </w:rPr>
                </m:ctrlPr>
              </m:sSubSupPr>
              <m:e>
                <m:r>
                  <w:rPr>
                    <w:rFonts w:ascii="Old Standard TT" w:cs="Old Standard TT" w:eastAsia="Old Standard TT" w:hAnsi="Old Standard TT"/>
                  </w:rPr>
                  <m:t xml:space="preserve">[1 1 1]</m:t>
                </m:r>
              </m:e>
              <m:sub/>
              <m:sup>
                <m:r>
                  <w:rPr>
                    <w:rFonts w:ascii="Old Standard TT" w:cs="Old Standard TT" w:eastAsia="Old Standard TT" w:hAnsi="Old Standard TT"/>
                  </w:rPr>
                  <m:t xml:space="preserve">T</m:t>
                </m:r>
              </m:sup>
            </m:sSubSup>
          </m:e>
          <m:sup/>
        </m:sSup>
      </m:oMath>
      <w:r w:rsidDel="00000000" w:rsidR="00000000" w:rsidRPr="00000000">
        <w:rPr>
          <w:rFonts w:ascii="Old Standard TT" w:cs="Old Standard TT" w:eastAsia="Old Standard TT" w:hAnsi="Old Standard TT"/>
          <w:rtl w:val="0"/>
        </w:rPr>
        <w:t xml:space="preserve">.</w:t>
      </w:r>
    </w:p>
    <w:p w:rsidR="00000000" w:rsidDel="00000000" w:rsidP="00000000" w:rsidRDefault="00000000" w:rsidRPr="00000000" w14:paraId="00000112">
      <w:pPr>
        <w:numPr>
          <w:ilvl w:val="0"/>
          <w:numId w:val="10"/>
        </w:numPr>
        <w:ind w:left="720" w:hanging="360"/>
        <w:jc w:val="both"/>
        <w:rPr>
          <w:rFonts w:ascii="Old Standard TT" w:cs="Old Standard TT" w:eastAsia="Old Standard TT" w:hAnsi="Old Standard TT"/>
          <w:u w:val="none"/>
        </w:rPr>
      </w:pPr>
      <w:r w:rsidDel="00000000" w:rsidR="00000000" w:rsidRPr="00000000">
        <w:rPr>
          <w:rFonts w:ascii="Old Standard TT" w:cs="Old Standard TT" w:eastAsia="Old Standard TT" w:hAnsi="Old Standard TT"/>
          <w:rtl w:val="0"/>
        </w:rPr>
        <w:t xml:space="preserve">We analysed the graphs plotted using the </w:t>
      </w:r>
      <m:oMath>
        <m:r>
          <w:rPr>
            <w:rFonts w:ascii="Old Standard TT" w:cs="Old Standard TT" w:eastAsia="Old Standard TT" w:hAnsi="Old Standard TT"/>
          </w:rPr>
          <m:t xml:space="preserve">stairs </m:t>
        </m:r>
      </m:oMath>
      <w:r w:rsidDel="00000000" w:rsidR="00000000" w:rsidRPr="00000000">
        <w:rPr>
          <w:rFonts w:ascii="Old Standard TT" w:cs="Old Standard TT" w:eastAsia="Old Standard TT" w:hAnsi="Old Standard TT"/>
          <w:rtl w:val="0"/>
        </w:rPr>
        <w:t xml:space="preserve">function and came to conclusion regarding a few trends that were observed and have been mentioned in the above sections.</w:t>
      </w:r>
    </w:p>
    <w:sectPr>
      <w:headerReference r:id="rId27" w:type="default"/>
      <w:headerReference r:id="rId28" w:type="first"/>
      <w:footerReference r:id="rId29" w:type="first"/>
      <w:footerReference r:id="rId30" w:type="default"/>
      <w:pgSz w:h="15840" w:w="12240" w:orient="portrait"/>
      <w:pgMar w:bottom="1094.4"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5"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6"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16">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29"/>
    <w:bookmarkEnd w:id="29"/>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1" name="image1.png"/>
          <a:graphic>
            <a:graphicData uri="http://schemas.openxmlformats.org/drawingml/2006/picture">
              <pic:pic>
                <pic:nvPicPr>
                  <pic:cNvPr descr="head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_GB"/>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right="-720"/>
    </w:pPr>
    <w:rPr>
      <w:rFonts w:ascii="Old Standard TT" w:cs="Old Standard TT" w:eastAsia="Old Standard TT" w:hAnsi="Old Standard TT"/>
      <w:b w:val="1"/>
      <w:sz w:val="32"/>
      <w:szCs w:val="32"/>
      <w:shd w:fill="fff2cc" w:val="clear"/>
    </w:rPr>
  </w:style>
  <w:style w:type="paragraph" w:styleId="Heading2">
    <w:name w:val="heading 2"/>
    <w:basedOn w:val="Normal"/>
    <w:next w:val="Normal"/>
    <w:pPr>
      <w:ind w:left="-15" w:firstLine="0"/>
    </w:pPr>
    <w:rPr>
      <w:rFonts w:ascii="Old Standard TT" w:cs="Old Standard TT" w:eastAsia="Old Standard TT" w:hAnsi="Old Standard TT"/>
      <w:b w:val="1"/>
      <w:color w:val="7f6000"/>
    </w:rPr>
  </w:style>
  <w:style w:type="paragraph" w:styleId="Heading3">
    <w:name w:val="heading 3"/>
    <w:basedOn w:val="Normal"/>
    <w:next w:val="Normal"/>
    <w:pPr>
      <w:spacing w:line="276" w:lineRule="auto"/>
      <w:jc w:val="both"/>
    </w:pPr>
    <w:rPr>
      <w:rFonts w:ascii="Old Standard TT" w:cs="Old Standard TT" w:eastAsia="Old Standard TT" w:hAnsi="Old Standard TT"/>
      <w:b w:val="1"/>
    </w:rPr>
  </w:style>
  <w:style w:type="paragraph" w:styleId="Heading4">
    <w:name w:val="heading 4"/>
    <w:basedOn w:val="Normal"/>
    <w:next w:val="Normal"/>
    <w:pPr>
      <w:keepNext w:val="1"/>
      <w:keepLines w:val="1"/>
      <w:spacing w:line="276" w:lineRule="auto"/>
      <w:jc w:val="center"/>
    </w:pPr>
    <w:rPr>
      <w:rFonts w:ascii="Trebuchet MS" w:cs="Trebuchet MS" w:eastAsia="Trebuchet MS" w:hAnsi="Trebuchet MS"/>
      <w:b w:val="1"/>
      <w:i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jc w:val="center"/>
    </w:pPr>
    <w:rPr>
      <w:rFonts w:ascii="Trebuchet MS" w:cs="Trebuchet MS" w:eastAsia="Trebuchet MS" w:hAnsi="Trebuchet MS"/>
      <w:i w:val="1"/>
      <w:sz w:val="20"/>
      <w:szCs w:val="20"/>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footer" Target="footer2.xml"/><Relationship Id="rId7" Type="http://schemas.openxmlformats.org/officeDocument/2006/relationships/image" Target="media/image17.jpg"/><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22.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 Id="rId8" Type="http://schemas.openxmlformats.org/officeDocument/2006/relationships/font" Target="fonts/OpenSans-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