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998B7">
      <w:pPr>
        <w:pStyle w:val="7"/>
        <w:spacing w:before="0"/>
        <w:rPr>
          <w:rFonts w:ascii="Times New Roman"/>
        </w:rPr>
      </w:pPr>
    </w:p>
    <w:p w14:paraId="0762596F">
      <w:pPr>
        <w:pStyle w:val="7"/>
        <w:spacing w:before="86"/>
        <w:rPr>
          <w:rFonts w:ascii="Times New Roman"/>
        </w:rPr>
      </w:pPr>
    </w:p>
    <w:p w14:paraId="1D6C73C9">
      <w:pPr>
        <w:pStyle w:val="2"/>
        <w:spacing w:line="271" w:lineRule="auto"/>
        <w:rPr>
          <w:rFonts w:hint="default"/>
          <w:color w:val="444444"/>
          <w:lang w:val="en-IN"/>
        </w:rPr>
      </w:pPr>
      <w:r>
        <w:rPr>
          <w:rFonts w:hint="default"/>
          <w:color w:val="444444"/>
          <w:lang w:val="en-IN"/>
        </w:rPr>
        <w:t>Project Requirement Document - RAG Implementation</w:t>
      </w:r>
    </w:p>
    <w:p w14:paraId="09DFA8E0">
      <w:pPr>
        <w:pStyle w:val="2"/>
        <w:spacing w:line="271" w:lineRule="auto"/>
        <w:rPr>
          <w:rFonts w:hint="default"/>
          <w:color w:val="444444"/>
          <w:lang w:val="en-IN"/>
        </w:rPr>
      </w:pPr>
      <w:r>
        <w:rPr>
          <w:rFonts w:hint="default"/>
          <w:color w:val="444444"/>
          <w:lang w:val="en-IN"/>
        </w:rPr>
        <w:t>-----------------------------------------------------------------------------</w:t>
      </w:r>
    </w:p>
    <w:p w14:paraId="5271143F">
      <w:pPr>
        <w:pStyle w:val="2"/>
        <w:spacing w:line="271" w:lineRule="auto"/>
      </w:pPr>
      <w:r>
        <w:rPr>
          <w:color w:val="444444"/>
        </w:rPr>
        <w:t>EMPLOYEE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POLICY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QUESTION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ANSWERING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USING SECTION-ATTRIBUTED RAG</w:t>
      </w:r>
    </w:p>
    <w:p w14:paraId="2987CEA2">
      <w:pPr>
        <w:pStyle w:val="3"/>
        <w:spacing w:before="231"/>
      </w:pPr>
      <w:r>
        <w:rPr>
          <w:color w:val="444444"/>
        </w:rPr>
        <w:t xml:space="preserve">PROBLEM </w:t>
      </w:r>
      <w:r>
        <w:rPr>
          <w:color w:val="444444"/>
          <w:spacing w:val="-2"/>
        </w:rPr>
        <w:t>STATEMENT</w:t>
      </w:r>
    </w:p>
    <w:p w14:paraId="25A67A98">
      <w:pPr>
        <w:pStyle w:val="7"/>
        <w:spacing w:before="100" w:line="302" w:lineRule="auto"/>
        <w:ind w:left="120" w:right="93"/>
      </w:pPr>
      <w:r>
        <w:rPr>
          <w:color w:val="333333"/>
        </w:rPr>
        <w:t>Halcyon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Logistics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Pvt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Ltd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publishes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human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resources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rules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single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policy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handbook.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Employees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routinely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need answers to narrow questions on leave, expenses and conduct, and searching the handbook end to end is slow. An unattributed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answer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little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practical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because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decision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leave,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reimbursement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disciplinary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cannot be claimed or contested unless the employee knows which policy section produced it.</w:t>
      </w:r>
    </w:p>
    <w:p w14:paraId="2D5F25C2">
      <w:pPr>
        <w:pStyle w:val="7"/>
        <w:spacing w:before="57" w:line="302" w:lineRule="auto"/>
        <w:ind w:left="120"/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requires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terminal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answers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employee's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question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handbook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reports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 sections that support the answer.</w:t>
      </w:r>
    </w:p>
    <w:p w14:paraId="0FB57570">
      <w:pPr>
        <w:pStyle w:val="7"/>
        <w:spacing w:before="35"/>
      </w:pPr>
    </w:p>
    <w:p w14:paraId="086352B0">
      <w:pPr>
        <w:pStyle w:val="3"/>
      </w:pPr>
      <w:r>
        <w:rPr>
          <w:color w:val="444444"/>
          <w:spacing w:val="-2"/>
        </w:rPr>
        <w:t>OBJECTIVE</w:t>
      </w:r>
    </w:p>
    <w:p w14:paraId="6D29DB28">
      <w:pPr>
        <w:pStyle w:val="7"/>
        <w:spacing w:before="100" w:line="302" w:lineRule="auto"/>
        <w:ind w:left="120" w:right="93"/>
      </w:pPr>
      <w:r>
        <w:rPr>
          <w:color w:val="333333"/>
        </w:rPr>
        <w:t>Build a Retrieval-Augmented Generation pipeline that ingests the handbook PDF, divides it into overlapping chunks that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retain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parent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indexes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those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chunks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ChromaDB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vector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store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metadata,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retrieves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 excerpts most relevant to an employee's question, and generates a grounded answer accompanied by the cited section titles.</w:t>
      </w:r>
    </w:p>
    <w:p w14:paraId="335387CA">
      <w:pPr>
        <w:pStyle w:val="7"/>
        <w:spacing w:before="33"/>
      </w:pPr>
    </w:p>
    <w:p w14:paraId="084588B9">
      <w:pPr>
        <w:pStyle w:val="3"/>
        <w:spacing w:before="1"/>
      </w:pPr>
      <w:r>
        <w:rPr>
          <w:color w:val="444444"/>
        </w:rPr>
        <w:t xml:space="preserve">FILE </w:t>
      </w:r>
      <w:r>
        <w:rPr>
          <w:color w:val="444444"/>
          <w:spacing w:val="-2"/>
        </w:rPr>
        <w:t>STRUCTURE</w:t>
      </w:r>
    </w:p>
    <w:p w14:paraId="38DBD3D4">
      <w:pPr>
        <w:pStyle w:val="7"/>
        <w:spacing w:before="119"/>
        <w:ind w:left="280"/>
        <w:rPr>
          <w:rFonts w:ascii="Courier New"/>
        </w:rPr>
      </w:pPr>
      <w:r>
        <w:rPr>
          <w:rFonts w:ascii="Courier New"/>
          <w:spacing w:val="-2"/>
        </w:rPr>
        <w:t>Project</w:t>
      </w:r>
    </w:p>
    <w:p w14:paraId="530E204B">
      <w:pPr>
        <w:pStyle w:val="7"/>
        <w:spacing w:before="26"/>
        <w:ind w:left="280"/>
        <w:rPr>
          <w:rFonts w:ascii="Courier New"/>
        </w:rPr>
      </w:pPr>
      <w:r>
        <w:rPr>
          <w:rFonts w:ascii="Courier New"/>
        </w:rPr>
        <w:t xml:space="preserve">|-- </w:t>
      </w:r>
      <w:r>
        <w:rPr>
          <w:rFonts w:ascii="Courier New"/>
          <w:spacing w:val="-4"/>
        </w:rPr>
        <w:t>data</w:t>
      </w:r>
    </w:p>
    <w:p w14:paraId="1E1DDDF8">
      <w:pPr>
        <w:pStyle w:val="7"/>
        <w:tabs>
          <w:tab w:val="left" w:pos="712"/>
        </w:tabs>
        <w:spacing w:before="26"/>
        <w:ind w:left="280"/>
        <w:rPr>
          <w:rFonts w:ascii="Courier New"/>
        </w:rPr>
      </w:pPr>
      <w:r>
        <w:rPr>
          <w:rFonts w:ascii="Courier New"/>
          <w:spacing w:val="-10"/>
        </w:rPr>
        <w:t>|</w:t>
      </w:r>
      <w:r>
        <w:rPr>
          <w:rFonts w:ascii="Courier New"/>
        </w:rPr>
        <w:tab/>
      </w:r>
      <w:r>
        <w:rPr>
          <w:rFonts w:ascii="Courier New"/>
        </w:rPr>
        <w:t xml:space="preserve">`-- </w:t>
      </w:r>
      <w:r>
        <w:rPr>
          <w:rFonts w:ascii="Courier New"/>
          <w:spacing w:val="-2"/>
        </w:rPr>
        <w:t>employee_policy_handbook.pdf</w:t>
      </w:r>
    </w:p>
    <w:p w14:paraId="14DB57AA">
      <w:pPr>
        <w:pStyle w:val="7"/>
        <w:spacing w:before="26"/>
        <w:ind w:left="280"/>
        <w:rPr>
          <w:rFonts w:ascii="Courier New"/>
        </w:rPr>
      </w:pPr>
      <w:r>
        <w:rPr>
          <w:rFonts w:ascii="Courier New"/>
        </w:rPr>
        <w:t xml:space="preserve">|-- </w:t>
      </w:r>
      <w:r>
        <w:rPr>
          <w:rFonts w:ascii="Courier New"/>
          <w:spacing w:val="-4"/>
        </w:rPr>
        <w:t>.env</w:t>
      </w:r>
    </w:p>
    <w:p w14:paraId="0A2CBF70">
      <w:pPr>
        <w:pStyle w:val="7"/>
        <w:spacing w:before="26"/>
        <w:ind w:left="280"/>
        <w:rPr>
          <w:rFonts w:ascii="Courier New"/>
        </w:rPr>
      </w:pPr>
      <w:r>
        <w:rPr>
          <w:rFonts w:ascii="Courier New"/>
        </w:rPr>
        <w:t xml:space="preserve">|-- </w:t>
      </w:r>
      <w:r>
        <w:rPr>
          <w:rFonts w:ascii="Courier New"/>
          <w:spacing w:val="-2"/>
        </w:rPr>
        <w:t>main.py</w:t>
      </w:r>
    </w:p>
    <w:p w14:paraId="069E003F">
      <w:pPr>
        <w:pStyle w:val="7"/>
        <w:spacing w:before="26"/>
        <w:ind w:left="280"/>
        <w:rPr>
          <w:rFonts w:ascii="Courier New"/>
        </w:rPr>
      </w:pPr>
      <w:r>
        <w:rPr>
          <w:rFonts w:ascii="Courier New"/>
        </w:rPr>
        <w:t xml:space="preserve">|-- </w:t>
      </w:r>
      <w:r>
        <w:rPr>
          <w:rFonts w:ascii="Courier New"/>
          <w:spacing w:val="-2"/>
        </w:rPr>
        <w:t>requirements.txt</w:t>
      </w:r>
    </w:p>
    <w:p w14:paraId="34D86025">
      <w:pPr>
        <w:pStyle w:val="7"/>
        <w:spacing w:before="26"/>
        <w:ind w:left="280"/>
        <w:rPr>
          <w:rFonts w:ascii="Courier New"/>
        </w:rPr>
      </w:pPr>
      <w:r>
        <w:rPr>
          <w:rFonts w:ascii="Courier New"/>
        </w:rPr>
        <w:t xml:space="preserve">`-- </w:t>
      </w:r>
      <w:r>
        <w:rPr>
          <w:rFonts w:ascii="Courier New"/>
          <w:spacing w:val="-2"/>
        </w:rPr>
        <w:t>tests.py</w:t>
      </w:r>
    </w:p>
    <w:p w14:paraId="7FA6C962">
      <w:pPr>
        <w:pStyle w:val="7"/>
        <w:spacing w:before="47"/>
        <w:rPr>
          <w:rFonts w:ascii="Courier New"/>
        </w:rPr>
      </w:pPr>
    </w:p>
    <w:p w14:paraId="24BE7193">
      <w:pPr>
        <w:pStyle w:val="3"/>
      </w:pPr>
      <w:r>
        <w:rPr>
          <w:color w:val="444444"/>
        </w:rPr>
        <w:t xml:space="preserve">PURPOSE OF </w:t>
      </w:r>
      <w:r>
        <w:rPr>
          <w:color w:val="444444"/>
          <w:spacing w:val="-2"/>
        </w:rPr>
        <w:t>FILES</w:t>
      </w:r>
    </w:p>
    <w:p w14:paraId="1451D54A">
      <w:pPr>
        <w:pStyle w:val="7"/>
        <w:spacing w:before="101"/>
        <w:ind w:left="120"/>
      </w:pPr>
      <w:r>
        <w:rPr>
          <w:rFonts w:ascii="Arial" w:hAnsi="Arial"/>
          <w:b/>
          <w:color w:val="333333"/>
        </w:rPr>
        <w:t xml:space="preserve">main.py </w:t>
      </w:r>
      <w:r>
        <w:rPr>
          <w:color w:val="333333"/>
        </w:rPr>
        <w:t xml:space="preserve">— Implements the retrieval-augmented generation pipeline and the terminal execution </w:t>
      </w:r>
      <w:r>
        <w:rPr>
          <w:color w:val="333333"/>
          <w:spacing w:val="-2"/>
        </w:rPr>
        <w:t>block.</w:t>
      </w:r>
    </w:p>
    <w:p w14:paraId="40F41F6F">
      <w:pPr>
        <w:pStyle w:val="7"/>
        <w:spacing w:before="53"/>
        <w:ind w:left="120"/>
      </w:pPr>
      <w:r>
        <w:rPr>
          <w:rFonts w:ascii="Arial" w:hAnsi="Arial"/>
          <w:b/>
          <w:color w:val="333333"/>
        </w:rPr>
        <w:t xml:space="preserve">tests.py </w:t>
      </w:r>
      <w:r>
        <w:rPr>
          <w:color w:val="333333"/>
        </w:rPr>
        <w:t xml:space="preserve">— Contains the automated test cases that validate the </w:t>
      </w:r>
      <w:r>
        <w:rPr>
          <w:color w:val="333333"/>
          <w:spacing w:val="-2"/>
        </w:rPr>
        <w:t>implementation.</w:t>
      </w:r>
    </w:p>
    <w:p w14:paraId="477A1034">
      <w:pPr>
        <w:spacing w:before="53"/>
        <w:ind w:left="120" w:right="0" w:firstLine="0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requirements.txt </w:t>
      </w:r>
      <w:r>
        <w:rPr>
          <w:color w:val="333333"/>
          <w:sz w:val="18"/>
        </w:rPr>
        <w:t xml:space="preserve">— Lists the Python package dependencies required by the </w:t>
      </w:r>
      <w:r>
        <w:rPr>
          <w:color w:val="333333"/>
          <w:spacing w:val="-2"/>
          <w:sz w:val="18"/>
        </w:rPr>
        <w:t>project.</w:t>
      </w:r>
    </w:p>
    <w:p w14:paraId="62AE4229">
      <w:pPr>
        <w:pStyle w:val="7"/>
        <w:spacing w:before="53"/>
        <w:ind w:left="120"/>
      </w:pPr>
      <w:r>
        <w:rPr>
          <w:rFonts w:ascii="Arial" w:hAnsi="Arial"/>
          <w:b/>
          <w:color w:val="333333"/>
        </w:rPr>
        <w:t xml:space="preserve">.env </w:t>
      </w:r>
      <w:r>
        <w:rPr>
          <w:color w:val="333333"/>
        </w:rPr>
        <w:t xml:space="preserve">— Stores the Gemini API key and the model name as environment </w:t>
      </w:r>
      <w:r>
        <w:rPr>
          <w:color w:val="333333"/>
          <w:spacing w:val="-2"/>
        </w:rPr>
        <w:t>variables.</w:t>
      </w:r>
    </w:p>
    <w:p w14:paraId="4F65B358">
      <w:pPr>
        <w:spacing w:before="53"/>
        <w:ind w:left="120" w:right="0" w:firstLine="0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data/employee_policy_handbook.pdf </w:t>
      </w:r>
      <w:r>
        <w:rPr>
          <w:color w:val="333333"/>
          <w:sz w:val="18"/>
        </w:rPr>
        <w:t xml:space="preserve">— Employee policy handbook that serves as the knowledge </w:t>
      </w:r>
      <w:r>
        <w:rPr>
          <w:color w:val="333333"/>
          <w:spacing w:val="-2"/>
          <w:sz w:val="18"/>
        </w:rPr>
        <w:t>base.</w:t>
      </w:r>
    </w:p>
    <w:p w14:paraId="0C1BA82A">
      <w:pPr>
        <w:pStyle w:val="7"/>
        <w:spacing w:before="89"/>
      </w:pPr>
    </w:p>
    <w:p w14:paraId="203B2A78">
      <w:pPr>
        <w:pStyle w:val="3"/>
        <w:spacing w:before="1"/>
      </w:pPr>
      <w:r>
        <w:rPr>
          <w:color w:val="444444"/>
        </w:rPr>
        <w:t xml:space="preserve">DOCUMENT </w:t>
      </w:r>
      <w:r>
        <w:rPr>
          <w:color w:val="444444"/>
          <w:spacing w:val="-2"/>
        </w:rPr>
        <w:t>DESCRIPTION</w:t>
      </w:r>
    </w:p>
    <w:p w14:paraId="75D761B2">
      <w:pPr>
        <w:pStyle w:val="7"/>
        <w:spacing w:before="100" w:line="302" w:lineRule="auto"/>
        <w:ind w:left="120" w:right="322"/>
        <w:jc w:val="both"/>
      </w:pP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base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three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page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PDF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titled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Employee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Policy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Handbook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2026-27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Halcyon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Logistics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Pvt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Ltd.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It contains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numbered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sections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covering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employment,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working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hours,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leave,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remote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work,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appraisal,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payroll,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travel, training, information security and grievance handling.</w:t>
      </w:r>
    </w:p>
    <w:p w14:paraId="208F590C">
      <w:pPr>
        <w:pStyle w:val="7"/>
        <w:spacing w:before="57" w:line="302" w:lineRule="auto"/>
        <w:ind w:left="120" w:right="351"/>
        <w:jc w:val="both"/>
      </w:pPr>
      <w:r>
        <w:rPr>
          <w:color w:val="333333"/>
        </w:rPr>
        <w:t>Every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heading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occupies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own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line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begins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sequential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number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followed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title.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Each heading is followed by a single paragraph of continuous prose stating the policy. The first page opens with the</w:t>
      </w:r>
    </w:p>
    <w:p w14:paraId="483B1E36">
      <w:pPr>
        <w:pStyle w:val="7"/>
        <w:spacing w:after="0" w:line="302" w:lineRule="auto"/>
        <w:jc w:val="both"/>
        <w:sectPr>
          <w:footerReference r:id="rId5" w:type="default"/>
          <w:type w:val="continuous"/>
          <w:pgSz w:w="11910" w:h="16840"/>
          <w:pgMar w:top="960" w:right="1133" w:bottom="700" w:left="1133" w:header="0" w:footer="463" w:gutter="0"/>
          <w:cols w:space="720" w:num="1"/>
        </w:sectPr>
      </w:pPr>
    </w:p>
    <w:p w14:paraId="053159A5">
      <w:pPr>
        <w:pStyle w:val="7"/>
        <w:spacing w:before="80" w:line="302" w:lineRule="auto"/>
        <w:ind w:left="120" w:right="170"/>
      </w:pPr>
      <w:r>
        <w:rPr>
          <w:color w:val="333333"/>
        </w:rPr>
        <w:t>handbook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title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company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name,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appear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before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first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heading.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document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contains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tables,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images or multi column layout, and every policy carries specific figures such as days, percentages, amounts and limits.</w:t>
      </w:r>
    </w:p>
    <w:p w14:paraId="56531A31">
      <w:pPr>
        <w:spacing w:before="158" w:after="48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DOCUMENT </w:t>
      </w:r>
      <w:r>
        <w:rPr>
          <w:rFonts w:ascii="Arial"/>
          <w:b/>
          <w:color w:val="333333"/>
          <w:spacing w:val="-2"/>
          <w:sz w:val="17"/>
        </w:rPr>
        <w:t>SCHEMA</w:t>
      </w:r>
    </w:p>
    <w:tbl>
      <w:tblPr>
        <w:tblStyle w:val="6"/>
        <w:tblW w:w="0" w:type="auto"/>
        <w:tblInd w:w="29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4"/>
        <w:gridCol w:w="1247"/>
        <w:gridCol w:w="5669"/>
      </w:tblGrid>
      <w:tr w14:paraId="639017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365" w:hRule="atLeast"/>
        </w:trPr>
        <w:tc>
          <w:tcPr>
            <w:tcW w:w="2154" w:type="dxa"/>
            <w:shd w:val="clear" w:color="auto" w:fill="DFDFDF"/>
          </w:tcPr>
          <w:p w14:paraId="0206FBAF"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Field</w:t>
            </w:r>
          </w:p>
        </w:tc>
        <w:tc>
          <w:tcPr>
            <w:tcW w:w="1247" w:type="dxa"/>
            <w:shd w:val="clear" w:color="auto" w:fill="DFDFDF"/>
          </w:tcPr>
          <w:p w14:paraId="75140BE6">
            <w:pPr>
              <w:pStyle w:val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4"/>
                <w:sz w:val="17"/>
              </w:rPr>
              <w:t>Type</w:t>
            </w:r>
          </w:p>
        </w:tc>
        <w:tc>
          <w:tcPr>
            <w:tcW w:w="5669" w:type="dxa"/>
            <w:shd w:val="clear" w:color="auto" w:fill="DFDFDF"/>
          </w:tcPr>
          <w:p w14:paraId="20A048CD">
            <w:pPr>
              <w:pStyle w:val="10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Description</w:t>
            </w:r>
          </w:p>
        </w:tc>
      </w:tr>
      <w:tr w14:paraId="767B84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154" w:type="dxa"/>
          </w:tcPr>
          <w:p w14:paraId="142E9C3A">
            <w:pPr>
              <w:pStyle w:val="10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Section </w:t>
            </w:r>
            <w:r>
              <w:rPr>
                <w:color w:val="333333"/>
                <w:spacing w:val="-2"/>
                <w:sz w:val="17"/>
              </w:rPr>
              <w:t>Number</w:t>
            </w:r>
          </w:p>
        </w:tc>
        <w:tc>
          <w:tcPr>
            <w:tcW w:w="1247" w:type="dxa"/>
          </w:tcPr>
          <w:p w14:paraId="55C96265">
            <w:pPr>
              <w:pStyle w:val="10"/>
              <w:rPr>
                <w:sz w:val="17"/>
              </w:rPr>
            </w:pPr>
            <w:r>
              <w:rPr>
                <w:color w:val="333333"/>
                <w:spacing w:val="-2"/>
                <w:sz w:val="17"/>
              </w:rPr>
              <w:t>Integer</w:t>
            </w:r>
          </w:p>
        </w:tc>
        <w:tc>
          <w:tcPr>
            <w:tcW w:w="5669" w:type="dxa"/>
          </w:tcPr>
          <w:p w14:paraId="1010CD47">
            <w:pPr>
              <w:pStyle w:val="10"/>
              <w:ind w:left="119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Sequential number from 1 to 10 that opens every heading </w:t>
            </w:r>
            <w:r>
              <w:rPr>
                <w:color w:val="333333"/>
                <w:spacing w:val="-4"/>
                <w:sz w:val="17"/>
              </w:rPr>
              <w:t>line</w:t>
            </w:r>
          </w:p>
        </w:tc>
      </w:tr>
      <w:tr w14:paraId="5A6734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154" w:type="dxa"/>
          </w:tcPr>
          <w:p w14:paraId="282A357E">
            <w:pPr>
              <w:pStyle w:val="10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Section </w:t>
            </w:r>
            <w:r>
              <w:rPr>
                <w:color w:val="333333"/>
                <w:spacing w:val="-2"/>
                <w:sz w:val="17"/>
              </w:rPr>
              <w:t>Title</w:t>
            </w:r>
          </w:p>
        </w:tc>
        <w:tc>
          <w:tcPr>
            <w:tcW w:w="1247" w:type="dxa"/>
          </w:tcPr>
          <w:p w14:paraId="397BF713">
            <w:pPr>
              <w:pStyle w:val="1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Text</w:t>
            </w:r>
          </w:p>
        </w:tc>
        <w:tc>
          <w:tcPr>
            <w:tcW w:w="5669" w:type="dxa"/>
          </w:tcPr>
          <w:p w14:paraId="15CB6EF2">
            <w:pPr>
              <w:pStyle w:val="10"/>
              <w:ind w:left="119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Name of the policy area, on the same line as the section </w:t>
            </w:r>
            <w:r>
              <w:rPr>
                <w:color w:val="333333"/>
                <w:spacing w:val="-2"/>
                <w:sz w:val="17"/>
              </w:rPr>
              <w:t>number</w:t>
            </w:r>
          </w:p>
        </w:tc>
      </w:tr>
      <w:tr w14:paraId="5C4F13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2154" w:type="dxa"/>
          </w:tcPr>
          <w:p w14:paraId="36AE954C">
            <w:pPr>
              <w:pStyle w:val="10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Section </w:t>
            </w:r>
            <w:r>
              <w:rPr>
                <w:color w:val="333333"/>
                <w:spacing w:val="-4"/>
                <w:sz w:val="17"/>
              </w:rPr>
              <w:t>Body</w:t>
            </w:r>
          </w:p>
        </w:tc>
        <w:tc>
          <w:tcPr>
            <w:tcW w:w="1247" w:type="dxa"/>
          </w:tcPr>
          <w:p w14:paraId="4B3D82FC">
            <w:pPr>
              <w:pStyle w:val="10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Text</w:t>
            </w:r>
          </w:p>
        </w:tc>
        <w:tc>
          <w:tcPr>
            <w:tcW w:w="5669" w:type="dxa"/>
          </w:tcPr>
          <w:p w14:paraId="79445FC0">
            <w:pPr>
              <w:pStyle w:val="10"/>
              <w:ind w:left="119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A single paragraph of 600 to 800 characters stating the </w:t>
            </w:r>
            <w:r>
              <w:rPr>
                <w:color w:val="333333"/>
                <w:spacing w:val="-2"/>
                <w:sz w:val="17"/>
              </w:rPr>
              <w:t>policy</w:t>
            </w:r>
          </w:p>
        </w:tc>
      </w:tr>
    </w:tbl>
    <w:p w14:paraId="230B5608">
      <w:pPr>
        <w:spacing w:before="161" w:after="49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DOCUMENT </w:t>
      </w:r>
      <w:r>
        <w:rPr>
          <w:rFonts w:ascii="Arial"/>
          <w:b/>
          <w:color w:val="333333"/>
          <w:spacing w:val="-2"/>
          <w:sz w:val="17"/>
        </w:rPr>
        <w:t>CONTENT</w:t>
      </w:r>
    </w:p>
    <w:tbl>
      <w:tblPr>
        <w:tblStyle w:val="6"/>
        <w:tblW w:w="0" w:type="auto"/>
        <w:tblInd w:w="29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2"/>
        <w:gridCol w:w="3414"/>
        <w:gridCol w:w="4195"/>
      </w:tblGrid>
      <w:tr w14:paraId="7437DA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462" w:type="dxa"/>
            <w:shd w:val="clear" w:color="auto" w:fill="DFDFDF"/>
          </w:tcPr>
          <w:p w14:paraId="50740DF5">
            <w:pPr>
              <w:pStyle w:val="10"/>
              <w:spacing w:line="271" w:lineRule="auto"/>
              <w:ind w:right="5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pacing w:val="-2"/>
                <w:sz w:val="17"/>
              </w:rPr>
              <w:t>Section Number</w:t>
            </w:r>
          </w:p>
        </w:tc>
        <w:tc>
          <w:tcPr>
            <w:tcW w:w="3414" w:type="dxa"/>
            <w:shd w:val="clear" w:color="auto" w:fill="DFDFDF"/>
          </w:tcPr>
          <w:p w14:paraId="002DD82D">
            <w:pPr>
              <w:pStyle w:val="10"/>
              <w:spacing w:before="1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Section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Title</w:t>
            </w:r>
          </w:p>
        </w:tc>
        <w:tc>
          <w:tcPr>
            <w:tcW w:w="4195" w:type="dxa"/>
            <w:shd w:val="clear" w:color="auto" w:fill="DFDFDF"/>
          </w:tcPr>
          <w:p w14:paraId="690E7FCA">
            <w:pPr>
              <w:pStyle w:val="10"/>
              <w:spacing w:before="1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333333"/>
                <w:sz w:val="17"/>
              </w:rPr>
              <w:t xml:space="preserve">Content </w:t>
            </w:r>
            <w:r>
              <w:rPr>
                <w:rFonts w:ascii="Arial"/>
                <w:b/>
                <w:color w:val="333333"/>
                <w:spacing w:val="-2"/>
                <w:sz w:val="17"/>
              </w:rPr>
              <w:t>Summary</w:t>
            </w:r>
          </w:p>
        </w:tc>
      </w:tr>
      <w:tr w14:paraId="47ACD1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462" w:type="dxa"/>
          </w:tcPr>
          <w:p w14:paraId="4C37E243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1</w:t>
            </w:r>
          </w:p>
        </w:tc>
        <w:tc>
          <w:tcPr>
            <w:tcW w:w="3414" w:type="dxa"/>
          </w:tcPr>
          <w:p w14:paraId="4C8A757D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Employment and </w:t>
            </w:r>
            <w:r>
              <w:rPr>
                <w:color w:val="333333"/>
                <w:spacing w:val="-2"/>
                <w:sz w:val="17"/>
              </w:rPr>
              <w:t>Probation</w:t>
            </w:r>
          </w:p>
        </w:tc>
        <w:tc>
          <w:tcPr>
            <w:tcW w:w="4195" w:type="dxa"/>
          </w:tcPr>
          <w:p w14:paraId="241E47AD">
            <w:pPr>
              <w:pStyle w:val="10"/>
              <w:spacing w:line="271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Probation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period,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confirmation,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notice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period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and joining formalities</w:t>
            </w:r>
          </w:p>
        </w:tc>
      </w:tr>
      <w:tr w14:paraId="3E74F2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462" w:type="dxa"/>
          </w:tcPr>
          <w:p w14:paraId="0626F86F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2</w:t>
            </w:r>
          </w:p>
        </w:tc>
        <w:tc>
          <w:tcPr>
            <w:tcW w:w="3414" w:type="dxa"/>
          </w:tcPr>
          <w:p w14:paraId="089367A8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Working Hours and </w:t>
            </w:r>
            <w:r>
              <w:rPr>
                <w:color w:val="333333"/>
                <w:spacing w:val="-2"/>
                <w:sz w:val="17"/>
              </w:rPr>
              <w:t>Attendance</w:t>
            </w:r>
          </w:p>
        </w:tc>
        <w:tc>
          <w:tcPr>
            <w:tcW w:w="4195" w:type="dxa"/>
          </w:tcPr>
          <w:p w14:paraId="3BEE70C0">
            <w:pPr>
              <w:pStyle w:val="10"/>
              <w:spacing w:line="271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Weekly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schedule,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core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hours,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late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arrival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rule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 xml:space="preserve">and </w:t>
            </w:r>
            <w:r>
              <w:rPr>
                <w:color w:val="333333"/>
                <w:spacing w:val="-2"/>
                <w:sz w:val="17"/>
              </w:rPr>
              <w:t>overtime</w:t>
            </w:r>
          </w:p>
        </w:tc>
      </w:tr>
      <w:tr w14:paraId="38FE4B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462" w:type="dxa"/>
          </w:tcPr>
          <w:p w14:paraId="27610BDF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3</w:t>
            </w:r>
          </w:p>
        </w:tc>
        <w:tc>
          <w:tcPr>
            <w:tcW w:w="3414" w:type="dxa"/>
          </w:tcPr>
          <w:p w14:paraId="35A0314F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Leave </w:t>
            </w:r>
            <w:r>
              <w:rPr>
                <w:color w:val="333333"/>
                <w:spacing w:val="-2"/>
                <w:sz w:val="17"/>
              </w:rPr>
              <w:t>Entitlement</w:t>
            </w:r>
          </w:p>
        </w:tc>
        <w:tc>
          <w:tcPr>
            <w:tcW w:w="4195" w:type="dxa"/>
          </w:tcPr>
          <w:p w14:paraId="1A617865">
            <w:pPr>
              <w:pStyle w:val="10"/>
              <w:spacing w:line="271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Leave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quotas,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carry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forward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limit,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medical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certificate and encashment</w:t>
            </w:r>
          </w:p>
        </w:tc>
      </w:tr>
      <w:tr w14:paraId="3338FF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462" w:type="dxa"/>
          </w:tcPr>
          <w:p w14:paraId="662FEF11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4</w:t>
            </w:r>
          </w:p>
        </w:tc>
        <w:tc>
          <w:tcPr>
            <w:tcW w:w="3414" w:type="dxa"/>
          </w:tcPr>
          <w:p w14:paraId="10FE39D0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Remote Work and Hybrid </w:t>
            </w:r>
            <w:r>
              <w:rPr>
                <w:color w:val="333333"/>
                <w:spacing w:val="-2"/>
                <w:sz w:val="17"/>
              </w:rPr>
              <w:t>Policy</w:t>
            </w:r>
          </w:p>
        </w:tc>
        <w:tc>
          <w:tcPr>
            <w:tcW w:w="4195" w:type="dxa"/>
          </w:tcPr>
          <w:p w14:paraId="0840E8EF">
            <w:pPr>
              <w:pStyle w:val="10"/>
              <w:spacing w:line="271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Remote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days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per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week,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eligibility,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internet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allowance and withdrawal</w:t>
            </w:r>
          </w:p>
        </w:tc>
      </w:tr>
      <w:tr w14:paraId="640B13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462" w:type="dxa"/>
          </w:tcPr>
          <w:p w14:paraId="163436D2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5</w:t>
            </w:r>
          </w:p>
        </w:tc>
        <w:tc>
          <w:tcPr>
            <w:tcW w:w="3414" w:type="dxa"/>
          </w:tcPr>
          <w:p w14:paraId="0A69AAF0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Performance Appraisal and </w:t>
            </w:r>
            <w:r>
              <w:rPr>
                <w:color w:val="333333"/>
                <w:spacing w:val="-2"/>
                <w:sz w:val="17"/>
              </w:rPr>
              <w:t>Increments</w:t>
            </w:r>
          </w:p>
        </w:tc>
        <w:tc>
          <w:tcPr>
            <w:tcW w:w="4195" w:type="dxa"/>
          </w:tcPr>
          <w:p w14:paraId="31423E48">
            <w:pPr>
              <w:pStyle w:val="10"/>
              <w:spacing w:line="271" w:lineRule="auto"/>
              <w:ind w:right="98"/>
              <w:rPr>
                <w:sz w:val="17"/>
              </w:rPr>
            </w:pPr>
            <w:r>
              <w:rPr>
                <w:color w:val="333333"/>
                <w:sz w:val="17"/>
              </w:rPr>
              <w:t>Review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cycle,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rating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scale,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increment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range</w:t>
            </w:r>
            <w:r>
              <w:rPr>
                <w:color w:val="333333"/>
                <w:spacing w:val="-7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and review request</w:t>
            </w:r>
          </w:p>
        </w:tc>
      </w:tr>
      <w:tr w14:paraId="7693F5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462" w:type="dxa"/>
          </w:tcPr>
          <w:p w14:paraId="790FD077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6</w:t>
            </w:r>
          </w:p>
        </w:tc>
        <w:tc>
          <w:tcPr>
            <w:tcW w:w="3414" w:type="dxa"/>
          </w:tcPr>
          <w:p w14:paraId="4BBA2160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Compensation and </w:t>
            </w:r>
            <w:r>
              <w:rPr>
                <w:color w:val="333333"/>
                <w:spacing w:val="-2"/>
                <w:sz w:val="17"/>
              </w:rPr>
              <w:t>Payroll</w:t>
            </w:r>
          </w:p>
        </w:tc>
        <w:tc>
          <w:tcPr>
            <w:tcW w:w="4195" w:type="dxa"/>
          </w:tcPr>
          <w:p w14:paraId="31756952">
            <w:pPr>
              <w:pStyle w:val="10"/>
              <w:spacing w:line="271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Salary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credit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date,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pay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structure,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provident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fund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and variable pay</w:t>
            </w:r>
          </w:p>
        </w:tc>
      </w:tr>
      <w:tr w14:paraId="68C5D9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462" w:type="dxa"/>
          </w:tcPr>
          <w:p w14:paraId="6FCE334B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7</w:t>
            </w:r>
          </w:p>
        </w:tc>
        <w:tc>
          <w:tcPr>
            <w:tcW w:w="3414" w:type="dxa"/>
          </w:tcPr>
          <w:p w14:paraId="6EACC152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Travel and Expense </w:t>
            </w:r>
            <w:r>
              <w:rPr>
                <w:color w:val="333333"/>
                <w:spacing w:val="-2"/>
                <w:sz w:val="17"/>
              </w:rPr>
              <w:t>Reimbursement</w:t>
            </w:r>
          </w:p>
        </w:tc>
        <w:tc>
          <w:tcPr>
            <w:tcW w:w="4195" w:type="dxa"/>
          </w:tcPr>
          <w:p w14:paraId="0E270D50">
            <w:pPr>
              <w:pStyle w:val="10"/>
              <w:spacing w:line="271" w:lineRule="auto"/>
              <w:ind w:right="98"/>
              <w:rPr>
                <w:sz w:val="17"/>
              </w:rPr>
            </w:pPr>
            <w:r>
              <w:rPr>
                <w:color w:val="333333"/>
                <w:sz w:val="17"/>
              </w:rPr>
              <w:t>Approval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lead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time,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hotel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and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meal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limits,</w:t>
            </w:r>
            <w:r>
              <w:rPr>
                <w:color w:val="333333"/>
                <w:spacing w:val="-6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mileage and claim deadlines</w:t>
            </w:r>
          </w:p>
        </w:tc>
      </w:tr>
      <w:tr w14:paraId="579965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462" w:type="dxa"/>
          </w:tcPr>
          <w:p w14:paraId="7706047A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8</w:t>
            </w:r>
          </w:p>
        </w:tc>
        <w:tc>
          <w:tcPr>
            <w:tcW w:w="3414" w:type="dxa"/>
          </w:tcPr>
          <w:p w14:paraId="741749A6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Training and Certification </w:t>
            </w:r>
            <w:r>
              <w:rPr>
                <w:color w:val="333333"/>
                <w:spacing w:val="-2"/>
                <w:sz w:val="17"/>
              </w:rPr>
              <w:t>Support</w:t>
            </w:r>
          </w:p>
        </w:tc>
        <w:tc>
          <w:tcPr>
            <w:tcW w:w="4195" w:type="dxa"/>
          </w:tcPr>
          <w:p w14:paraId="74A0C905">
            <w:pPr>
              <w:pStyle w:val="10"/>
              <w:spacing w:line="271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Learning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budget,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annual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learning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hours,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service agreement and exam fees</w:t>
            </w:r>
          </w:p>
        </w:tc>
      </w:tr>
      <w:tr w14:paraId="7D62D2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462" w:type="dxa"/>
          </w:tcPr>
          <w:p w14:paraId="27416B44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9</w:t>
            </w:r>
          </w:p>
        </w:tc>
        <w:tc>
          <w:tcPr>
            <w:tcW w:w="3414" w:type="dxa"/>
          </w:tcPr>
          <w:p w14:paraId="0AA5B881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Information Security and Device </w:t>
            </w:r>
            <w:r>
              <w:rPr>
                <w:color w:val="333333"/>
                <w:spacing w:val="-5"/>
                <w:sz w:val="17"/>
              </w:rPr>
              <w:t>Use</w:t>
            </w:r>
          </w:p>
        </w:tc>
        <w:tc>
          <w:tcPr>
            <w:tcW w:w="4195" w:type="dxa"/>
          </w:tcPr>
          <w:p w14:paraId="217309EE">
            <w:pPr>
              <w:pStyle w:val="10"/>
              <w:spacing w:line="271" w:lineRule="auto"/>
              <w:rPr>
                <w:sz w:val="17"/>
              </w:rPr>
            </w:pPr>
            <w:r>
              <w:rPr>
                <w:color w:val="333333"/>
                <w:sz w:val="17"/>
              </w:rPr>
              <w:t>Password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rules,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device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loss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reporting,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awareness course and device return</w:t>
            </w:r>
          </w:p>
        </w:tc>
      </w:tr>
      <w:tr w14:paraId="3D61E0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462" w:type="dxa"/>
          </w:tcPr>
          <w:p w14:paraId="2A5F898B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pacing w:val="-5"/>
                <w:sz w:val="17"/>
              </w:rPr>
              <w:t>10</w:t>
            </w:r>
          </w:p>
        </w:tc>
        <w:tc>
          <w:tcPr>
            <w:tcW w:w="3414" w:type="dxa"/>
          </w:tcPr>
          <w:p w14:paraId="01B19F4B">
            <w:pPr>
              <w:pStyle w:val="10"/>
              <w:spacing w:before="193"/>
              <w:rPr>
                <w:sz w:val="17"/>
              </w:rPr>
            </w:pPr>
            <w:r>
              <w:rPr>
                <w:color w:val="333333"/>
                <w:sz w:val="17"/>
              </w:rPr>
              <w:t xml:space="preserve">Grievance and Disciplinary </w:t>
            </w:r>
            <w:r>
              <w:rPr>
                <w:color w:val="333333"/>
                <w:spacing w:val="-2"/>
                <w:sz w:val="17"/>
              </w:rPr>
              <w:t>Procedure</w:t>
            </w:r>
          </w:p>
        </w:tc>
        <w:tc>
          <w:tcPr>
            <w:tcW w:w="4195" w:type="dxa"/>
          </w:tcPr>
          <w:p w14:paraId="385E46E8">
            <w:pPr>
              <w:pStyle w:val="10"/>
              <w:spacing w:line="271" w:lineRule="auto"/>
              <w:ind w:right="98"/>
              <w:rPr>
                <w:sz w:val="17"/>
              </w:rPr>
            </w:pPr>
            <w:r>
              <w:rPr>
                <w:color w:val="333333"/>
                <w:sz w:val="17"/>
              </w:rPr>
              <w:t>Escalation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path,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disciplinary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stages,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show</w:t>
            </w:r>
            <w:r>
              <w:rPr>
                <w:color w:val="333333"/>
                <w:spacing w:val="-8"/>
                <w:sz w:val="17"/>
              </w:rPr>
              <w:t xml:space="preserve"> </w:t>
            </w:r>
            <w:r>
              <w:rPr>
                <w:color w:val="333333"/>
                <w:sz w:val="17"/>
              </w:rPr>
              <w:t>cause notice and harassment inquiry</w:t>
            </w:r>
          </w:p>
        </w:tc>
      </w:tr>
    </w:tbl>
    <w:p w14:paraId="7C33ACB1">
      <w:pPr>
        <w:pStyle w:val="7"/>
        <w:spacing w:before="50"/>
        <w:rPr>
          <w:rFonts w:ascii="Arial"/>
          <w:b/>
          <w:sz w:val="17"/>
        </w:rPr>
      </w:pPr>
    </w:p>
    <w:p w14:paraId="419CE1CD">
      <w:pPr>
        <w:pStyle w:val="3"/>
      </w:pPr>
      <w:r>
        <w:rPr>
          <w:color w:val="444444"/>
          <w:spacing w:val="-4"/>
        </w:rPr>
        <w:t>TASK</w:t>
      </w:r>
    </w:p>
    <w:p w14:paraId="0079D7D5">
      <w:pPr>
        <w:spacing w:before="39" w:line="400" w:lineRule="exact"/>
        <w:ind w:left="120" w:right="5804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>FUNCTION:</w:t>
      </w:r>
      <w:r>
        <w:rPr>
          <w:rFonts w:ascii="Arial"/>
          <w:b/>
          <w:color w:val="333333"/>
          <w:spacing w:val="-12"/>
          <w:sz w:val="17"/>
        </w:rPr>
        <w:t xml:space="preserve"> </w:t>
      </w:r>
      <w:r>
        <w:rPr>
          <w:rFonts w:ascii="Arial"/>
          <w:b/>
          <w:color w:val="333333"/>
          <w:sz w:val="17"/>
        </w:rPr>
        <w:t>LOAD_AND_CHUNK_DOCUMENT FUNCTION SIGNATURE</w:t>
      </w:r>
    </w:p>
    <w:p w14:paraId="5DD56AFF">
      <w:pPr>
        <w:spacing w:before="39"/>
        <w:ind w:left="20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777777"/>
          <w:spacing w:val="-2"/>
          <w:sz w:val="17"/>
        </w:rPr>
        <w:t>load_and_chunk_document(document_path)</w:t>
      </w:r>
    </w:p>
    <w:p w14:paraId="031BF0A5">
      <w:pPr>
        <w:spacing w:before="169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PARAMETERS</w:t>
      </w:r>
    </w:p>
    <w:p w14:paraId="661AEA03">
      <w:pPr>
        <w:pStyle w:val="9"/>
        <w:numPr>
          <w:ilvl w:val="0"/>
          <w:numId w:val="1"/>
        </w:numPr>
        <w:tabs>
          <w:tab w:val="left" w:pos="369"/>
        </w:tabs>
        <w:spacing w:before="47" w:after="0" w:line="240" w:lineRule="auto"/>
        <w:ind w:left="369" w:right="0" w:hanging="189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document_path </w:t>
      </w:r>
      <w:r>
        <w:rPr>
          <w:color w:val="333333"/>
          <w:sz w:val="18"/>
        </w:rPr>
        <w:t xml:space="preserve">— String. The relative path to the handbook PDF inside the data directory, supplied by the </w:t>
      </w:r>
      <w:r>
        <w:rPr>
          <w:color w:val="333333"/>
          <w:spacing w:val="-2"/>
          <w:sz w:val="18"/>
        </w:rPr>
        <w:t>caller.</w:t>
      </w:r>
    </w:p>
    <w:p w14:paraId="558998D0">
      <w:pPr>
        <w:pStyle w:val="7"/>
        <w:spacing w:before="1"/>
      </w:pPr>
    </w:p>
    <w:p w14:paraId="46D57573">
      <w:pPr>
        <w:spacing w:before="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PURPOSE</w:t>
      </w:r>
    </w:p>
    <w:p w14:paraId="60A3DB53">
      <w:pPr>
        <w:pStyle w:val="7"/>
        <w:spacing w:before="65"/>
        <w:ind w:left="120"/>
      </w:pPr>
      <w:r>
        <w:rPr>
          <w:color w:val="333333"/>
        </w:rPr>
        <w:t xml:space="preserve">Converts the handbook PDF into overlapping text chunks, each of which retains the title of the section it belongs </w:t>
      </w:r>
      <w:r>
        <w:rPr>
          <w:color w:val="333333"/>
          <w:spacing w:val="-5"/>
        </w:rPr>
        <w:t>to.</w:t>
      </w:r>
    </w:p>
    <w:p w14:paraId="48AED37A">
      <w:pPr>
        <w:pStyle w:val="7"/>
        <w:spacing w:before="5"/>
      </w:pPr>
    </w:p>
    <w:p w14:paraId="6512B5F0">
      <w:pPr>
        <w:spacing w:before="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REQUIREMENTS</w:t>
      </w:r>
    </w:p>
    <w:p w14:paraId="03DA57A4">
      <w:pPr>
        <w:pStyle w:val="9"/>
        <w:numPr>
          <w:ilvl w:val="0"/>
          <w:numId w:val="1"/>
        </w:numPr>
        <w:tabs>
          <w:tab w:val="left" w:pos="369"/>
        </w:tabs>
        <w:spacing w:before="47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Extract the text of every page and treat it as one continuous </w:t>
      </w:r>
      <w:r>
        <w:rPr>
          <w:color w:val="333333"/>
          <w:spacing w:val="-2"/>
          <w:sz w:val="18"/>
        </w:rPr>
        <w:t>body.</w:t>
      </w:r>
    </w:p>
    <w:p w14:paraId="6671C9ED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>Divide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body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at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its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numbered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section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headings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so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that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heading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paragraph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beneath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it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form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single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pacing w:val="-2"/>
          <w:sz w:val="18"/>
        </w:rPr>
        <w:t>unit.</w:t>
      </w:r>
    </w:p>
    <w:p w14:paraId="560E218D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Exclude any content appearing before the first heading, as it belongs to no </w:t>
      </w:r>
      <w:r>
        <w:rPr>
          <w:color w:val="333333"/>
          <w:spacing w:val="-2"/>
          <w:sz w:val="18"/>
        </w:rPr>
        <w:t>section.</w:t>
      </w:r>
    </w:p>
    <w:p w14:paraId="0F65BD7C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Collapse the line breaks inside each section body into single spaces before </w:t>
      </w:r>
      <w:r>
        <w:rPr>
          <w:color w:val="333333"/>
          <w:spacing w:val="-2"/>
          <w:sz w:val="18"/>
        </w:rPr>
        <w:t>windowing.</w:t>
      </w:r>
    </w:p>
    <w:p w14:paraId="4222F2DE">
      <w:pPr>
        <w:pStyle w:val="9"/>
        <w:numPr>
          <w:ilvl w:val="0"/>
          <w:numId w:val="1"/>
        </w:numPr>
        <w:tabs>
          <w:tab w:val="left" w:pos="360"/>
          <w:tab w:val="left" w:pos="369"/>
        </w:tabs>
        <w:spacing w:before="60" w:after="0" w:line="290" w:lineRule="auto"/>
        <w:ind w:left="360" w:right="931" w:hanging="180"/>
        <w:jc w:val="left"/>
        <w:rPr>
          <w:sz w:val="18"/>
        </w:rPr>
      </w:pPr>
      <w:r>
        <w:rPr>
          <w:color w:val="333333"/>
          <w:sz w:val="18"/>
        </w:rPr>
        <w:t>Reduce each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section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body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windows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500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characters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that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advance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steps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420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characters,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so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that consecutive windows of the same section share 80 characters.</w:t>
      </w:r>
    </w:p>
    <w:p w14:paraId="3EE2A797">
      <w:pPr>
        <w:pStyle w:val="9"/>
        <w:spacing w:after="0" w:line="290" w:lineRule="auto"/>
        <w:jc w:val="left"/>
        <w:rPr>
          <w:sz w:val="18"/>
        </w:rPr>
        <w:sectPr>
          <w:pgSz w:w="11910" w:h="16840"/>
          <w:pgMar w:top="940" w:right="1133" w:bottom="700" w:left="1133" w:header="0" w:footer="463" w:gutter="0"/>
          <w:cols w:space="720" w:num="1"/>
        </w:sectPr>
      </w:pPr>
    </w:p>
    <w:p w14:paraId="3AE327C5">
      <w:pPr>
        <w:pStyle w:val="9"/>
        <w:numPr>
          <w:ilvl w:val="0"/>
          <w:numId w:val="1"/>
        </w:numPr>
        <w:tabs>
          <w:tab w:val="left" w:pos="369"/>
        </w:tabs>
        <w:spacing w:before="81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Confine every window to a single </w:t>
      </w:r>
      <w:r>
        <w:rPr>
          <w:color w:val="333333"/>
          <w:spacing w:val="-2"/>
          <w:sz w:val="18"/>
        </w:rPr>
        <w:t>section.</w:t>
      </w:r>
    </w:p>
    <w:p w14:paraId="6A2A0E84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Discard any chunk shorter than 60 characters after </w:t>
      </w:r>
      <w:r>
        <w:rPr>
          <w:color w:val="333333"/>
          <w:spacing w:val="-2"/>
          <w:sz w:val="18"/>
        </w:rPr>
        <w:t>stripping.</w:t>
      </w:r>
    </w:p>
    <w:p w14:paraId="424E7315">
      <w:pPr>
        <w:pStyle w:val="7"/>
        <w:spacing w:before="1"/>
      </w:pPr>
    </w:p>
    <w:p w14:paraId="7A753D3F">
      <w:pPr>
        <w:spacing w:before="1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RETURNS</w:t>
      </w:r>
    </w:p>
    <w:p w14:paraId="76B96D30">
      <w:pPr>
        <w:pStyle w:val="7"/>
        <w:spacing w:before="65" w:line="302" w:lineRule="auto"/>
        <w:ind w:left="120" w:right="93"/>
      </w:pP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dictionaries.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dictionary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holds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heading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chunk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belongs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chunk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text,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under the keys </w:t>
      </w:r>
      <w:r>
        <w:rPr>
          <w:rFonts w:ascii="Arial"/>
          <w:b/>
          <w:color w:val="333333"/>
        </w:rPr>
        <w:t xml:space="preserve">section </w:t>
      </w:r>
      <w:r>
        <w:rPr>
          <w:color w:val="333333"/>
        </w:rPr>
        <w:t xml:space="preserve">and </w:t>
      </w:r>
      <w:r>
        <w:rPr>
          <w:rFonts w:ascii="Arial"/>
          <w:b/>
          <w:color w:val="333333"/>
        </w:rPr>
        <w:t>text</w:t>
      </w:r>
      <w:r>
        <w:rPr>
          <w:color w:val="333333"/>
        </w:rPr>
        <w:t xml:space="preserve">. The heading is kept exactly as printed, including its number (for example, 3. Leave </w:t>
      </w:r>
      <w:r>
        <w:rPr>
          <w:color w:val="333333"/>
          <w:spacing w:val="-2"/>
        </w:rPr>
        <w:t>Entitlement).</w:t>
      </w:r>
    </w:p>
    <w:p w14:paraId="28C12564">
      <w:pPr>
        <w:spacing w:before="157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FUNCTION: </w:t>
      </w:r>
      <w:r>
        <w:rPr>
          <w:rFonts w:ascii="Arial"/>
          <w:b/>
          <w:color w:val="333333"/>
          <w:spacing w:val="-2"/>
          <w:sz w:val="17"/>
        </w:rPr>
        <w:t>RETRIEVE_SECTIONS</w:t>
      </w:r>
    </w:p>
    <w:p w14:paraId="5EC193BB">
      <w:pPr>
        <w:pStyle w:val="7"/>
        <w:spacing w:before="9"/>
        <w:rPr>
          <w:rFonts w:ascii="Arial"/>
          <w:b/>
          <w:sz w:val="17"/>
        </w:rPr>
      </w:pPr>
    </w:p>
    <w:p w14:paraId="5341F5E9">
      <w:pPr>
        <w:spacing w:before="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FUNCTION </w:t>
      </w:r>
      <w:r>
        <w:rPr>
          <w:rFonts w:ascii="Arial"/>
          <w:b/>
          <w:color w:val="333333"/>
          <w:spacing w:val="-2"/>
          <w:sz w:val="17"/>
        </w:rPr>
        <w:t>SIGNATURE</w:t>
      </w:r>
    </w:p>
    <w:p w14:paraId="0663341D">
      <w:pPr>
        <w:spacing w:before="82"/>
        <w:ind w:left="20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777777"/>
          <w:sz w:val="17"/>
        </w:rPr>
        <w:t xml:space="preserve">retrieve_sections(question, embedding_model, </w:t>
      </w:r>
      <w:r>
        <w:rPr>
          <w:rFonts w:ascii="Courier New"/>
          <w:color w:val="777777"/>
          <w:spacing w:val="-2"/>
          <w:sz w:val="17"/>
        </w:rPr>
        <w:t>collection)</w:t>
      </w:r>
    </w:p>
    <w:p w14:paraId="0E3EC197">
      <w:pPr>
        <w:spacing w:before="17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PARAMETERS</w:t>
      </w:r>
    </w:p>
    <w:p w14:paraId="6AF43A3B">
      <w:pPr>
        <w:pStyle w:val="9"/>
        <w:numPr>
          <w:ilvl w:val="0"/>
          <w:numId w:val="1"/>
        </w:numPr>
        <w:tabs>
          <w:tab w:val="left" w:pos="369"/>
        </w:tabs>
        <w:spacing w:before="46" w:after="0" w:line="240" w:lineRule="auto"/>
        <w:ind w:left="369" w:right="0" w:hanging="189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question </w:t>
      </w:r>
      <w:r>
        <w:rPr>
          <w:color w:val="333333"/>
          <w:sz w:val="18"/>
        </w:rPr>
        <w:t xml:space="preserve">— String. The natural language question typed by the employee, received from the </w:t>
      </w:r>
      <w:r>
        <w:rPr>
          <w:color w:val="333333"/>
          <w:spacing w:val="-2"/>
          <w:sz w:val="18"/>
        </w:rPr>
        <w:t>orchestrator.</w:t>
      </w:r>
    </w:p>
    <w:p w14:paraId="5D858F22">
      <w:pPr>
        <w:pStyle w:val="9"/>
        <w:numPr>
          <w:ilvl w:val="0"/>
          <w:numId w:val="1"/>
        </w:numPr>
        <w:tabs>
          <w:tab w:val="left" w:pos="360"/>
          <w:tab w:val="left" w:pos="369"/>
        </w:tabs>
        <w:spacing w:before="60" w:after="0" w:line="295" w:lineRule="auto"/>
        <w:ind w:left="360" w:right="992" w:hanging="180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embedding_model </w:t>
      </w:r>
      <w:r>
        <w:rPr>
          <w:color w:val="333333"/>
          <w:sz w:val="18"/>
        </w:rPr>
        <w:t>—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SentenceTransformer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instance.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pre-loaded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embedding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model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created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 xml:space="preserve">the orchestrator, used to convert the question into a vector of the same dimensionality as the stored chunk </w:t>
      </w:r>
      <w:r>
        <w:rPr>
          <w:color w:val="333333"/>
          <w:spacing w:val="-2"/>
          <w:sz w:val="18"/>
        </w:rPr>
        <w:t>embeddings.</w:t>
      </w:r>
    </w:p>
    <w:p w14:paraId="09EB09FB">
      <w:pPr>
        <w:pStyle w:val="9"/>
        <w:numPr>
          <w:ilvl w:val="0"/>
          <w:numId w:val="1"/>
        </w:numPr>
        <w:tabs>
          <w:tab w:val="left" w:pos="360"/>
          <w:tab w:val="left" w:pos="369"/>
        </w:tabs>
        <w:spacing w:before="18" w:after="0" w:line="290" w:lineRule="auto"/>
        <w:ind w:left="360" w:right="132" w:hanging="180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collection </w:t>
      </w:r>
      <w:r>
        <w:rPr>
          <w:color w:val="333333"/>
          <w:sz w:val="18"/>
        </w:rPr>
        <w:t>—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ChromaDB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collection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object.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in-memory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collection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created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orchestrator,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already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populated with every chunk embedding, chunk text and section label.</w:t>
      </w:r>
    </w:p>
    <w:p w14:paraId="5C2A41BA">
      <w:pPr>
        <w:spacing w:before="169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PURPOSE</w:t>
      </w:r>
    </w:p>
    <w:p w14:paraId="279EF7CA">
      <w:pPr>
        <w:pStyle w:val="7"/>
        <w:spacing w:before="66" w:line="302" w:lineRule="auto"/>
        <w:ind w:left="120"/>
      </w:pPr>
      <w:r>
        <w:rPr>
          <w:color w:val="333333"/>
        </w:rPr>
        <w:t>Finds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handbook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excerpts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semantically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relevant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question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returns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labels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 relevance scores.</w:t>
      </w:r>
    </w:p>
    <w:p w14:paraId="58759D33">
      <w:pPr>
        <w:spacing w:before="157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REQUIREMENTS</w:t>
      </w:r>
    </w:p>
    <w:p w14:paraId="6E4E5C0F">
      <w:pPr>
        <w:pStyle w:val="9"/>
        <w:numPr>
          <w:ilvl w:val="0"/>
          <w:numId w:val="1"/>
        </w:numPr>
        <w:tabs>
          <w:tab w:val="left" w:pos="369"/>
        </w:tabs>
        <w:spacing w:before="47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Embed the question with the model supplied and query the collection for the four closest </w:t>
      </w:r>
      <w:r>
        <w:rPr>
          <w:color w:val="333333"/>
          <w:spacing w:val="-2"/>
          <w:sz w:val="18"/>
        </w:rPr>
        <w:t>chunks.</w:t>
      </w:r>
    </w:p>
    <w:p w14:paraId="14F0BE9E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Read the returned documents, metadata and distances together so that every chunk keeps its own section </w:t>
      </w:r>
      <w:r>
        <w:rPr>
          <w:color w:val="333333"/>
          <w:spacing w:val="-2"/>
          <w:sz w:val="18"/>
        </w:rPr>
        <w:t>label.</w:t>
      </w:r>
    </w:p>
    <w:p w14:paraId="5E15C1CA">
      <w:pPr>
        <w:pStyle w:val="9"/>
        <w:numPr>
          <w:ilvl w:val="0"/>
          <w:numId w:val="1"/>
        </w:numPr>
        <w:tabs>
          <w:tab w:val="left" w:pos="360"/>
          <w:tab w:val="left" w:pos="369"/>
        </w:tabs>
        <w:spacing w:before="60" w:after="0" w:line="290" w:lineRule="auto"/>
        <w:ind w:left="360" w:right="132" w:hanging="180"/>
        <w:jc w:val="left"/>
        <w:rPr>
          <w:sz w:val="18"/>
        </w:rPr>
      </w:pPr>
      <w:r>
        <w:rPr>
          <w:color w:val="333333"/>
          <w:sz w:val="18"/>
        </w:rPr>
        <w:t>Convert each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cosine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distance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into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similarity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score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(1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minus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distance)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rounded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to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two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decimal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places,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where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a higher value denotes a closer match.</w:t>
      </w:r>
    </w:p>
    <w:p w14:paraId="0BD6D145">
      <w:pPr>
        <w:pStyle w:val="9"/>
        <w:numPr>
          <w:ilvl w:val="0"/>
          <w:numId w:val="1"/>
        </w:numPr>
        <w:tabs>
          <w:tab w:val="left" w:pos="369"/>
        </w:tabs>
        <w:spacing w:before="21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Return the results ordered most relevant </w:t>
      </w:r>
      <w:r>
        <w:rPr>
          <w:color w:val="333333"/>
          <w:spacing w:val="-2"/>
          <w:sz w:val="18"/>
        </w:rPr>
        <w:t>first.</w:t>
      </w:r>
    </w:p>
    <w:p w14:paraId="272F250C">
      <w:pPr>
        <w:pStyle w:val="7"/>
        <w:spacing w:before="1"/>
      </w:pPr>
    </w:p>
    <w:p w14:paraId="5CEF3473">
      <w:pPr>
        <w:spacing w:before="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RETURNS</w:t>
      </w:r>
    </w:p>
    <w:p w14:paraId="7FE0A0E3">
      <w:pPr>
        <w:pStyle w:val="7"/>
        <w:spacing w:before="65" w:line="302" w:lineRule="auto"/>
        <w:ind w:left="120" w:right="373"/>
      </w:pP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four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dictionaries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ordered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descending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similarity,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holding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excerpt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text,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title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its similarity score, under the keys </w:t>
      </w:r>
      <w:r>
        <w:rPr>
          <w:rFonts w:ascii="Arial"/>
          <w:b/>
          <w:color w:val="333333"/>
        </w:rPr>
        <w:t>chunk</w:t>
      </w:r>
      <w:r>
        <w:rPr>
          <w:color w:val="333333"/>
        </w:rPr>
        <w:t xml:space="preserve">, </w:t>
      </w:r>
      <w:r>
        <w:rPr>
          <w:rFonts w:ascii="Arial"/>
          <w:b/>
          <w:color w:val="333333"/>
        </w:rPr>
        <w:t xml:space="preserve">section </w:t>
      </w:r>
      <w:r>
        <w:rPr>
          <w:color w:val="333333"/>
        </w:rPr>
        <w:t xml:space="preserve">and </w:t>
      </w:r>
      <w:r>
        <w:rPr>
          <w:rFonts w:ascii="Arial"/>
          <w:b/>
          <w:color w:val="333333"/>
        </w:rPr>
        <w:t>similarity</w:t>
      </w:r>
      <w:r>
        <w:rPr>
          <w:color w:val="333333"/>
        </w:rPr>
        <w:t>.</w:t>
      </w:r>
    </w:p>
    <w:p w14:paraId="2EEA91F4">
      <w:pPr>
        <w:spacing w:before="158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FUNCTION: </w:t>
      </w:r>
      <w:r>
        <w:rPr>
          <w:rFonts w:ascii="Arial"/>
          <w:b/>
          <w:color w:val="333333"/>
          <w:spacing w:val="-2"/>
          <w:sz w:val="17"/>
        </w:rPr>
        <w:t>AUGMENT_PROMPT</w:t>
      </w:r>
    </w:p>
    <w:p w14:paraId="65AD30A2">
      <w:pPr>
        <w:pStyle w:val="7"/>
        <w:spacing w:before="9"/>
        <w:rPr>
          <w:rFonts w:ascii="Arial"/>
          <w:b/>
          <w:sz w:val="17"/>
        </w:rPr>
      </w:pPr>
    </w:p>
    <w:p w14:paraId="28B26718">
      <w:pPr>
        <w:spacing w:before="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FUNCTION </w:t>
      </w:r>
      <w:r>
        <w:rPr>
          <w:rFonts w:ascii="Arial"/>
          <w:b/>
          <w:color w:val="333333"/>
          <w:spacing w:val="-2"/>
          <w:sz w:val="17"/>
        </w:rPr>
        <w:t>SIGNATURE</w:t>
      </w:r>
    </w:p>
    <w:p w14:paraId="66548E02">
      <w:pPr>
        <w:spacing w:before="83"/>
        <w:ind w:left="20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777777"/>
          <w:sz w:val="17"/>
        </w:rPr>
        <w:t xml:space="preserve">augment_prompt(question, </w:t>
      </w:r>
      <w:r>
        <w:rPr>
          <w:rFonts w:ascii="Courier New"/>
          <w:color w:val="777777"/>
          <w:spacing w:val="-2"/>
          <w:sz w:val="17"/>
        </w:rPr>
        <w:t>retrieved_chunks)</w:t>
      </w:r>
    </w:p>
    <w:p w14:paraId="3EA4F4FF">
      <w:pPr>
        <w:spacing w:before="169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PARAMETERS</w:t>
      </w:r>
    </w:p>
    <w:p w14:paraId="3479C37F">
      <w:pPr>
        <w:pStyle w:val="9"/>
        <w:numPr>
          <w:ilvl w:val="0"/>
          <w:numId w:val="1"/>
        </w:numPr>
        <w:tabs>
          <w:tab w:val="left" w:pos="369"/>
        </w:tabs>
        <w:spacing w:before="47" w:after="0" w:line="240" w:lineRule="auto"/>
        <w:ind w:left="369" w:right="0" w:hanging="189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question </w:t>
      </w:r>
      <w:r>
        <w:rPr>
          <w:color w:val="333333"/>
          <w:sz w:val="18"/>
        </w:rPr>
        <w:t xml:space="preserve">— String. The employee's original question, passed through from the </w:t>
      </w:r>
      <w:r>
        <w:rPr>
          <w:color w:val="333333"/>
          <w:spacing w:val="-2"/>
          <w:sz w:val="18"/>
        </w:rPr>
        <w:t>orchestrator.</w:t>
      </w:r>
    </w:p>
    <w:p w14:paraId="601BD6F6">
      <w:pPr>
        <w:pStyle w:val="9"/>
        <w:numPr>
          <w:ilvl w:val="0"/>
          <w:numId w:val="1"/>
        </w:numPr>
        <w:tabs>
          <w:tab w:val="left" w:pos="360"/>
          <w:tab w:val="left" w:pos="369"/>
        </w:tabs>
        <w:spacing w:before="60" w:after="0" w:line="290" w:lineRule="auto"/>
        <w:ind w:left="360" w:right="682" w:hanging="180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retrieved_chunks </w:t>
      </w:r>
      <w:r>
        <w:rPr>
          <w:color w:val="333333"/>
          <w:sz w:val="18"/>
        </w:rPr>
        <w:t>—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List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of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dictionaries.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output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of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retrieve_sections,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each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entry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carrying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excerpt,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its section title and its similarity score.</w:t>
      </w:r>
    </w:p>
    <w:p w14:paraId="7991EC34">
      <w:pPr>
        <w:spacing w:before="169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PURPOSE</w:t>
      </w:r>
    </w:p>
    <w:p w14:paraId="340C76A5">
      <w:pPr>
        <w:pStyle w:val="7"/>
        <w:spacing w:before="65"/>
        <w:ind w:left="120"/>
      </w:pPr>
      <w:r>
        <w:rPr>
          <w:color w:val="333333"/>
        </w:rPr>
        <w:t xml:space="preserve">Assembles the grounded prompt that will be submitted to the language </w:t>
      </w:r>
      <w:r>
        <w:rPr>
          <w:color w:val="333333"/>
          <w:spacing w:val="-2"/>
        </w:rPr>
        <w:t>model.</w:t>
      </w:r>
    </w:p>
    <w:p w14:paraId="72B0FD15">
      <w:pPr>
        <w:pStyle w:val="7"/>
        <w:spacing w:before="5"/>
      </w:pPr>
    </w:p>
    <w:p w14:paraId="73E8DF94">
      <w:pPr>
        <w:spacing w:before="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REQUIREMENTS</w:t>
      </w:r>
    </w:p>
    <w:p w14:paraId="1E1B302B">
      <w:pPr>
        <w:pStyle w:val="9"/>
        <w:numPr>
          <w:ilvl w:val="0"/>
          <w:numId w:val="1"/>
        </w:numPr>
        <w:tabs>
          <w:tab w:val="left" w:pos="369"/>
        </w:tabs>
        <w:spacing w:before="47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Present the excerpts as a numbered context block with each entry visibly labelled with the section it came </w:t>
      </w:r>
      <w:r>
        <w:rPr>
          <w:color w:val="333333"/>
          <w:spacing w:val="-2"/>
          <w:sz w:val="18"/>
        </w:rPr>
        <w:t>from.</w:t>
      </w:r>
    </w:p>
    <w:p w14:paraId="4C20A523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Exclude the similarity score from the </w:t>
      </w:r>
      <w:r>
        <w:rPr>
          <w:color w:val="333333"/>
          <w:spacing w:val="-2"/>
          <w:sz w:val="18"/>
        </w:rPr>
        <w:t>prompt.</w:t>
      </w:r>
    </w:p>
    <w:p w14:paraId="62F0E5EA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Instruct the model to answer only from the supplied excerpts and to name the supporting </w:t>
      </w:r>
      <w:r>
        <w:rPr>
          <w:color w:val="333333"/>
          <w:spacing w:val="-2"/>
          <w:sz w:val="18"/>
        </w:rPr>
        <w:t>section.</w:t>
      </w:r>
    </w:p>
    <w:p w14:paraId="151FF3B6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Instruct the model to state that the matter is not covered when the excerpts do not contain the </w:t>
      </w:r>
      <w:r>
        <w:rPr>
          <w:color w:val="333333"/>
          <w:spacing w:val="-2"/>
          <w:sz w:val="18"/>
        </w:rPr>
        <w:t>answer.</w:t>
      </w:r>
    </w:p>
    <w:p w14:paraId="69809530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Include the employee's question in the </w:t>
      </w:r>
      <w:r>
        <w:rPr>
          <w:color w:val="333333"/>
          <w:spacing w:val="-2"/>
          <w:sz w:val="18"/>
        </w:rPr>
        <w:t>prompt.</w:t>
      </w:r>
    </w:p>
    <w:p w14:paraId="31537B6D">
      <w:pPr>
        <w:pStyle w:val="7"/>
        <w:spacing w:before="1"/>
      </w:pPr>
    </w:p>
    <w:p w14:paraId="59355E44">
      <w:pPr>
        <w:spacing w:before="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RETURNS</w:t>
      </w:r>
    </w:p>
    <w:p w14:paraId="290813EE">
      <w:pPr>
        <w:pStyle w:val="7"/>
        <w:spacing w:before="65"/>
        <w:ind w:left="120"/>
      </w:pPr>
      <w:r>
        <w:rPr>
          <w:color w:val="333333"/>
        </w:rPr>
        <w:t xml:space="preserve">A string containing the complete </w:t>
      </w:r>
      <w:r>
        <w:rPr>
          <w:color w:val="333333"/>
          <w:spacing w:val="-2"/>
        </w:rPr>
        <w:t>prompt.</w:t>
      </w:r>
    </w:p>
    <w:p w14:paraId="25E0C3C9">
      <w:pPr>
        <w:pStyle w:val="7"/>
        <w:spacing w:before="5"/>
      </w:pPr>
    </w:p>
    <w:p w14:paraId="52539A8D">
      <w:pPr>
        <w:spacing w:before="1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FUNCTION: </w:t>
      </w:r>
      <w:r>
        <w:rPr>
          <w:rFonts w:ascii="Arial"/>
          <w:b/>
          <w:color w:val="333333"/>
          <w:spacing w:val="-2"/>
          <w:sz w:val="17"/>
        </w:rPr>
        <w:t>GENERATE_ANSWER</w:t>
      </w:r>
    </w:p>
    <w:p w14:paraId="608FD893">
      <w:pPr>
        <w:spacing w:after="0"/>
        <w:jc w:val="left"/>
        <w:rPr>
          <w:rFonts w:ascii="Arial"/>
          <w:b/>
          <w:sz w:val="17"/>
        </w:rPr>
        <w:sectPr>
          <w:pgSz w:w="11910" w:h="16840"/>
          <w:pgMar w:top="920" w:right="1133" w:bottom="700" w:left="1133" w:header="0" w:footer="463" w:gutter="0"/>
          <w:cols w:space="720" w:num="1"/>
        </w:sectPr>
      </w:pPr>
    </w:p>
    <w:p w14:paraId="6C9BE77E">
      <w:pPr>
        <w:spacing w:before="8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FUNCTION </w:t>
      </w:r>
      <w:r>
        <w:rPr>
          <w:rFonts w:ascii="Arial"/>
          <w:b/>
          <w:color w:val="333333"/>
          <w:spacing w:val="-2"/>
          <w:sz w:val="17"/>
        </w:rPr>
        <w:t>SIGNATURE</w:t>
      </w:r>
    </w:p>
    <w:p w14:paraId="0852F935">
      <w:pPr>
        <w:spacing w:before="82"/>
        <w:ind w:left="20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777777"/>
          <w:sz w:val="17"/>
        </w:rPr>
        <w:t xml:space="preserve">generate_answer(prompt, </w:t>
      </w:r>
      <w:r>
        <w:rPr>
          <w:rFonts w:ascii="Courier New"/>
          <w:color w:val="777777"/>
          <w:spacing w:val="-2"/>
          <w:sz w:val="17"/>
        </w:rPr>
        <w:t>client)</w:t>
      </w:r>
    </w:p>
    <w:p w14:paraId="67492262">
      <w:pPr>
        <w:spacing w:before="169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PARAMETERS</w:t>
      </w:r>
    </w:p>
    <w:p w14:paraId="33038908">
      <w:pPr>
        <w:pStyle w:val="9"/>
        <w:numPr>
          <w:ilvl w:val="0"/>
          <w:numId w:val="1"/>
        </w:numPr>
        <w:tabs>
          <w:tab w:val="left" w:pos="369"/>
        </w:tabs>
        <w:spacing w:before="47" w:after="0" w:line="240" w:lineRule="auto"/>
        <w:ind w:left="369" w:right="0" w:hanging="189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prompt </w:t>
      </w:r>
      <w:r>
        <w:rPr>
          <w:color w:val="333333"/>
          <w:sz w:val="18"/>
        </w:rPr>
        <w:t xml:space="preserve">— String. The assembled prompt produced by </w:t>
      </w:r>
      <w:r>
        <w:rPr>
          <w:color w:val="333333"/>
          <w:spacing w:val="-2"/>
          <w:sz w:val="18"/>
        </w:rPr>
        <w:t>augment_prompt.</w:t>
      </w:r>
    </w:p>
    <w:p w14:paraId="509CCDC1">
      <w:pPr>
        <w:pStyle w:val="9"/>
        <w:numPr>
          <w:ilvl w:val="0"/>
          <w:numId w:val="1"/>
        </w:numPr>
        <w:tabs>
          <w:tab w:val="left" w:pos="360"/>
          <w:tab w:val="left" w:pos="369"/>
        </w:tabs>
        <w:spacing w:before="60" w:after="0" w:line="290" w:lineRule="auto"/>
        <w:ind w:left="360" w:right="612" w:hanging="180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client </w:t>
      </w:r>
      <w:r>
        <w:rPr>
          <w:color w:val="333333"/>
          <w:sz w:val="18"/>
        </w:rPr>
        <w:t>—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Gemini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object.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An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authenticated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client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created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orchestrator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from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API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key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held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in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 xml:space="preserve">the </w:t>
      </w:r>
      <w:r>
        <w:rPr>
          <w:color w:val="333333"/>
          <w:spacing w:val="-2"/>
          <w:sz w:val="18"/>
        </w:rPr>
        <w:t>environment.</w:t>
      </w:r>
    </w:p>
    <w:p w14:paraId="4FF497DF">
      <w:pPr>
        <w:spacing w:before="169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PURPOSE</w:t>
      </w:r>
    </w:p>
    <w:p w14:paraId="1ECFB0B7">
      <w:pPr>
        <w:pStyle w:val="7"/>
        <w:spacing w:before="65"/>
        <w:ind w:left="120"/>
      </w:pPr>
      <w:r>
        <w:rPr>
          <w:color w:val="333333"/>
        </w:rPr>
        <w:t xml:space="preserve">Submits the prompt to the language model and returns the generated </w:t>
      </w:r>
      <w:r>
        <w:rPr>
          <w:color w:val="333333"/>
          <w:spacing w:val="-2"/>
        </w:rPr>
        <w:t>answer.</w:t>
      </w:r>
    </w:p>
    <w:p w14:paraId="57AE9ED9">
      <w:pPr>
        <w:pStyle w:val="7"/>
        <w:spacing w:before="6"/>
      </w:pPr>
    </w:p>
    <w:p w14:paraId="241598B0">
      <w:pPr>
        <w:spacing w:before="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REQUIREMENTS</w:t>
      </w:r>
    </w:p>
    <w:p w14:paraId="56B8D71E">
      <w:pPr>
        <w:pStyle w:val="9"/>
        <w:numPr>
          <w:ilvl w:val="0"/>
          <w:numId w:val="1"/>
        </w:numPr>
        <w:tabs>
          <w:tab w:val="left" w:pos="369"/>
        </w:tabs>
        <w:spacing w:before="46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Send the prompt through the client </w:t>
      </w:r>
      <w:r>
        <w:rPr>
          <w:color w:val="333333"/>
          <w:spacing w:val="-2"/>
          <w:sz w:val="18"/>
        </w:rPr>
        <w:t>supplied.</w:t>
      </w:r>
    </w:p>
    <w:p w14:paraId="67D651AE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Read the model name from the environment rather than hard coding </w:t>
      </w:r>
      <w:r>
        <w:rPr>
          <w:color w:val="333333"/>
          <w:spacing w:val="-5"/>
          <w:sz w:val="18"/>
        </w:rPr>
        <w:t>it.</w:t>
      </w:r>
    </w:p>
    <w:p w14:paraId="44B1DD18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Return the response text free of leading and trailing </w:t>
      </w:r>
      <w:r>
        <w:rPr>
          <w:color w:val="333333"/>
          <w:spacing w:val="-2"/>
          <w:sz w:val="18"/>
        </w:rPr>
        <w:t>whitespace.</w:t>
      </w:r>
    </w:p>
    <w:p w14:paraId="4CA3BD65">
      <w:pPr>
        <w:pStyle w:val="7"/>
        <w:spacing w:before="1"/>
      </w:pPr>
    </w:p>
    <w:p w14:paraId="554D1215">
      <w:pPr>
        <w:spacing w:before="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RETURNS</w:t>
      </w:r>
    </w:p>
    <w:p w14:paraId="5393B983">
      <w:pPr>
        <w:pStyle w:val="7"/>
        <w:spacing w:before="66"/>
        <w:ind w:left="120"/>
      </w:pPr>
      <w:r>
        <w:rPr>
          <w:color w:val="333333"/>
        </w:rPr>
        <w:t xml:space="preserve">A string containing the answer generated by the </w:t>
      </w:r>
      <w:r>
        <w:rPr>
          <w:color w:val="333333"/>
          <w:spacing w:val="-2"/>
        </w:rPr>
        <w:t>model.</w:t>
      </w:r>
    </w:p>
    <w:p w14:paraId="45E705ED">
      <w:pPr>
        <w:spacing w:before="7" w:line="400" w:lineRule="atLeast"/>
        <w:ind w:left="120" w:right="6682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>FUNCTION:</w:t>
      </w:r>
      <w:r>
        <w:rPr>
          <w:rFonts w:ascii="Arial"/>
          <w:b/>
          <w:color w:val="333333"/>
          <w:spacing w:val="-12"/>
          <w:sz w:val="17"/>
        </w:rPr>
        <w:t xml:space="preserve"> </w:t>
      </w:r>
      <w:r>
        <w:rPr>
          <w:rFonts w:ascii="Arial"/>
          <w:b/>
          <w:color w:val="333333"/>
          <w:sz w:val="17"/>
        </w:rPr>
        <w:t>POLICY_QA_PIPELINE FUNCTION SIGNATURE</w:t>
      </w:r>
    </w:p>
    <w:p w14:paraId="4355A5C4">
      <w:pPr>
        <w:spacing w:before="83"/>
        <w:ind w:left="200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777777"/>
          <w:sz w:val="17"/>
        </w:rPr>
        <w:t xml:space="preserve">policy_qa_pipeline(question, </w:t>
      </w:r>
      <w:r>
        <w:rPr>
          <w:rFonts w:ascii="Courier New"/>
          <w:color w:val="777777"/>
          <w:spacing w:val="-2"/>
          <w:sz w:val="17"/>
        </w:rPr>
        <w:t>document_path)</w:t>
      </w:r>
    </w:p>
    <w:p w14:paraId="13C53886">
      <w:pPr>
        <w:spacing w:before="169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PARAMETERS</w:t>
      </w:r>
    </w:p>
    <w:p w14:paraId="4537EC1B">
      <w:pPr>
        <w:pStyle w:val="9"/>
        <w:numPr>
          <w:ilvl w:val="0"/>
          <w:numId w:val="1"/>
        </w:numPr>
        <w:tabs>
          <w:tab w:val="left" w:pos="369"/>
        </w:tabs>
        <w:spacing w:before="47" w:after="0" w:line="240" w:lineRule="auto"/>
        <w:ind w:left="369" w:right="0" w:hanging="189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question </w:t>
      </w:r>
      <w:r>
        <w:rPr>
          <w:color w:val="333333"/>
          <w:sz w:val="18"/>
        </w:rPr>
        <w:t xml:space="preserve">— String. The employee's question, entered at the terminal or supplied directly by a </w:t>
      </w:r>
      <w:r>
        <w:rPr>
          <w:color w:val="333333"/>
          <w:spacing w:val="-2"/>
          <w:sz w:val="18"/>
        </w:rPr>
        <w:t>caller.</w:t>
      </w:r>
    </w:p>
    <w:p w14:paraId="65C51BE1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rFonts w:ascii="Arial" w:hAnsi="Arial"/>
          <w:b/>
          <w:color w:val="333333"/>
          <w:sz w:val="18"/>
        </w:rPr>
        <w:t xml:space="preserve">document_path </w:t>
      </w:r>
      <w:r>
        <w:rPr>
          <w:color w:val="333333"/>
          <w:sz w:val="18"/>
        </w:rPr>
        <w:t xml:space="preserve">— String. The relative path to the handbook PDF inside the data </w:t>
      </w:r>
      <w:r>
        <w:rPr>
          <w:color w:val="333333"/>
          <w:spacing w:val="-2"/>
          <w:sz w:val="18"/>
        </w:rPr>
        <w:t>directory.</w:t>
      </w:r>
    </w:p>
    <w:p w14:paraId="71657BB5">
      <w:pPr>
        <w:pStyle w:val="7"/>
        <w:spacing w:before="1"/>
      </w:pPr>
    </w:p>
    <w:p w14:paraId="643418F4">
      <w:pPr>
        <w:spacing w:before="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PURPOSE</w:t>
      </w:r>
    </w:p>
    <w:p w14:paraId="7E86F94D">
      <w:pPr>
        <w:pStyle w:val="7"/>
        <w:spacing w:before="65"/>
        <w:ind w:left="120"/>
      </w:pPr>
      <w:r>
        <w:rPr>
          <w:color w:val="333333"/>
        </w:rPr>
        <w:t xml:space="preserve">Coordinates the complete pipeline and assembles the structured result, including the list of cited </w:t>
      </w:r>
      <w:r>
        <w:rPr>
          <w:color w:val="333333"/>
          <w:spacing w:val="-2"/>
        </w:rPr>
        <w:t>sections.</w:t>
      </w:r>
    </w:p>
    <w:p w14:paraId="1E56BD59">
      <w:pPr>
        <w:pStyle w:val="7"/>
        <w:spacing w:before="5"/>
      </w:pPr>
    </w:p>
    <w:p w14:paraId="405ACF46">
      <w:pPr>
        <w:spacing w:before="1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REQUIREMENTS</w:t>
      </w:r>
    </w:p>
    <w:p w14:paraId="32B9E9DD">
      <w:pPr>
        <w:pStyle w:val="9"/>
        <w:numPr>
          <w:ilvl w:val="0"/>
          <w:numId w:val="1"/>
        </w:numPr>
        <w:tabs>
          <w:tab w:val="left" w:pos="360"/>
          <w:tab w:val="left" w:pos="369"/>
        </w:tabs>
        <w:spacing w:before="46" w:after="0" w:line="290" w:lineRule="auto"/>
        <w:ind w:left="360" w:right="1321" w:hanging="180"/>
        <w:jc w:val="left"/>
        <w:rPr>
          <w:sz w:val="18"/>
        </w:rPr>
      </w:pPr>
      <w:r>
        <w:rPr>
          <w:color w:val="333333"/>
          <w:sz w:val="18"/>
        </w:rPr>
        <w:t>Chunk 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handbook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embed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every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chunk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in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single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batch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operation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using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all-MiniLM-L6-v2 SentenceTransformer model.</w:t>
      </w:r>
    </w:p>
    <w:p w14:paraId="5BDEFF65">
      <w:pPr>
        <w:pStyle w:val="9"/>
        <w:numPr>
          <w:ilvl w:val="0"/>
          <w:numId w:val="1"/>
        </w:numPr>
        <w:tabs>
          <w:tab w:val="left" w:pos="360"/>
          <w:tab w:val="left" w:pos="369"/>
        </w:tabs>
        <w:spacing w:before="21" w:after="0" w:line="290" w:lineRule="auto"/>
        <w:ind w:left="360" w:right="122" w:hanging="180"/>
        <w:jc w:val="left"/>
        <w:rPr>
          <w:sz w:val="18"/>
        </w:rPr>
      </w:pPr>
      <w:r>
        <w:rPr>
          <w:color w:val="333333"/>
          <w:sz w:val="18"/>
        </w:rPr>
        <w:t>Create an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ephemeral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in-memory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ChromaDB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collection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with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cosine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distance,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removing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any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collection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surviving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from an earlier call before creating it.</w:t>
      </w:r>
    </w:p>
    <w:p w14:paraId="4EBF4D95">
      <w:pPr>
        <w:pStyle w:val="9"/>
        <w:numPr>
          <w:ilvl w:val="0"/>
          <w:numId w:val="1"/>
        </w:numPr>
        <w:tabs>
          <w:tab w:val="left" w:pos="369"/>
        </w:tabs>
        <w:spacing w:before="21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Supply the embeddings explicitly rather than relying on the collection's own embedding </w:t>
      </w:r>
      <w:r>
        <w:rPr>
          <w:color w:val="333333"/>
          <w:spacing w:val="-2"/>
          <w:sz w:val="18"/>
        </w:rPr>
        <w:t>function.</w:t>
      </w:r>
    </w:p>
    <w:p w14:paraId="6185AD6A">
      <w:pPr>
        <w:pStyle w:val="9"/>
        <w:numPr>
          <w:ilvl w:val="0"/>
          <w:numId w:val="1"/>
        </w:numPr>
        <w:tabs>
          <w:tab w:val="left" w:pos="360"/>
          <w:tab w:val="left" w:pos="369"/>
        </w:tabs>
        <w:spacing w:before="60" w:after="0" w:line="290" w:lineRule="auto"/>
        <w:ind w:left="360" w:right="291" w:hanging="180"/>
        <w:jc w:val="left"/>
        <w:rPr>
          <w:sz w:val="18"/>
        </w:rPr>
      </w:pPr>
      <w:r>
        <w:rPr>
          <w:color w:val="333333"/>
          <w:sz w:val="18"/>
        </w:rPr>
        <w:t>Store each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chunk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its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text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as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document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its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section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title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as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metadata,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keeping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identifiers,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embeddings, documents and metadata aligned.</w:t>
      </w:r>
    </w:p>
    <w:p w14:paraId="6BAE1697">
      <w:pPr>
        <w:pStyle w:val="9"/>
        <w:numPr>
          <w:ilvl w:val="0"/>
          <w:numId w:val="1"/>
        </w:numPr>
        <w:tabs>
          <w:tab w:val="left" w:pos="369"/>
        </w:tabs>
        <w:spacing w:before="22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Run the three pipeline stages in order: retrieval, prompt augmentation and answer </w:t>
      </w:r>
      <w:r>
        <w:rPr>
          <w:color w:val="333333"/>
          <w:spacing w:val="-2"/>
          <w:sz w:val="18"/>
        </w:rPr>
        <w:t>generation.</w:t>
      </w:r>
    </w:p>
    <w:p w14:paraId="71205044">
      <w:pPr>
        <w:pStyle w:val="9"/>
        <w:numPr>
          <w:ilvl w:val="0"/>
          <w:numId w:val="1"/>
        </w:numPr>
        <w:tabs>
          <w:tab w:val="left" w:pos="360"/>
          <w:tab w:val="left" w:pos="369"/>
        </w:tabs>
        <w:spacing w:before="60" w:after="0" w:line="290" w:lineRule="auto"/>
        <w:ind w:left="360" w:right="562" w:hanging="180"/>
        <w:jc w:val="left"/>
        <w:rPr>
          <w:sz w:val="18"/>
        </w:rPr>
      </w:pPr>
      <w:r>
        <w:rPr>
          <w:color w:val="333333"/>
          <w:sz w:val="18"/>
        </w:rPr>
        <w:t>Build 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citation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list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from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section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titles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retrieved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chunks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duplicates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removed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retrieval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 xml:space="preserve">order </w:t>
      </w:r>
      <w:r>
        <w:rPr>
          <w:color w:val="333333"/>
          <w:spacing w:val="-2"/>
          <w:sz w:val="18"/>
        </w:rPr>
        <w:t>preserved.</w:t>
      </w:r>
    </w:p>
    <w:p w14:paraId="358EC081">
      <w:pPr>
        <w:spacing w:before="169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RETURNS</w:t>
      </w:r>
    </w:p>
    <w:p w14:paraId="4B4545A7">
      <w:pPr>
        <w:spacing w:before="65" w:line="302" w:lineRule="auto"/>
        <w:ind w:left="120" w:right="373" w:firstLine="0"/>
        <w:jc w:val="left"/>
        <w:rPr>
          <w:sz w:val="18"/>
        </w:rPr>
      </w:pPr>
      <w:r>
        <w:rPr>
          <w:color w:val="333333"/>
          <w:sz w:val="18"/>
        </w:rPr>
        <w:t>A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dictionary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holding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original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question,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retrieved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chunks,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cited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section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titles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generated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 xml:space="preserve">answer, under the keys </w:t>
      </w:r>
      <w:r>
        <w:rPr>
          <w:rFonts w:ascii="Arial"/>
          <w:b/>
          <w:color w:val="333333"/>
          <w:sz w:val="18"/>
        </w:rPr>
        <w:t>question</w:t>
      </w:r>
      <w:r>
        <w:rPr>
          <w:color w:val="333333"/>
          <w:sz w:val="18"/>
        </w:rPr>
        <w:t xml:space="preserve">, </w:t>
      </w:r>
      <w:r>
        <w:rPr>
          <w:rFonts w:ascii="Arial"/>
          <w:b/>
          <w:color w:val="333333"/>
          <w:sz w:val="18"/>
        </w:rPr>
        <w:t>retrieved_chunks</w:t>
      </w:r>
      <w:r>
        <w:rPr>
          <w:color w:val="333333"/>
          <w:sz w:val="18"/>
        </w:rPr>
        <w:t xml:space="preserve">, </w:t>
      </w:r>
      <w:r>
        <w:rPr>
          <w:rFonts w:ascii="Arial"/>
          <w:b/>
          <w:color w:val="333333"/>
          <w:sz w:val="18"/>
        </w:rPr>
        <w:t xml:space="preserve">sources </w:t>
      </w:r>
      <w:r>
        <w:rPr>
          <w:color w:val="333333"/>
          <w:sz w:val="18"/>
        </w:rPr>
        <w:t xml:space="preserve">and </w:t>
      </w:r>
      <w:r>
        <w:rPr>
          <w:rFonts w:ascii="Arial"/>
          <w:b/>
          <w:color w:val="333333"/>
          <w:sz w:val="18"/>
        </w:rPr>
        <w:t>answer</w:t>
      </w:r>
      <w:r>
        <w:rPr>
          <w:color w:val="333333"/>
          <w:sz w:val="18"/>
        </w:rPr>
        <w:t>.</w:t>
      </w:r>
    </w:p>
    <w:p w14:paraId="7F6FBB52">
      <w:pPr>
        <w:pStyle w:val="7"/>
        <w:spacing w:before="35"/>
      </w:pPr>
    </w:p>
    <w:p w14:paraId="5845F108">
      <w:pPr>
        <w:pStyle w:val="3"/>
      </w:pPr>
      <w:r>
        <w:rPr>
          <w:color w:val="444444"/>
        </w:rPr>
        <w:t xml:space="preserve">MAIN </w:t>
      </w:r>
      <w:r>
        <w:rPr>
          <w:color w:val="444444"/>
          <w:spacing w:val="-2"/>
        </w:rPr>
        <w:t>BLOCK</w:t>
      </w:r>
    </w:p>
    <w:p w14:paraId="632660CE">
      <w:pPr>
        <w:spacing w:before="20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pacing w:val="-2"/>
          <w:sz w:val="17"/>
        </w:rPr>
        <w:t>REQUIREMENTS</w:t>
      </w:r>
    </w:p>
    <w:p w14:paraId="22DBBA2E">
      <w:pPr>
        <w:pStyle w:val="9"/>
        <w:numPr>
          <w:ilvl w:val="0"/>
          <w:numId w:val="1"/>
        </w:numPr>
        <w:tabs>
          <w:tab w:val="left" w:pos="369"/>
        </w:tabs>
        <w:spacing w:before="47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Read the question from the terminal and discard the surrounding </w:t>
      </w:r>
      <w:r>
        <w:rPr>
          <w:color w:val="333333"/>
          <w:spacing w:val="-2"/>
          <w:sz w:val="18"/>
        </w:rPr>
        <w:t>whitespace.</w:t>
      </w:r>
    </w:p>
    <w:p w14:paraId="295D63DB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Reject an empty entry with a message and perform no further </w:t>
      </w:r>
      <w:r>
        <w:rPr>
          <w:color w:val="333333"/>
          <w:spacing w:val="-2"/>
          <w:sz w:val="18"/>
        </w:rPr>
        <w:t>processing.</w:t>
      </w:r>
    </w:p>
    <w:p w14:paraId="3273C78B">
      <w:pPr>
        <w:pStyle w:val="9"/>
        <w:numPr>
          <w:ilvl w:val="0"/>
          <w:numId w:val="1"/>
        </w:numPr>
        <w:tabs>
          <w:tab w:val="left" w:pos="369"/>
        </w:tabs>
        <w:spacing w:before="60" w:after="0" w:line="240" w:lineRule="auto"/>
        <w:ind w:left="369" w:right="0" w:hanging="189"/>
        <w:jc w:val="left"/>
        <w:rPr>
          <w:sz w:val="18"/>
        </w:rPr>
      </w:pPr>
      <w:r>
        <w:rPr>
          <w:color w:val="333333"/>
          <w:sz w:val="18"/>
        </w:rPr>
        <w:t xml:space="preserve">Run the pipeline against the </w:t>
      </w:r>
      <w:r>
        <w:rPr>
          <w:color w:val="333333"/>
          <w:spacing w:val="-2"/>
          <w:sz w:val="18"/>
        </w:rPr>
        <w:t>handbook.</w:t>
      </w:r>
    </w:p>
    <w:p w14:paraId="69424600">
      <w:pPr>
        <w:pStyle w:val="9"/>
        <w:numPr>
          <w:ilvl w:val="0"/>
          <w:numId w:val="1"/>
        </w:numPr>
        <w:tabs>
          <w:tab w:val="left" w:pos="360"/>
          <w:tab w:val="left" w:pos="369"/>
        </w:tabs>
        <w:spacing w:before="60" w:after="0" w:line="290" w:lineRule="auto"/>
        <w:ind w:left="360" w:right="272" w:hanging="180"/>
        <w:jc w:val="left"/>
        <w:rPr>
          <w:sz w:val="18"/>
        </w:rPr>
      </w:pPr>
      <w:r>
        <w:rPr>
          <w:color w:val="333333"/>
          <w:sz w:val="18"/>
        </w:rPr>
        <w:t>Print 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question,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retrieved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sections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each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its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similarity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score,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the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comma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separated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list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of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cited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sections, and the generated answer.</w:t>
      </w:r>
    </w:p>
    <w:p w14:paraId="502B4DB0">
      <w:pPr>
        <w:pStyle w:val="7"/>
        <w:spacing w:before="46"/>
      </w:pPr>
    </w:p>
    <w:p w14:paraId="1CDC3968">
      <w:pPr>
        <w:pStyle w:val="3"/>
      </w:pPr>
      <w:r>
        <w:rPr>
          <w:color w:val="444444"/>
          <w:spacing w:val="-2"/>
        </w:rPr>
        <w:t>OUTPUT</w:t>
      </w:r>
    </w:p>
    <w:p w14:paraId="71D41811">
      <w:pPr>
        <w:spacing w:before="20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GENERATED </w:t>
      </w:r>
      <w:r>
        <w:rPr>
          <w:rFonts w:ascii="Arial"/>
          <w:b/>
          <w:color w:val="333333"/>
          <w:spacing w:val="-2"/>
          <w:sz w:val="17"/>
        </w:rPr>
        <w:t>FILES</w:t>
      </w:r>
    </w:p>
    <w:p w14:paraId="05E0518C">
      <w:pPr>
        <w:spacing w:after="0"/>
        <w:jc w:val="left"/>
        <w:rPr>
          <w:rFonts w:ascii="Arial"/>
          <w:b/>
          <w:sz w:val="17"/>
        </w:rPr>
        <w:sectPr>
          <w:pgSz w:w="11910" w:h="16840"/>
          <w:pgMar w:top="940" w:right="1133" w:bottom="700" w:left="1133" w:header="0" w:footer="463" w:gutter="0"/>
          <w:cols w:space="720" w:num="1"/>
        </w:sectPr>
      </w:pPr>
    </w:p>
    <w:p w14:paraId="6A170CBA">
      <w:pPr>
        <w:pStyle w:val="7"/>
        <w:spacing w:before="80"/>
        <w:ind w:left="120"/>
      </w:pPr>
      <w:r>
        <w:rPr>
          <w:color w:val="333333"/>
        </w:rPr>
        <w:t xml:space="preserve">No files are generated by this program. All results are printed to the </w:t>
      </w:r>
      <w:r>
        <w:rPr>
          <w:color w:val="333333"/>
          <w:spacing w:val="-2"/>
        </w:rPr>
        <w:t>console.</w:t>
      </w:r>
    </w:p>
    <w:p w14:paraId="04054400">
      <w:pPr>
        <w:pStyle w:val="7"/>
        <w:spacing w:before="5"/>
      </w:pPr>
    </w:p>
    <w:p w14:paraId="1BC20195">
      <w:pPr>
        <w:spacing w:before="1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CONSOLE </w:t>
      </w:r>
      <w:r>
        <w:rPr>
          <w:rFonts w:ascii="Arial"/>
          <w:b/>
          <w:color w:val="333333"/>
          <w:spacing w:val="-2"/>
          <w:sz w:val="17"/>
        </w:rPr>
        <w:t>OUTPUT</w:t>
      </w:r>
    </w:p>
    <w:p w14:paraId="13062E05">
      <w:pPr>
        <w:pStyle w:val="7"/>
        <w:spacing w:before="65" w:line="302" w:lineRule="auto"/>
        <w:ind w:left="120" w:right="373"/>
      </w:pPr>
      <w:r>
        <w:rPr>
          <w:color w:val="333333"/>
        </w:rPr>
        <w:t>The program prints the question as entered, the four retrieved sections each with its similarity score, the comma separated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cited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sections,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generated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answer.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entry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empty,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message</w:t>
      </w:r>
      <w:r>
        <w:rPr>
          <w:color w:val="333333"/>
          <w:spacing w:val="-2"/>
        </w:rPr>
        <w:t xml:space="preserve"> </w:t>
      </w:r>
      <w:r>
        <w:rPr>
          <w:rFonts w:ascii="Arial"/>
          <w:b/>
          <w:color w:val="333333"/>
        </w:rPr>
        <w:t xml:space="preserve">Question cannot be empty. </w:t>
      </w:r>
      <w:r>
        <w:rPr>
          <w:color w:val="333333"/>
        </w:rPr>
        <w:t>is printed.</w:t>
      </w:r>
      <w:bookmarkStart w:id="0" w:name="_GoBack"/>
      <w:bookmarkEnd w:id="0"/>
    </w:p>
    <w:p w14:paraId="494948FD">
      <w:pPr>
        <w:spacing w:before="157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EXPECTED </w:t>
      </w:r>
      <w:r>
        <w:rPr>
          <w:rFonts w:ascii="Arial"/>
          <w:b/>
          <w:color w:val="333333"/>
          <w:spacing w:val="-2"/>
          <w:sz w:val="17"/>
        </w:rPr>
        <w:t>OUTPUT</w:t>
      </w:r>
    </w:p>
    <w:p w14:paraId="631AF08B">
      <w:pPr>
        <w:spacing w:before="77" w:line="283" w:lineRule="auto"/>
        <w:ind w:left="200" w:right="606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Enter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your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question: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How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many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days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of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earned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leave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can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be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carried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forward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to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the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next</w:t>
      </w:r>
      <w:r>
        <w:rPr>
          <w:rFonts w:ascii="Courier New"/>
          <w:spacing w:val="-9"/>
          <w:sz w:val="15"/>
        </w:rPr>
        <w:t xml:space="preserve"> </w:t>
      </w:r>
      <w:r>
        <w:rPr>
          <w:rFonts w:ascii="Courier New"/>
          <w:sz w:val="15"/>
        </w:rPr>
        <w:t>year? Question: How many days of earned leave can be carried forward to the next year?</w:t>
      </w:r>
    </w:p>
    <w:p w14:paraId="244852DC">
      <w:pPr>
        <w:spacing w:before="0" w:line="169" w:lineRule="exact"/>
        <w:ind w:left="200" w:right="0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Retrieved</w:t>
      </w:r>
      <w:r>
        <w:rPr>
          <w:rFonts w:ascii="Courier New"/>
          <w:spacing w:val="-19"/>
          <w:sz w:val="15"/>
        </w:rPr>
        <w:t xml:space="preserve"> </w:t>
      </w:r>
      <w:r>
        <w:rPr>
          <w:rFonts w:ascii="Courier New"/>
          <w:spacing w:val="-2"/>
          <w:sz w:val="15"/>
        </w:rPr>
        <w:t>Sections:</w:t>
      </w:r>
    </w:p>
    <w:p w14:paraId="5E41167B">
      <w:pPr>
        <w:pStyle w:val="9"/>
        <w:numPr>
          <w:ilvl w:val="0"/>
          <w:numId w:val="2"/>
        </w:numPr>
        <w:tabs>
          <w:tab w:val="left" w:pos="554"/>
        </w:tabs>
        <w:spacing w:before="30" w:after="0" w:line="240" w:lineRule="auto"/>
        <w:ind w:left="554" w:right="0" w:hanging="265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3.</w:t>
      </w:r>
      <w:r>
        <w:rPr>
          <w:rFonts w:ascii="Courier New"/>
          <w:spacing w:val="-18"/>
          <w:sz w:val="15"/>
        </w:rPr>
        <w:t xml:space="preserve"> </w:t>
      </w:r>
      <w:r>
        <w:rPr>
          <w:rFonts w:ascii="Courier New"/>
          <w:sz w:val="15"/>
        </w:rPr>
        <w:t>Leave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Entitlement</w:t>
      </w:r>
      <w:r>
        <w:rPr>
          <w:rFonts w:ascii="Courier New"/>
          <w:spacing w:val="-16"/>
          <w:sz w:val="15"/>
        </w:rPr>
        <w:t xml:space="preserve"> </w:t>
      </w:r>
      <w:r>
        <w:rPr>
          <w:rFonts w:ascii="Courier New"/>
          <w:sz w:val="15"/>
        </w:rPr>
        <w:t>(similarity: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pacing w:val="-2"/>
          <w:sz w:val="15"/>
        </w:rPr>
        <w:t>0.62)</w:t>
      </w:r>
    </w:p>
    <w:p w14:paraId="18953C3E">
      <w:pPr>
        <w:pStyle w:val="9"/>
        <w:numPr>
          <w:ilvl w:val="0"/>
          <w:numId w:val="2"/>
        </w:numPr>
        <w:tabs>
          <w:tab w:val="left" w:pos="554"/>
        </w:tabs>
        <w:spacing w:before="30" w:after="0" w:line="240" w:lineRule="auto"/>
        <w:ind w:left="554" w:right="0" w:hanging="265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3.</w:t>
      </w:r>
      <w:r>
        <w:rPr>
          <w:rFonts w:ascii="Courier New"/>
          <w:spacing w:val="-18"/>
          <w:sz w:val="15"/>
        </w:rPr>
        <w:t xml:space="preserve"> </w:t>
      </w:r>
      <w:r>
        <w:rPr>
          <w:rFonts w:ascii="Courier New"/>
          <w:sz w:val="15"/>
        </w:rPr>
        <w:t>Leave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Entitlement</w:t>
      </w:r>
      <w:r>
        <w:rPr>
          <w:rFonts w:ascii="Courier New"/>
          <w:spacing w:val="-16"/>
          <w:sz w:val="15"/>
        </w:rPr>
        <w:t xml:space="preserve"> </w:t>
      </w:r>
      <w:r>
        <w:rPr>
          <w:rFonts w:ascii="Courier New"/>
          <w:sz w:val="15"/>
        </w:rPr>
        <w:t>(similarity: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pacing w:val="-2"/>
          <w:sz w:val="15"/>
        </w:rPr>
        <w:t>0.44)</w:t>
      </w:r>
    </w:p>
    <w:p w14:paraId="6FABA80F">
      <w:pPr>
        <w:pStyle w:val="9"/>
        <w:numPr>
          <w:ilvl w:val="0"/>
          <w:numId w:val="2"/>
        </w:numPr>
        <w:tabs>
          <w:tab w:val="left" w:pos="554"/>
        </w:tabs>
        <w:spacing w:before="30" w:after="0" w:line="240" w:lineRule="auto"/>
        <w:ind w:left="554" w:right="0" w:hanging="265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8.</w:t>
      </w:r>
      <w:r>
        <w:rPr>
          <w:rFonts w:ascii="Courier New"/>
          <w:spacing w:val="-16"/>
          <w:sz w:val="15"/>
        </w:rPr>
        <w:t xml:space="preserve"> </w:t>
      </w:r>
      <w:r>
        <w:rPr>
          <w:rFonts w:ascii="Courier New"/>
          <w:sz w:val="15"/>
        </w:rPr>
        <w:t>Training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and</w:t>
      </w:r>
      <w:r>
        <w:rPr>
          <w:rFonts w:ascii="Courier New"/>
          <w:spacing w:val="-16"/>
          <w:sz w:val="15"/>
        </w:rPr>
        <w:t xml:space="preserve"> </w:t>
      </w:r>
      <w:r>
        <w:rPr>
          <w:rFonts w:ascii="Courier New"/>
          <w:sz w:val="15"/>
        </w:rPr>
        <w:t>Certification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Support</w:t>
      </w:r>
      <w:r>
        <w:rPr>
          <w:rFonts w:ascii="Courier New"/>
          <w:spacing w:val="-16"/>
          <w:sz w:val="15"/>
        </w:rPr>
        <w:t xml:space="preserve"> </w:t>
      </w:r>
      <w:r>
        <w:rPr>
          <w:rFonts w:ascii="Courier New"/>
          <w:sz w:val="15"/>
        </w:rPr>
        <w:t>(similarity:</w:t>
      </w:r>
      <w:r>
        <w:rPr>
          <w:rFonts w:ascii="Courier New"/>
          <w:spacing w:val="-16"/>
          <w:sz w:val="15"/>
        </w:rPr>
        <w:t xml:space="preserve"> </w:t>
      </w:r>
      <w:r>
        <w:rPr>
          <w:rFonts w:ascii="Courier New"/>
          <w:spacing w:val="-2"/>
          <w:sz w:val="15"/>
        </w:rPr>
        <w:t>0.31)</w:t>
      </w:r>
    </w:p>
    <w:p w14:paraId="4461B53A">
      <w:pPr>
        <w:pStyle w:val="9"/>
        <w:numPr>
          <w:ilvl w:val="0"/>
          <w:numId w:val="2"/>
        </w:numPr>
        <w:tabs>
          <w:tab w:val="left" w:pos="554"/>
        </w:tabs>
        <w:spacing w:before="30" w:after="0" w:line="240" w:lineRule="auto"/>
        <w:ind w:left="554" w:right="0" w:hanging="265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1.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Employment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and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Probation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z w:val="15"/>
        </w:rPr>
        <w:t>(similarity:</w:t>
      </w:r>
      <w:r>
        <w:rPr>
          <w:rFonts w:ascii="Courier New"/>
          <w:spacing w:val="-15"/>
          <w:sz w:val="15"/>
        </w:rPr>
        <w:t xml:space="preserve"> </w:t>
      </w:r>
      <w:r>
        <w:rPr>
          <w:rFonts w:ascii="Courier New"/>
          <w:spacing w:val="-2"/>
          <w:sz w:val="15"/>
        </w:rPr>
        <w:t>0.27)</w:t>
      </w:r>
    </w:p>
    <w:p w14:paraId="01F16811">
      <w:pPr>
        <w:spacing w:before="30" w:line="283" w:lineRule="auto"/>
        <w:ind w:left="200" w:right="373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Sources: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>3.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>Leave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>Entitlement,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>8.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>Training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>and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>Certification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>Support,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>1.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>Employment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>and</w:t>
      </w:r>
      <w:r>
        <w:rPr>
          <w:rFonts w:ascii="Courier New"/>
          <w:spacing w:val="-13"/>
          <w:sz w:val="15"/>
        </w:rPr>
        <w:t xml:space="preserve"> </w:t>
      </w:r>
      <w:r>
        <w:rPr>
          <w:rFonts w:ascii="Courier New"/>
          <w:sz w:val="15"/>
        </w:rPr>
        <w:t xml:space="preserve">Probation </w:t>
      </w:r>
      <w:r>
        <w:rPr>
          <w:rFonts w:ascii="Courier New"/>
          <w:spacing w:val="-2"/>
          <w:sz w:val="15"/>
        </w:rPr>
        <w:t>Answer:</w:t>
      </w:r>
    </w:p>
    <w:p w14:paraId="329DB40E">
      <w:pPr>
        <w:spacing w:before="0" w:line="283" w:lineRule="auto"/>
        <w:ind w:left="200" w:right="1865" w:firstLine="0"/>
        <w:jc w:val="left"/>
        <w:rPr>
          <w:rFonts w:ascii="Courier New"/>
          <w:sz w:val="15"/>
        </w:rPr>
      </w:pPr>
      <w:r>
        <w:rPr>
          <w:rFonts w:ascii="Courier New"/>
          <w:sz w:val="15"/>
        </w:rPr>
        <w:t>Up to 12 days of earned leave may be carried forward to the next year. Any balance above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this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limit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lapses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on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31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December.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Casual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leave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cannot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be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carried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forward.</w:t>
      </w:r>
      <w:r>
        <w:rPr>
          <w:rFonts w:ascii="Courier New"/>
          <w:spacing w:val="-11"/>
          <w:sz w:val="15"/>
        </w:rPr>
        <w:t xml:space="preserve"> </w:t>
      </w:r>
      <w:r>
        <w:rPr>
          <w:rFonts w:ascii="Courier New"/>
          <w:sz w:val="15"/>
        </w:rPr>
        <w:t>This is stated in section 3. Leave Entitlement.</w:t>
      </w:r>
    </w:p>
    <w:p w14:paraId="55AF7FA6">
      <w:pPr>
        <w:spacing w:before="46"/>
        <w:ind w:left="120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333333"/>
          <w:sz w:val="18"/>
        </w:rPr>
        <w:t xml:space="preserve">The similarity values and the wording of the generated answer vary between </w:t>
      </w:r>
      <w:r>
        <w:rPr>
          <w:rFonts w:ascii="Arial"/>
          <w:i/>
          <w:color w:val="333333"/>
          <w:spacing w:val="-2"/>
          <w:sz w:val="18"/>
        </w:rPr>
        <w:t>runs.</w:t>
      </w:r>
    </w:p>
    <w:p w14:paraId="71968BB9">
      <w:pPr>
        <w:pStyle w:val="7"/>
        <w:spacing w:before="89"/>
        <w:rPr>
          <w:rFonts w:ascii="Arial"/>
          <w:i/>
        </w:rPr>
      </w:pPr>
    </w:p>
    <w:p w14:paraId="5F398C76">
      <w:pPr>
        <w:pStyle w:val="3"/>
      </w:pPr>
      <w:r>
        <w:rPr>
          <w:color w:val="444444"/>
        </w:rPr>
        <w:t xml:space="preserve">IMPLEMENTATION </w:t>
      </w:r>
      <w:r>
        <w:rPr>
          <w:color w:val="444444"/>
          <w:spacing w:val="-2"/>
        </w:rPr>
        <w:t>STEPS</w:t>
      </w:r>
    </w:p>
    <w:p w14:paraId="1F20F8CD">
      <w:pPr>
        <w:spacing w:before="200"/>
        <w:ind w:left="120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33333"/>
          <w:sz w:val="17"/>
        </w:rPr>
        <w:t xml:space="preserve">Environment </w:t>
      </w:r>
      <w:r>
        <w:rPr>
          <w:rFonts w:ascii="Arial"/>
          <w:b/>
          <w:color w:val="333333"/>
          <w:spacing w:val="-2"/>
          <w:sz w:val="17"/>
        </w:rPr>
        <w:t>Setup</w:t>
      </w:r>
    </w:p>
    <w:p w14:paraId="0CF45755">
      <w:pPr>
        <w:pStyle w:val="9"/>
        <w:numPr>
          <w:ilvl w:val="1"/>
          <w:numId w:val="3"/>
        </w:numPr>
        <w:tabs>
          <w:tab w:val="left" w:pos="420"/>
        </w:tabs>
        <w:spacing w:before="65" w:after="0" w:line="240" w:lineRule="auto"/>
        <w:ind w:left="420" w:right="0" w:hanging="300"/>
        <w:jc w:val="left"/>
        <w:rPr>
          <w:sz w:val="18"/>
        </w:rPr>
      </w:pPr>
      <w:r>
        <w:rPr>
          <w:color w:val="333333"/>
          <w:sz w:val="18"/>
        </w:rPr>
        <w:t xml:space="preserve">Navigate to project </w:t>
      </w:r>
      <w:r>
        <w:rPr>
          <w:color w:val="333333"/>
          <w:spacing w:val="-2"/>
          <w:sz w:val="18"/>
        </w:rPr>
        <w:t>directory:</w:t>
      </w:r>
    </w:p>
    <w:p w14:paraId="2D037A2F">
      <w:pPr>
        <w:pStyle w:val="7"/>
        <w:spacing w:before="72"/>
        <w:ind w:left="604"/>
        <w:rPr>
          <w:rFonts w:ascii="Courier New"/>
        </w:rPr>
      </w:pPr>
      <w:r>
        <w:rPr>
          <w:rFonts w:ascii="Courier New"/>
        </w:rPr>
        <w:t xml:space="preserve">cd </w:t>
      </w:r>
      <w:r>
        <w:rPr>
          <w:rFonts w:ascii="Courier New"/>
          <w:spacing w:val="-2"/>
        </w:rPr>
        <w:t>Project</w:t>
      </w:r>
    </w:p>
    <w:p w14:paraId="1A2A062F">
      <w:pPr>
        <w:pStyle w:val="9"/>
        <w:numPr>
          <w:ilvl w:val="1"/>
          <w:numId w:val="3"/>
        </w:numPr>
        <w:tabs>
          <w:tab w:val="left" w:pos="420"/>
        </w:tabs>
        <w:spacing w:before="7" w:after="0" w:line="240" w:lineRule="auto"/>
        <w:ind w:left="420" w:right="0" w:hanging="300"/>
        <w:jc w:val="left"/>
        <w:rPr>
          <w:sz w:val="18"/>
        </w:rPr>
      </w:pPr>
      <w:r>
        <w:rPr>
          <w:color w:val="333333"/>
          <w:sz w:val="18"/>
        </w:rPr>
        <w:t xml:space="preserve">Install dependencies from </w:t>
      </w:r>
      <w:r>
        <w:rPr>
          <w:color w:val="333333"/>
          <w:spacing w:val="-2"/>
          <w:sz w:val="18"/>
        </w:rPr>
        <w:t>requirements.txt:</w:t>
      </w:r>
    </w:p>
    <w:p w14:paraId="5BF84179">
      <w:pPr>
        <w:pStyle w:val="7"/>
        <w:spacing w:before="72"/>
        <w:ind w:left="604"/>
        <w:rPr>
          <w:rFonts w:ascii="Courier New"/>
        </w:rPr>
      </w:pPr>
      <w:r>
        <w:rPr>
          <w:rFonts w:ascii="Courier New"/>
        </w:rPr>
        <w:t xml:space="preserve">pip install -r </w:t>
      </w:r>
      <w:r>
        <w:rPr>
          <w:rFonts w:ascii="Courier New"/>
          <w:spacing w:val="-2"/>
        </w:rPr>
        <w:t>requirements.txt</w:t>
      </w:r>
    </w:p>
    <w:p w14:paraId="6663524A">
      <w:pPr>
        <w:pStyle w:val="9"/>
        <w:numPr>
          <w:ilvl w:val="1"/>
          <w:numId w:val="3"/>
        </w:numPr>
        <w:tabs>
          <w:tab w:val="left" w:pos="420"/>
        </w:tabs>
        <w:spacing w:before="7" w:after="0" w:line="240" w:lineRule="auto"/>
        <w:ind w:left="420" w:right="0" w:hanging="300"/>
        <w:jc w:val="left"/>
        <w:rPr>
          <w:sz w:val="18"/>
        </w:rPr>
      </w:pPr>
      <w:r>
        <w:rPr>
          <w:color w:val="333333"/>
          <w:sz w:val="18"/>
        </w:rPr>
        <w:t xml:space="preserve">Implementing </w:t>
      </w:r>
      <w:r>
        <w:rPr>
          <w:color w:val="333333"/>
          <w:spacing w:val="-2"/>
          <w:sz w:val="18"/>
        </w:rPr>
        <w:t>Solution:</w:t>
      </w:r>
    </w:p>
    <w:p w14:paraId="2A929117">
      <w:pPr>
        <w:pStyle w:val="7"/>
        <w:spacing w:before="72"/>
        <w:ind w:left="604"/>
        <w:rPr>
          <w:rFonts w:ascii="Courier New"/>
        </w:rPr>
      </w:pPr>
      <w:r>
        <w:rPr>
          <w:rFonts w:ascii="Courier New"/>
        </w:rPr>
        <w:t xml:space="preserve">python3 </w:t>
      </w:r>
      <w:r>
        <w:rPr>
          <w:rFonts w:ascii="Courier New"/>
          <w:spacing w:val="-2"/>
        </w:rPr>
        <w:t>main.py</w:t>
      </w:r>
    </w:p>
    <w:p w14:paraId="41BD1DDE">
      <w:pPr>
        <w:pStyle w:val="9"/>
        <w:numPr>
          <w:ilvl w:val="1"/>
          <w:numId w:val="3"/>
        </w:numPr>
        <w:tabs>
          <w:tab w:val="left" w:pos="420"/>
        </w:tabs>
        <w:spacing w:before="8" w:after="0" w:line="240" w:lineRule="auto"/>
        <w:ind w:left="420" w:right="0" w:hanging="300"/>
        <w:jc w:val="left"/>
        <w:rPr>
          <w:sz w:val="18"/>
        </w:rPr>
      </w:pPr>
      <w:r>
        <w:rPr>
          <w:color w:val="333333"/>
          <w:sz w:val="18"/>
        </w:rPr>
        <w:t xml:space="preserve">To Run </w:t>
      </w:r>
      <w:r>
        <w:rPr>
          <w:color w:val="333333"/>
          <w:spacing w:val="-2"/>
          <w:sz w:val="18"/>
        </w:rPr>
        <w:t>Testcases</w:t>
      </w:r>
    </w:p>
    <w:p w14:paraId="12C4B047">
      <w:pPr>
        <w:pStyle w:val="7"/>
        <w:spacing w:before="72"/>
        <w:ind w:left="604"/>
        <w:rPr>
          <w:rFonts w:ascii="Courier New"/>
        </w:rPr>
      </w:pPr>
      <w:r>
        <w:rPr>
          <w:rFonts w:ascii="Courier New"/>
        </w:rPr>
        <w:t>python3 -m pytest tests.py -</w:t>
      </w:r>
      <w:r>
        <w:rPr>
          <w:rFonts w:ascii="Courier New"/>
          <w:spacing w:val="-5"/>
        </w:rPr>
        <w:t>vv</w:t>
      </w:r>
    </w:p>
    <w:sectPr>
      <w:pgSz w:w="11910" w:h="16840"/>
      <w:pgMar w:top="940" w:right="1133" w:bottom="700" w:left="1133" w:header="0" w:footer="46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D8966">
    <w:pPr>
      <w:pStyle w:val="7"/>
      <w:spacing w:before="0"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6597015</wp:posOffset>
              </wp:positionH>
              <wp:positionV relativeFrom="page">
                <wp:posOffset>10233025</wp:posOffset>
              </wp:positionV>
              <wp:extent cx="441960" cy="1320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1959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114359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808080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19.45pt;margin-top:805.75pt;height:10.4pt;width:34.8pt;mso-position-horizontal-relative:page;mso-position-vertical-relative:page;z-index:-251657216;mso-width-relative:page;mso-height-relative:page;" filled="f" stroked="f" coordsize="21600,21600" o:gfxdata="UEsDBAoAAAAAAIdO4kAAAAAAAAAAAAAAAAAEAAAAZHJzL1BLAwQUAAAACACHTuJAgfz3CNoAAAAP&#10;AQAADwAAAGRycy9kb3ducmV2LnhtbE2PzU7DMBCE70i8g7VI3KidRkRpiFMhBCckRBoOHJ3YTazG&#10;6xC7P7w9mxO9zeyOZr8ttxc3spOZg/UoIVkJYAY7ry32Er6at4ccWIgKtRo9Ggm/JsC2ur0pVaH9&#10;GWtz2sWeUQmGQkkYYpwKzkM3GKfCyk8Gabf3s1OR7NxzPaszlbuRr4XIuFMW6cKgJvMymO6wOzoJ&#10;z99Yv9qfj/az3te2aTYC37ODlPd3iXgCFs0l/odhwSd0qIip9UfUgY3kRZpvKEsqS5JHYEsmETmp&#10;dpml6xR4VfLrP6o/UEsDBBQAAAAIAIdO4kCrnLu5sgEAAHMDAAAOAAAAZHJzL2Uyb0RvYy54bWyt&#10;U8Fu2zAMvQ/oPwi6N7azdmiNOMW2YEOBYRvQ7gNkWYoFWKImKrHz96NkJx26Sw+72BRJP773KG8e&#10;JjuwowpowDW8WpWcKSehM27f8F/PX67vOMMoXCcGcKrhJ4X8YXv1bjP6Wq2hh6FTgRGIw3r0De9j&#10;9HVRoOyVFbgCrxwVNQQrIh3DvuiCGAndDsW6LD8UI4TOB5AKkbK7ucgXxPAWQNDaSLUDebDKxRk1&#10;qEFEkoS98ci3ma3WSsYfWqOKbGg4KY35SUMobtOz2G5EvQ/C90YuFMRbKLzSZIVxNPQCtRNRsEMw&#10;/0BZIwMg6LiSYItZSHaEVFTlK2+eeuFV1kJWo7+Yjv8PVn4//gzMdHQTOHPC0sKf1RRbmFiVzBk9&#10;1tTz5KkrTp9gSo1LHimZNE862PQmNYzqZO3pYi1hMUnJm5vq/vaeM0ml6v26vMvWFy8f+4DxqwLL&#10;UtDwQJvLhorjN4w0kFrPLXRItObxKYpTOy2cWuhORHWkjTYcfx9EUJwNj44sS+s/B+EctOcgxOEz&#10;5EuSpDj4eIigTZ6cRsy4y2TaRSa03Ju07L/PuevlX9n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H89wjaAAAADwEAAA8AAAAAAAAAAQAgAAAAIgAAAGRycy9kb3ducmV2LnhtbFBLAQIUABQAAAAI&#10;AIdO4kCrnLu5sgEAAHM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114359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808080"/>
                        <w:sz w:val="15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5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56" w:hanging="26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8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7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5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3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1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99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07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15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3" w:hanging="267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360" w:hanging="190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52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44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36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2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20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513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705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97" w:hanging="19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"/>
      <w:lvlJc w:val="left"/>
      <w:pPr>
        <w:ind w:left="421" w:hanging="301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21" w:hanging="30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63" w:hanging="30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85" w:hanging="30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07" w:hanging="30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29" w:hanging="30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51" w:hanging="30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3" w:hanging="30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95" w:hanging="30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3DA6772"/>
    <w:rsid w:val="645F56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20" w:right="373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2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120"/>
      <w:outlineLvl w:val="3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60"/>
    </w:pPr>
    <w:rPr>
      <w:rFonts w:ascii="Arial MT" w:hAnsi="Arial MT" w:eastAsia="Arial MT" w:cs="Arial MT"/>
      <w:sz w:val="18"/>
      <w:szCs w:val="1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60"/>
      <w:ind w:left="369" w:hanging="189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3"/>
      <w:ind w:left="11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1601</Words>
  <Characters>9465</Characters>
  <TotalTime>4</TotalTime>
  <ScaleCrop>false</ScaleCrop>
  <LinksUpToDate>false</LinksUpToDate>
  <CharactersWithSpaces>10883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2026-10-08T12:11:00Z</dcterms:created>
  <dc:creator>(anonymous)</dc:creator>
  <cp:lastModifiedBy>arun kumar ganiger</cp:lastModifiedBy>
  <dcterms:modified xsi:type="dcterms:W3CDTF">2026-10-08T12:30:37Z</dcterms:modified>
  <dc:subject>(unspecified)</dc:subject>
  <dc:title>Employee Policy QA using Section-Attributed RAG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  <property fmtid="{D5CDD505-2E9C-101B-9397-08002B2CF9AE}" pid="7" name="KSOTemplateDocerSaveRecord">
    <vt:lpwstr>eyJoZGlkIjoiZGI3MTAxYzM0ZThiMDhmOWVhMjU1MjUwZjYyYjFmNmQiLCJ1c2VySWQiOiI1NjcwNjcyNTE3MjYifQ==</vt:lpwstr>
  </property>
  <property fmtid="{D5CDD505-2E9C-101B-9397-08002B2CF9AE}" pid="8" name="KSOProductBuildVer">
    <vt:lpwstr>1033-12.1.0.28485</vt:lpwstr>
  </property>
  <property fmtid="{D5CDD505-2E9C-101B-9397-08002B2CF9AE}" pid="9" name="ICV">
    <vt:lpwstr>8E41F7F6987B45DF9E16E091FEFB846F_12</vt:lpwstr>
  </property>
</Properties>
</file>