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Calibri" w:cs="Calibri" w:eastAsia="Calibri" w:hAnsi="Calibri"/>
          <w:color w:val="000000"/>
          <w:sz w:val="22"/>
          <w:szCs w:val="22"/>
        </w:rPr>
        <w:t xml:space="preserve"/>
      </w:r>
    </w:p>
    <w:p>
      <w:pPr>
        <w:spacing w:after="80" w:before="0"/>
        <w:jc w:val="left"/>
      </w:pPr>
      <w:r>
        <w:rPr>
          <w:rFonts w:ascii="Calibri" w:cs="Calibri" w:eastAsia="Calibri" w:hAnsi="Calibri"/>
          <w:color w:val="000000"/>
          <w:sz w:val="22"/>
          <w:szCs w:val="22"/>
        </w:rPr>
        <w:t xml:space="preserve"/>
      </w:r>
    </w:p>
    <w:p>
      <w:pPr>
        <w:spacing w:after="80" w:before="0"/>
        <w:jc w:val="left"/>
      </w:pPr>
      <w:r>
        <w:rPr>
          <w:rFonts w:ascii="Calibri" w:cs="Calibri" w:eastAsia="Calibri" w:hAnsi="Calibri"/>
          <w:color w:val="000000"/>
          <w:sz w:val="22"/>
          <w:szCs w:val="22"/>
        </w:rPr>
        <w:t xml:space="preserve"/>
      </w:r>
    </w:p>
    <w:p>
      <w:pPr>
        <w:spacing w:after="100" w:before="0"/>
        <w:jc w:val="center"/>
      </w:pPr>
      <w:r>
        <w:rPr>
          <w:rFonts w:ascii="Calibri" w:cs="Calibri" w:eastAsia="Calibri" w:hAnsi="Calibri"/>
          <w:b/>
          <w:bCs/>
          <w:color w:val="000000"/>
          <w:sz w:val="52"/>
          <w:szCs w:val="52"/>
        </w:rPr>
        <w:t xml:space="preserve">PERANCANGAN SISTEM</w:t>
      </w:r>
    </w:p>
    <w:p>
      <w:pPr>
        <w:spacing w:after="80" w:before="0"/>
        <w:jc w:val="center"/>
      </w:pPr>
      <w:r>
        <w:rPr>
          <w:rFonts w:ascii="Calibri" w:cs="Calibri" w:eastAsia="Calibri" w:hAnsi="Calibri"/>
          <w:b/>
          <w:bCs/>
          <w:color w:val="000000"/>
          <w:sz w:val="64"/>
          <w:szCs w:val="64"/>
        </w:rPr>
        <w:t xml:space="preserve">EduRank</w:t>
      </w:r>
    </w:p>
    <w:p>
      <w:pPr>
        <w:spacing w:after="400" w:before="0"/>
        <w:jc w:val="center"/>
      </w:pPr>
      <w:r>
        <w:rPr>
          <w:rFonts w:ascii="Calibri" w:cs="Calibri" w:eastAsia="Calibri" w:hAnsi="Calibri"/>
          <w:i/>
          <w:iCs/>
          <w:color w:val="000000"/>
          <w:sz w:val="24"/>
          <w:szCs w:val="24"/>
        </w:rPr>
        <w:t xml:space="preserve">Platform Gamifikasi Pembelajaran Matematika Berbasis Mobile</w:t>
      </w:r>
    </w:p>
    <w:p>
      <w:pPr>
        <w:spacing w:after="80" w:before="0"/>
        <w:jc w:val="center"/>
      </w:pPr>
      <w:r>
        <w:rPr>
          <w:rFonts w:ascii="Calibri" w:cs="Calibri" w:eastAsia="Calibri" w:hAnsi="Calibri"/>
          <w:color w:val="000000"/>
          <w:sz w:val="22"/>
          <w:szCs w:val="22"/>
        </w:rPr>
        <w:t xml:space="preserve">Dokumen Perancangan Sistem  ·  Versi 1.0  ·  2025</w:t>
      </w:r>
    </w:p>
    <w:p>
      <w:r>
        <w:br w:type="page"/>
      </w:r>
    </w:p>
    <w:p>
      <w:pPr>
        <w:pStyle w:val="Heading1"/>
        <w:spacing w:after="200" w:before="480"/>
      </w:pPr>
      <w:r>
        <w:rPr>
          <w:rFonts w:ascii="Calibri" w:cs="Calibri" w:eastAsia="Calibri" w:hAnsi="Calibri"/>
          <w:b/>
          <w:bCs/>
          <w:color w:val="000000"/>
          <w:sz w:val="32"/>
          <w:szCs w:val="32"/>
        </w:rPr>
        <w:t xml:space="preserve">BAB 1 — DESKRIPSI SISTEM</w:t>
      </w:r>
    </w:p>
    <w:p>
      <w:pPr>
        <w:spacing w:after="120" w:before="0"/>
        <w:jc w:val="left"/>
      </w:pPr>
      <w:r>
        <w:rPr>
          <w:rFonts w:ascii="Calibri" w:cs="Calibri" w:eastAsia="Calibri" w:hAnsi="Calibri"/>
          <w:color w:val="000000"/>
          <w:sz w:val="22"/>
          <w:szCs w:val="22"/>
        </w:rPr>
        <w:t xml:space="preserve">EduRank adalah aplikasi mobile gamifikasi yang dirancang untuk meningkatkan motivasi dan hasil belajar matematika siswa SMA. Sistem mengintegrasikan modul pembelajaran terstruktur, asesmen formatif, sistem poin XP, badge pencapaian, dan papan peringkat agar pembelajaran terasa interaktif dan kompetitif secara sehat.</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1.1 Tujuan Sistem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dxa" w:w="7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No</w:t>
            </w:r>
          </w:p>
        </w:tc>
        <w:tc>
          <w:tcPr>
            <w:tcW w:type="dxa" w:w="865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Tujuan</w:t>
            </w:r>
          </w:p>
        </w:tc>
      </w:tr>
      <w:tr>
        <w:tc>
          <w:tcPr>
            <w:tcW w:type="dxa" w:w="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1</w:t>
            </w:r>
          </w:p>
        </w:tc>
        <w:tc>
          <w:tcPr>
            <w:tcW w:type="dxa" w:w="86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Menyediakan modul pembelajaran terstruktur per mata pelajaran dan tingkat kesulitan (Mudah/Menengah/Sulit)</w:t>
            </w:r>
          </w:p>
        </w:tc>
      </w:tr>
      <w:tr>
        <w:tc>
          <w:tcPr>
            <w:tcW w:type="dxa" w:w="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2</w:t>
            </w:r>
          </w:p>
        </w:tc>
        <w:tc>
          <w:tcPr>
            <w:tcW w:type="dxa" w:w="86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Mengukur pemahaman siswa melalui asesmen berbasis waktu dengan sistem penilaian dan pembahasan otomatis</w:t>
            </w:r>
          </w:p>
        </w:tc>
      </w:tr>
      <w:tr>
        <w:tc>
          <w:tcPr>
            <w:tcW w:type="dxa" w:w="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3</w:t>
            </w:r>
          </w:p>
        </w:tc>
        <w:tc>
          <w:tcPr>
            <w:tcW w:type="dxa" w:w="86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Memberikan pengalaman gamifikasi melalui poin XP, badge milestone, dan leaderboard individu &amp; wilayah</w:t>
            </w:r>
          </w:p>
        </w:tc>
      </w:tr>
      <w:tr>
        <w:tc>
          <w:tcPr>
            <w:tcW w:type="dxa" w:w="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4</w:t>
            </w:r>
          </w:p>
        </w:tc>
        <w:tc>
          <w:tcPr>
            <w:tcW w:type="dxa" w:w="86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Memungkinkan guru dan advisor memantau perkembangan siswa melalui gap analisis berbasis heatmap</w:t>
            </w:r>
          </w:p>
        </w:tc>
      </w:tr>
      <w:tr>
        <w:tc>
          <w:tcPr>
            <w:tcW w:type="dxa" w:w="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5</w:t>
            </w:r>
          </w:p>
        </w:tc>
        <w:tc>
          <w:tcPr>
            <w:tcW w:type="dxa" w:w="86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Mendorong kompetisi sehat antar siswa dengan mekanisme progressive unlocking modul</w:t>
            </w:r>
          </w:p>
        </w:tc>
      </w:tr>
    </w:tbl>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1.2 Arsitektur Sistem</w:t>
      </w:r>
    </w:p>
    <w:p>
      <w:pPr>
        <w:spacing w:after="80" w:before="120"/>
        <w:jc w:val="center"/>
      </w:pPr>
      <w:r>
        <w:drawing>
          <wp:inline distT="0" distB="0" distL="0" distR="0">
            <wp:extent cx="8382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382000" cy="4886325"/>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1.1 Arsitektur 3-Tier Sistem EduRank</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1.3 Teknologi yang Digunakan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c>
          <w:tcPr>
            <w:tcW w:type="dxa" w:w="25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Layer</w:t>
            </w:r>
          </w:p>
        </w:tc>
        <w:tc>
          <w:tcPr>
            <w:tcW w:type="dxa" w:w="30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Teknologi</w:t>
            </w:r>
          </w:p>
        </w:tc>
        <w:tc>
          <w:tcPr>
            <w:tcW w:type="dxa" w:w="385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Fungsi</w:t>
            </w:r>
          </w:p>
        </w:tc>
      </w:tr>
      <w:tr>
        <w:tc>
          <w:tcPr>
            <w:tcW w:type="dxa" w:w="2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Presentation</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React Native (Expo SDK 54)</w:t>
            </w:r>
          </w:p>
        </w:tc>
        <w:tc>
          <w:tcPr>
            <w:tcW w:type="dxa" w:w="38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UI mobile cross-platform Android &amp; iOS</w:t>
            </w:r>
          </w:p>
        </w:tc>
      </w:tr>
      <w:tr>
        <w:tc>
          <w:tcPr>
            <w:tcW w:type="dxa" w:w="2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Navigation</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Expo Router v6</w:t>
            </w:r>
          </w:p>
        </w:tc>
        <w:tc>
          <w:tcPr>
            <w:tcW w:type="dxa" w:w="38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File-based routing, tab navigation, stack</w:t>
            </w:r>
          </w:p>
        </w:tc>
      </w:tr>
      <w:tr>
        <w:tc>
          <w:tcPr>
            <w:tcW w:type="dxa" w:w="2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State &amp; Auth</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React Context + SecureStore</w:t>
            </w:r>
          </w:p>
        </w:tc>
        <w:tc>
          <w:tcPr>
            <w:tcW w:type="dxa" w:w="38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JWT token management &amp; user session</w:t>
            </w:r>
          </w:p>
        </w:tc>
      </w:tr>
      <w:tr>
        <w:tc>
          <w:tcPr>
            <w:tcW w:type="dxa" w:w="2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API Client</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Axios + REST API</w:t>
            </w:r>
          </w:p>
        </w:tc>
        <w:tc>
          <w:tcPr>
            <w:tcW w:type="dxa" w:w="38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HTTP client dengan interceptor 401 handler</w:t>
            </w:r>
          </w:p>
        </w:tc>
      </w:tr>
      <w:tr>
        <w:tc>
          <w:tcPr>
            <w:tcW w:type="dxa" w:w="2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Backend</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Node.js + Express.js</w:t>
            </w:r>
          </w:p>
        </w:tc>
        <w:tc>
          <w:tcPr>
            <w:tcW w:type="dxa" w:w="38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RESTful API, JWT auth, business logic</w:t>
            </w:r>
          </w:p>
        </w:tc>
      </w:tr>
      <w:tr>
        <w:tc>
          <w:tcPr>
            <w:tcW w:type="dxa" w:w="2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Database</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MySQL 8.0 (Clever Cloud)</w:t>
            </w:r>
          </w:p>
        </w:tc>
        <w:tc>
          <w:tcPr>
            <w:tcW w:type="dxa" w:w="38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Relational data: 10 tabel dengan FK &amp; transactions</w:t>
            </w:r>
          </w:p>
        </w:tc>
      </w:tr>
    </w:tbl>
    <w:p>
      <w:r>
        <w:br w:type="page"/>
      </w:r>
    </w:p>
    <w:p>
      <w:pPr>
        <w:pStyle w:val="Heading1"/>
        <w:spacing w:after="200" w:before="480"/>
      </w:pPr>
      <w:r>
        <w:rPr>
          <w:rFonts w:ascii="Calibri" w:cs="Calibri" w:eastAsia="Calibri" w:hAnsi="Calibri"/>
          <w:b/>
          <w:bCs/>
          <w:color w:val="000000"/>
          <w:sz w:val="32"/>
          <w:szCs w:val="32"/>
        </w:rPr>
        <w:t xml:space="preserve">BAB 2 — ENTITY RELATIONSHIP DIAGRAM (ERD)</w:t>
      </w:r>
    </w:p>
    <w:p>
      <w:pPr>
        <w:spacing w:after="120" w:before="0"/>
        <w:jc w:val="left"/>
      </w:pPr>
      <w:r>
        <w:rPr>
          <w:rFonts w:ascii="Calibri" w:cs="Calibri" w:eastAsia="Calibri" w:hAnsi="Calibri"/>
          <w:color w:val="000000"/>
          <w:sz w:val="22"/>
          <w:szCs w:val="22"/>
        </w:rPr>
        <w:t xml:space="preserve">ERD berikut menggambarkan struktur 10 tabel database MySQL yang digunakan sistem EduRank beserta relasi antar entitas.</w:t>
      </w:r>
    </w:p>
    <w:p>
      <w:pPr>
        <w:spacing w:after="80" w:before="0"/>
        <w:jc w:val="left"/>
      </w:pPr>
      <w:r>
        <w:rPr>
          <w:rFonts w:ascii="Calibri" w:cs="Calibri" w:eastAsia="Calibri" w:hAnsi="Calibri"/>
          <w:color w:val="000000"/>
          <w:sz w:val="22"/>
          <w:szCs w:val="22"/>
        </w:rPr>
        <w:t xml:space="preserve"/>
      </w:r>
    </w:p>
    <w:p>
      <w:pPr>
        <w:spacing w:after="80" w:before="120"/>
        <w:jc w:val="center"/>
      </w:pPr>
      <w:r>
        <w:drawing>
          <wp:inline distT="0" distB="0" distL="0" distR="0">
            <wp:extent cx="838200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382000" cy="6105525"/>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2.1 Entity Relationship Diagram EduRank</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2.1 Daftar Entitas dan Atribut Utama</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c>
          <w:tcPr>
            <w:tcW w:type="dxa" w:w="20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Entitas</w:t>
            </w:r>
          </w:p>
        </w:tc>
        <w:tc>
          <w:tcPr>
            <w:tcW w:type="dxa" w:w="15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PK</w:t>
            </w:r>
          </w:p>
        </w:tc>
        <w:tc>
          <w:tcPr>
            <w:tcW w:type="dxa" w:w="35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Atribut Utama</w:t>
            </w:r>
          </w:p>
        </w:tc>
        <w:tc>
          <w:tcPr>
            <w:tcW w:type="dxa" w:w="235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Relasi</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users</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nama, email, password, role</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modul_progress, hasil_assessment, user_badge, poin_log</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mata_pelajaran</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nama, warna_hex</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modul (1:N)</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mapel_id, judul, level, urutan, xp_reward</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soal, assessment, modul_progress</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soal</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modul_id, pertanyaan, pilihan a-d, kunci, pembahasan</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modul (N:1)</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assessment</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modul_id, judul, durasi_menit, deadline, skor_minimum</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hasil_assessment (1:N)</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modul_progress</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user_id, modul_id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status, persen_selesai, mulai_at, selesai_at</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Junction: users × modul</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hasil_assessment</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user_id, assessment_id, skor, status, dikerjakan_at</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users × assessment</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badge</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nama, deskripsi, ikon_nama, warna_hex</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user_badge (1:N)</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user_badge</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user_id, badge_id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diraih_at</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Junction: users × badge</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poin_log</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user_id, jumlah, tipe, keterangan, created_at</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users (1:N)</w:t>
            </w:r>
          </w:p>
        </w:tc>
      </w:tr>
    </w:tbl>
    <w:p>
      <w:r>
        <w:br w:type="page"/>
      </w:r>
    </w:p>
    <w:p>
      <w:pPr>
        <w:pStyle w:val="Heading1"/>
        <w:spacing w:after="200" w:before="480"/>
      </w:pPr>
      <w:r>
        <w:rPr>
          <w:rFonts w:ascii="Calibri" w:cs="Calibri" w:eastAsia="Calibri" w:hAnsi="Calibri"/>
          <w:b/>
          <w:bCs/>
          <w:color w:val="000000"/>
          <w:sz w:val="32"/>
          <w:szCs w:val="32"/>
        </w:rPr>
        <w:t xml:space="preserve">BAB 3 — USE CASE DIAGRAM</w:t>
      </w:r>
    </w:p>
    <w:p>
      <w:pPr>
        <w:spacing w:after="120" w:before="0"/>
        <w:jc w:val="left"/>
      </w:pPr>
      <w:r>
        <w:rPr>
          <w:rFonts w:ascii="Calibri" w:cs="Calibri" w:eastAsia="Calibri" w:hAnsi="Calibri"/>
          <w:color w:val="000000"/>
          <w:sz w:val="22"/>
          <w:szCs w:val="22"/>
        </w:rPr>
        <w:t xml:space="preserve">Use Case Diagram menggambarkan interaksi antara aktor (pengguna) dengan fungsionalitas sistem EduRank.</w:t>
      </w:r>
    </w:p>
    <w:p>
      <w:pPr>
        <w:spacing w:after="80" w:before="0"/>
        <w:jc w:val="left"/>
      </w:pPr>
      <w:r>
        <w:rPr>
          <w:rFonts w:ascii="Calibri" w:cs="Calibri" w:eastAsia="Calibri" w:hAnsi="Calibri"/>
          <w:color w:val="000000"/>
          <w:sz w:val="22"/>
          <w:szCs w:val="22"/>
        </w:rPr>
        <w:t xml:space="preserve"/>
      </w:r>
    </w:p>
    <w:p>
      <w:pPr>
        <w:spacing w:after="80" w:before="120"/>
        <w:jc w:val="center"/>
      </w:pPr>
      <w:r>
        <w:drawing>
          <wp:inline distT="0" distB="0" distL="0" distR="0">
            <wp:extent cx="838200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0" cy="5676900"/>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3.1 Use Case Diagram EduRank</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3.1 Deskripsi Aktor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dxa" w:w="20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Aktor</w:t>
            </w:r>
          </w:p>
        </w:tc>
        <w:tc>
          <w:tcPr>
            <w:tcW w:type="dxa" w:w="735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Peran</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Siswa</w:t>
            </w:r>
          </w:p>
        </w:tc>
        <w:tc>
          <w:tcPr>
            <w:tcW w:type="dxa" w:w="7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Pengguna utama: akses modul, ikut asesmen, kumpulkan XP &amp; badge, lihat ranking diri sendiri</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Guru</w:t>
            </w:r>
          </w:p>
        </w:tc>
        <w:tc>
          <w:tcPr>
            <w:tcW w:type="dxa" w:w="7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Monitor siswa, akses gap analisis, lihat leaderboard untuk evaluasi pembelajaran</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Advisor</w:t>
            </w:r>
          </w:p>
        </w:tc>
        <w:tc>
          <w:tcPr>
            <w:tcW w:type="dxa" w:w="7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Hak akses sama dengan Guru, fokus analisis komparatif antar wilayah</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Sistem Backend</w:t>
            </w:r>
          </w:p>
        </w:tc>
        <w:tc>
          <w:tcPr>
            <w:tcW w:type="dxa" w:w="7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Proses otomatis: kalkulasi XP, unlock modul, pemberian badge, notifikasi deadline</w:t>
            </w:r>
          </w:p>
        </w:tc>
      </w:tr>
    </w:tbl>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3.2 Deskripsi Use 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c>
          <w:tcPr>
            <w:tcW w:type="dxa" w:w="8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ID</w:t>
            </w:r>
          </w:p>
        </w:tc>
        <w:tc>
          <w:tcPr>
            <w:tcW w:type="dxa" w:w="26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Use Case</w:t>
            </w:r>
          </w:p>
        </w:tc>
        <w:tc>
          <w:tcPr>
            <w:tcW w:type="dxa" w:w="18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Aktor</w:t>
            </w:r>
          </w:p>
        </w:tc>
        <w:tc>
          <w:tcPr>
            <w:tcW w:type="dxa" w:w="415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Deskripsi</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UC-01</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Login</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Semua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Autentikasi email &amp; password → JWT token</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UC-02</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Lihat Dashboard</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Semua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Ringkasan XP, rank, modul aktif, badge terbaru</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UC-03</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Lihat Daftar Modul</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Siswa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 per mapel dengan status: terkunci/tersedia/sedang/selesai</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UC-04</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Mulai Modul</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Siswa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Buka detail modul → POST /mulai → status sedang</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UC-05</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Selesaikan Modul</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Siswa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POST /selesai → +XP, unlock modul berikutnya</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UC-06</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Ikut Asesmen</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Siswa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Buka daftar asesmen, pilih, mulai pengerjaan</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UC-07</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Submit Jawaban</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Siswa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Kirim jawaban → dapat skor, status, pembahasan</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UC-08</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Lihat Leaderboard</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Semua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Ranking individu &amp; wilayah per periode</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UC-09</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Lihat Gap Analisis</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Guru, Advisor</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Heatmap skor per mapel, daftar siswa berisiko</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UC-10</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Terima Badge</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Siswa, Sistem</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Otomatis saat milestone: 1 modul, 5 modul, 500 XP</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UC-11</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Notifikasi Deadline</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Sistem</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Push notification asesmen mendekati deadline</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UC-12</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Logout</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Semua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Hapus token, redirect ke halaman login</w:t>
            </w:r>
          </w:p>
        </w:tc>
      </w:tr>
    </w:tbl>
    <w:p>
      <w:r>
        <w:br w:type="page"/>
      </w:r>
    </w:p>
    <w:p>
      <w:pPr>
        <w:pStyle w:val="Heading1"/>
        <w:spacing w:after="200" w:before="480"/>
      </w:pPr>
      <w:r>
        <w:rPr>
          <w:rFonts w:ascii="Calibri" w:cs="Calibri" w:eastAsia="Calibri" w:hAnsi="Calibri"/>
          <w:b/>
          <w:bCs/>
          <w:color w:val="000000"/>
          <w:sz w:val="32"/>
          <w:szCs w:val="32"/>
        </w:rPr>
        <w:t xml:space="preserve">BAB 4 — ACTIVITY DIAGRAM</w:t>
      </w:r>
    </w:p>
    <w:p>
      <w:pPr>
        <w:spacing w:after="120" w:before="0"/>
        <w:jc w:val="left"/>
      </w:pPr>
      <w:r>
        <w:rPr>
          <w:rFonts w:ascii="Calibri" w:cs="Calibri" w:eastAsia="Calibri" w:hAnsi="Calibri"/>
          <w:color w:val="000000"/>
          <w:sz w:val="22"/>
          <w:szCs w:val="22"/>
        </w:rPr>
        <w:t xml:space="preserve">Activity Diagram menggambarkan alur aktivitas dari setiap proses utama sistem EduRank.</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4.1 Activity Diagram – Alur Asesmen</w:t>
      </w:r>
    </w:p>
    <w:p>
      <w:pPr>
        <w:spacing w:after="80" w:before="120"/>
        <w:jc w:val="center"/>
      </w:pPr>
      <w:r>
        <w:drawing>
          <wp:inline distT="0" distB="0" distL="0" distR="0">
            <wp:extent cx="5715000" cy="822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8229600"/>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4.1 Activity Diagram Alur Asesmen</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4.2 Activity Diagram – Modul &amp; Progressive Unlocking</w:t>
      </w:r>
    </w:p>
    <w:p>
      <w:pPr>
        <w:spacing w:after="80" w:before="120"/>
        <w:jc w:val="center"/>
      </w:pPr>
      <w:r>
        <w:drawing>
          <wp:inline distT="0" distB="0" distL="0" distR="0">
            <wp:extent cx="5715000" cy="785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858125"/>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4.2 Activity Diagram Alur Modul &amp; Progressive Unlocking</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4.3 Activity Diagram – Gap Analysis</w:t>
      </w:r>
    </w:p>
    <w:p>
      <w:pPr>
        <w:spacing w:after="80" w:before="120"/>
        <w:jc w:val="center"/>
      </w:pPr>
      <w:r>
        <w:drawing>
          <wp:inline distT="0" distB="0" distL="0" distR="0">
            <wp:extent cx="5715000" cy="642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429375"/>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4.3 Activity Diagram Alur Gap Analysis</w:t>
      </w:r>
    </w:p>
    <w:p>
      <w:r>
        <w:br w:type="page"/>
      </w:r>
    </w:p>
    <w:p>
      <w:pPr>
        <w:pStyle w:val="Heading1"/>
        <w:spacing w:after="200" w:before="480"/>
      </w:pPr>
      <w:r>
        <w:rPr>
          <w:rFonts w:ascii="Calibri" w:cs="Calibri" w:eastAsia="Calibri" w:hAnsi="Calibri"/>
          <w:b/>
          <w:bCs/>
          <w:color w:val="000000"/>
          <w:sz w:val="32"/>
          <w:szCs w:val="32"/>
        </w:rPr>
        <w:t xml:space="preserve">BAB 5 — SEQUENCE DIAGRAM</w:t>
      </w:r>
    </w:p>
    <w:p>
      <w:pPr>
        <w:spacing w:after="120" w:before="0"/>
        <w:jc w:val="left"/>
      </w:pPr>
      <w:r>
        <w:rPr>
          <w:rFonts w:ascii="Calibri" w:cs="Calibri" w:eastAsia="Calibri" w:hAnsi="Calibri"/>
          <w:color w:val="000000"/>
          <w:sz w:val="22"/>
          <w:szCs w:val="22"/>
        </w:rPr>
        <w:t xml:space="preserve">Sequence Diagram menggambarkan urutan pesan antar komponen dalam menyelesaikan setiap skenario utama.</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5.1 Sequence Diagram – Login Pengguna</w:t>
      </w:r>
    </w:p>
    <w:p>
      <w:pPr>
        <w:spacing w:after="80" w:before="120"/>
        <w:jc w:val="center"/>
      </w:pPr>
      <w:r>
        <w:drawing>
          <wp:inline distT="0" distB="0" distL="0" distR="0">
            <wp:extent cx="83820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382000" cy="5486400"/>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5.1 Sequence Diagram Login Pengguna</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5.2 Sequence Diagram – Submit Asesmen</w:t>
      </w:r>
    </w:p>
    <w:p>
      <w:pPr>
        <w:spacing w:after="80" w:before="120"/>
        <w:jc w:val="center"/>
      </w:pPr>
      <w:r>
        <w:drawing>
          <wp:inline distT="0" distB="0" distL="0" distR="0">
            <wp:extent cx="83820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382000" cy="5943600"/>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5.2 Sequence Diagram Submit Asesmen</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5.3 Sequence Diagram – Gap Analysis</w:t>
      </w:r>
    </w:p>
    <w:p>
      <w:pPr>
        <w:spacing w:after="80" w:before="120"/>
        <w:jc w:val="center"/>
      </w:pPr>
      <w:r>
        <w:drawing>
          <wp:inline distT="0" distB="0" distL="0" distR="0">
            <wp:extent cx="83820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382000" cy="5181600"/>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5.3 Sequence Diagram Gap Analysis</w:t>
      </w:r>
    </w:p>
    <w:p>
      <w:r>
        <w:br w:type="page"/>
      </w:r>
    </w:p>
    <w:p>
      <w:pPr>
        <w:pStyle w:val="Heading1"/>
        <w:spacing w:after="200" w:before="480"/>
      </w:pPr>
      <w:r>
        <w:rPr>
          <w:rFonts w:ascii="Calibri" w:cs="Calibri" w:eastAsia="Calibri" w:hAnsi="Calibri"/>
          <w:b/>
          <w:bCs/>
          <w:color w:val="000000"/>
          <w:sz w:val="32"/>
          <w:szCs w:val="32"/>
        </w:rPr>
        <w:t xml:space="preserve">BAB 6 — CLASS DIAGRAM</w:t>
      </w:r>
    </w:p>
    <w:p>
      <w:pPr>
        <w:spacing w:after="120" w:before="0"/>
        <w:jc w:val="left"/>
      </w:pPr>
      <w:r>
        <w:rPr>
          <w:rFonts w:ascii="Calibri" w:cs="Calibri" w:eastAsia="Calibri" w:hAnsi="Calibri"/>
          <w:color w:val="000000"/>
          <w:sz w:val="22"/>
          <w:szCs w:val="22"/>
        </w:rPr>
        <w:t xml:space="preserve">Class Diagram menggambarkan struktur kelas, atribut, method, dan relasi antar kelas dalam sistem EduRank.</w:t>
      </w:r>
    </w:p>
    <w:p>
      <w:pPr>
        <w:spacing w:after="80" w:before="0"/>
        <w:jc w:val="left"/>
      </w:pPr>
      <w:r>
        <w:rPr>
          <w:rFonts w:ascii="Calibri" w:cs="Calibri" w:eastAsia="Calibri" w:hAnsi="Calibri"/>
          <w:color w:val="000000"/>
          <w:sz w:val="22"/>
          <w:szCs w:val="22"/>
        </w:rPr>
        <w:t xml:space="preserve"/>
      </w:r>
    </w:p>
    <w:p>
      <w:pPr>
        <w:spacing w:after="80" w:before="120"/>
        <w:jc w:val="center"/>
      </w:pPr>
      <w:r>
        <w:drawing>
          <wp:inline distT="0" distB="0" distL="0" distR="0">
            <wp:extent cx="8382000"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382000" cy="5743575"/>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6.1 Class Diagram EduRank</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6.1 Relasi Antar Kelas</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c>
          <w:tcPr>
            <w:tcW w:type="dxa" w:w="23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Dari Kelas</w:t>
            </w:r>
          </w:p>
        </w:tc>
        <w:tc>
          <w:tcPr>
            <w:tcW w:type="dxa" w:w="18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Relasi</w:t>
            </w:r>
          </w:p>
        </w:tc>
        <w:tc>
          <w:tcPr>
            <w:tcW w:type="dxa" w:w="23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Ke Kelas</w:t>
            </w:r>
          </w:p>
        </w:tc>
        <w:tc>
          <w:tcPr>
            <w:tcW w:type="dxa" w:w="305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Keterangan</w:t>
            </w:r>
          </w:p>
        </w:tc>
      </w:tr>
      <w:tr>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User</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1 : N</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ModulProgress</w:t>
            </w:r>
          </w:p>
        </w:tc>
        <w:tc>
          <w:tcPr>
            <w:tcW w:type="dxa" w:w="30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Satu user memiliki banyak progress modul</w:t>
            </w:r>
          </w:p>
        </w:tc>
      </w:tr>
      <w:tr>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MataPelajaran</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1 : N</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w:t>
            </w:r>
          </w:p>
        </w:tc>
        <w:tc>
          <w:tcPr>
            <w:tcW w:type="dxa" w:w="30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Satu mapel memiliki beberapa modul berurutan</w:t>
            </w:r>
          </w:p>
        </w:tc>
      </w:tr>
      <w:tr>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1 : N</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Soal</w:t>
            </w:r>
          </w:p>
        </w:tc>
        <w:tc>
          <w:tcPr>
            <w:tcW w:type="dxa" w:w="30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Satu modul memiliki minimal 8 soal</w:t>
            </w:r>
          </w:p>
        </w:tc>
      </w:tr>
      <w:tr>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1 : 1</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Assessment</w:t>
            </w:r>
          </w:p>
        </w:tc>
        <w:tc>
          <w:tcPr>
            <w:tcW w:type="dxa" w:w="30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Satu modul memiliki tepat satu asesmen</w:t>
            </w:r>
          </w:p>
        </w:tc>
      </w:tr>
      <w:tr>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User</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M : N</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Badge</w:t>
            </w:r>
          </w:p>
        </w:tc>
        <w:tc>
          <w:tcPr>
            <w:tcW w:type="dxa" w:w="30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Melalui tabel junction user_badge</w:t>
            </w:r>
          </w:p>
        </w:tc>
      </w:tr>
      <w:tr>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User</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1 : N</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PoinLog</w:t>
            </w:r>
          </w:p>
        </w:tc>
        <w:tc>
          <w:tcPr>
            <w:tcW w:type="dxa" w:w="30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Setiap aktivitas XP dicatat sebagai log</w:t>
            </w:r>
          </w:p>
        </w:tc>
      </w:tr>
      <w:tr>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Assessment</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1 : N</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HasilAssessment</w:t>
            </w:r>
          </w:p>
        </w:tc>
        <w:tc>
          <w:tcPr>
            <w:tcW w:type="dxa" w:w="30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Satu asesmen bisa dikerjakan berkali-kali per user</w:t>
            </w:r>
          </w:p>
        </w:tc>
      </w:tr>
    </w:tbl>
    <w:p>
      <w:r>
        <w:br w:type="page"/>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rPr>
      <w:rFonts w:ascii="Calibri" w:cs="Calibri" w:eastAsia="Calibri" w:hAnsi="Calibri"/>
      <w:b/>
      <w:bCs/>
      <w:color w:val="1B2A4A"/>
      <w:sz w:val="32"/>
      <w:szCs w:val="32"/>
    </w:rPr>
  </w:style>
  <w:style w:type="paragraph" w:styleId="Heading2">
    <w:name w:val="Heading 2"/>
    <w:basedOn w:val="Normal"/>
    <w:rPr>
      <w:rFonts w:ascii="Calibri" w:cs="Calibri" w:eastAsia="Calibri" w:hAnsi="Calibri"/>
      <w:b/>
      <w:bCs/>
      <w:color w:val="2563EB"/>
      <w:sz w:val="26"/>
      <w:szCs w:val="26"/>
    </w:rPr>
  </w:style>
  <w:style w:type="paragraph" w:styleId="Heading3">
    <w:name w:val="Heading 3"/>
    <w:basedOn w:val="Normal"/>
    <w:rPr>
      <w:rFonts w:ascii="Calibri" w:cs="Calibri" w:eastAsia="Calibri" w:hAnsi="Calibri"/>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1d84488cea3678b85a612bed5bee96ef45d70d.png"/><Relationship Id="rId8" Type="http://schemas.openxmlformats.org/officeDocument/2006/relationships/image" Target="media/98951ce615f7b8134bd5bbccc8740e797a99ee92.png"/><Relationship Id="rId9" Type="http://schemas.openxmlformats.org/officeDocument/2006/relationships/image" Target="media/eb4bc2dc0ea507bb306d114cbb29452ddf6ceff1.png"/><Relationship Id="rId10" Type="http://schemas.openxmlformats.org/officeDocument/2006/relationships/image" Target="media/b60cebc56e4a6d034564ddadfcd2871cad914efa.png"/><Relationship Id="rId11" Type="http://schemas.openxmlformats.org/officeDocument/2006/relationships/image" Target="media/3237cf5d0e80e2175dc02b892285b24d42ea16a0.png"/><Relationship Id="rId12" Type="http://schemas.openxmlformats.org/officeDocument/2006/relationships/image" Target="media/2d8815c7c948857f509681f352c222746b6b35cb.png"/><Relationship Id="rId13" Type="http://schemas.openxmlformats.org/officeDocument/2006/relationships/image" Target="media/494a3a52719f51cf03e393bbb35a6248fdf1f812.png"/><Relationship Id="rId14" Type="http://schemas.openxmlformats.org/officeDocument/2006/relationships/image" Target="media/0570032623504589a79d2f545ea66e358ff7d5c8.png"/><Relationship Id="rId15" Type="http://schemas.openxmlformats.org/officeDocument/2006/relationships/image" Target="media/73ff805ae9471e3d3577e6175490bb8b516a62fa.png"/><Relationship Id="rId16" Type="http://schemas.openxmlformats.org/officeDocument/2006/relationships/image" Target="media/9eb37c5cb41b12fa786dd8de115b4b13c704257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2026-07-20T10:23:15.956Z</dcterms:created>
  <dcterms:modified xsi:type="dcterms:W3CDTF">2026-07-20T10:23:15.956Z</dcterms:modified>
</cp:coreProperties>
</file>

<file path=docProps/custom.xml><?xml version="1.0" encoding="utf-8"?>
<Properties xmlns="http://schemas.openxmlformats.org/officeDocument/2006/custom-properties" xmlns:vt="http://schemas.openxmlformats.org/officeDocument/2006/docPropsVTypes"/>
</file>