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0B3106" w14:textId="77777777" w:rsidR="00592A67" w:rsidRDefault="00592A67" w:rsidP="00592A67">
      <w:pPr>
        <w:pStyle w:val="Nadpis1"/>
        <w:shd w:val="clear" w:color="auto" w:fill="FFFFFF"/>
        <w:spacing w:before="120" w:after="120" w:line="450" w:lineRule="atLeast"/>
        <w:rPr>
          <w:rFonts w:ascii="Arial" w:hAnsi="Arial" w:cs="Arial"/>
          <w:color w:val="1C1D1E"/>
        </w:rPr>
      </w:pPr>
      <w:r>
        <w:rPr>
          <w:rFonts w:ascii="Arial" w:hAnsi="Arial" w:cs="Arial"/>
          <w:color w:val="1C1D1E"/>
        </w:rPr>
        <w:t>Teledermatology research review</w:t>
      </w:r>
    </w:p>
    <w:p w14:paraId="00646A7B" w14:textId="77777777" w:rsidR="00592A67" w:rsidRDefault="00592A67" w:rsidP="00592A67">
      <w:pPr>
        <w:shd w:val="clear" w:color="auto" w:fill="FFFFFF"/>
        <w:rPr>
          <w:rFonts w:ascii="Arial" w:hAnsi="Arial" w:cs="Arial"/>
          <w:color w:val="8B8B8B"/>
          <w:sz w:val="21"/>
          <w:szCs w:val="21"/>
        </w:rPr>
      </w:pPr>
      <w:hyperlink r:id="rId5" w:history="1">
        <w:r>
          <w:rPr>
            <w:rStyle w:val="Hypertextovodkaz"/>
            <w:rFonts w:ascii="Arial" w:hAnsi="Arial" w:cs="Arial"/>
            <w:color w:val="005274"/>
            <w:sz w:val="21"/>
            <w:szCs w:val="21"/>
          </w:rPr>
          <w:t>John D. Whited MD, MHS</w:t>
        </w:r>
      </w:hyperlink>
    </w:p>
    <w:p w14:paraId="2755A61C" w14:textId="77777777" w:rsidR="00592A67" w:rsidRDefault="00592A67" w:rsidP="00592A67">
      <w:pPr>
        <w:shd w:val="clear" w:color="auto" w:fill="FFFFFF"/>
        <w:rPr>
          <w:rFonts w:ascii="Arial" w:hAnsi="Arial" w:cs="Arial"/>
          <w:color w:val="767676"/>
          <w:sz w:val="21"/>
          <w:szCs w:val="21"/>
        </w:rPr>
      </w:pPr>
      <w:r>
        <w:rPr>
          <w:rStyle w:val="epub-state"/>
          <w:rFonts w:ascii="Arial" w:hAnsi="Arial" w:cs="Arial"/>
          <w:color w:val="8B8B8B"/>
          <w:sz w:val="21"/>
          <w:szCs w:val="21"/>
        </w:rPr>
        <w:t xml:space="preserve">First published: </w:t>
      </w:r>
      <w:r>
        <w:rPr>
          <w:rStyle w:val="epub-date"/>
          <w:rFonts w:ascii="Arial" w:hAnsi="Arial" w:cs="Arial"/>
          <w:color w:val="1C1D1E"/>
          <w:sz w:val="21"/>
          <w:szCs w:val="21"/>
        </w:rPr>
        <w:t>20 January 2006</w:t>
      </w:r>
    </w:p>
    <w:p w14:paraId="1BD24735" w14:textId="77777777" w:rsidR="00592A67" w:rsidRDefault="00592A67" w:rsidP="00592A67">
      <w:pPr>
        <w:shd w:val="clear" w:color="auto" w:fill="FFFFFF"/>
        <w:rPr>
          <w:rFonts w:ascii="Arial" w:hAnsi="Arial" w:cs="Arial"/>
          <w:color w:val="767676"/>
          <w:sz w:val="21"/>
          <w:szCs w:val="21"/>
        </w:rPr>
      </w:pPr>
      <w:r>
        <w:rPr>
          <w:rFonts w:ascii="Arial" w:hAnsi="Arial" w:cs="Arial"/>
          <w:color w:val="767676"/>
          <w:sz w:val="21"/>
          <w:szCs w:val="21"/>
        </w:rPr>
        <w:t> </w:t>
      </w:r>
    </w:p>
    <w:p w14:paraId="6D02859B" w14:textId="77777777" w:rsidR="00592A67" w:rsidRDefault="00592A67" w:rsidP="00592A67">
      <w:pPr>
        <w:shd w:val="clear" w:color="auto" w:fill="FFFFFF"/>
        <w:rPr>
          <w:rFonts w:ascii="Arial" w:hAnsi="Arial" w:cs="Arial"/>
          <w:color w:val="767676"/>
          <w:sz w:val="21"/>
          <w:szCs w:val="21"/>
        </w:rPr>
      </w:pPr>
      <w:hyperlink r:id="rId6" w:history="1">
        <w:r>
          <w:rPr>
            <w:rStyle w:val="Hypertextovodkaz"/>
            <w:rFonts w:ascii="Arial" w:hAnsi="Arial" w:cs="Arial"/>
            <w:b/>
            <w:bCs/>
            <w:color w:val="005274"/>
            <w:sz w:val="21"/>
            <w:szCs w:val="21"/>
          </w:rPr>
          <w:t>https://doi.org/10.1111/j.1365-4632.2004.02427.x</w:t>
        </w:r>
      </w:hyperlink>
    </w:p>
    <w:p w14:paraId="14CC84D8" w14:textId="77777777" w:rsidR="00592A67" w:rsidRDefault="00592A67" w:rsidP="00592A67">
      <w:pPr>
        <w:shd w:val="clear" w:color="auto" w:fill="FFFFFF"/>
        <w:rPr>
          <w:rFonts w:ascii="Arial" w:hAnsi="Arial" w:cs="Arial"/>
          <w:color w:val="767676"/>
          <w:sz w:val="21"/>
          <w:szCs w:val="21"/>
        </w:rPr>
      </w:pPr>
      <w:r>
        <w:rPr>
          <w:rFonts w:ascii="Arial" w:hAnsi="Arial" w:cs="Arial"/>
          <w:color w:val="767676"/>
          <w:sz w:val="21"/>
          <w:szCs w:val="21"/>
        </w:rPr>
        <w:t>Citations: </w:t>
      </w:r>
      <w:hyperlink r:id="rId7" w:anchor="citedby-section" w:history="1">
        <w:r>
          <w:rPr>
            <w:rStyle w:val="Hypertextovodkaz"/>
            <w:rFonts w:ascii="Arial" w:hAnsi="Arial" w:cs="Arial"/>
            <w:color w:val="005274"/>
            <w:sz w:val="21"/>
            <w:szCs w:val="21"/>
          </w:rPr>
          <w:t>112</w:t>
        </w:r>
      </w:hyperlink>
    </w:p>
    <w:p w14:paraId="218B2F6A" w14:textId="05111DED" w:rsidR="00592A67" w:rsidRDefault="00592A67" w:rsidP="00592A67">
      <w:pPr>
        <w:shd w:val="clear" w:color="auto" w:fill="FFFFFF"/>
        <w:spacing w:after="225" w:line="240" w:lineRule="auto"/>
        <w:outlineLvl w:val="1"/>
        <w:rPr>
          <w:rFonts w:ascii="Arial" w:eastAsia="Times New Roman" w:hAnsi="Arial" w:cs="Arial"/>
          <w:color w:val="414246"/>
          <w:sz w:val="36"/>
          <w:szCs w:val="36"/>
          <w:lang w:eastAsia="cs-CZ"/>
        </w:rPr>
      </w:pPr>
      <w:hyperlink r:id="rId8" w:tgtFrame="_blank" w:tooltip="OpenURL Czechs - Masaryk University" w:history="1">
        <w:r>
          <w:rPr>
            <w:rStyle w:val="Hypertextovodkaz"/>
            <w:rFonts w:ascii="Arial" w:hAnsi="Arial" w:cs="Arial"/>
            <w:b/>
            <w:bCs/>
            <w:color w:val="61165E"/>
            <w:sz w:val="21"/>
            <w:szCs w:val="21"/>
          </w:rPr>
          <w:t>Find fulltext at Masaryk University</w:t>
        </w:r>
      </w:hyperlink>
    </w:p>
    <w:p w14:paraId="3D2B5F69" w14:textId="73B929F2" w:rsidR="00592A67" w:rsidRPr="00592A67" w:rsidRDefault="00592A67" w:rsidP="00592A67">
      <w:pPr>
        <w:shd w:val="clear" w:color="auto" w:fill="FFFFFF"/>
        <w:spacing w:after="225" w:line="240" w:lineRule="auto"/>
        <w:outlineLvl w:val="1"/>
        <w:rPr>
          <w:rFonts w:ascii="Arial" w:eastAsia="Times New Roman" w:hAnsi="Arial" w:cs="Arial"/>
          <w:color w:val="414246"/>
          <w:sz w:val="36"/>
          <w:szCs w:val="36"/>
          <w:lang w:eastAsia="cs-CZ"/>
        </w:rPr>
      </w:pPr>
      <w:r w:rsidRPr="00592A67">
        <w:rPr>
          <w:rFonts w:ascii="Arial" w:eastAsia="Times New Roman" w:hAnsi="Arial" w:cs="Arial"/>
          <w:color w:val="414246"/>
          <w:sz w:val="36"/>
          <w:szCs w:val="36"/>
          <w:lang w:eastAsia="cs-CZ"/>
        </w:rPr>
        <w:t>Abstract</w:t>
      </w:r>
    </w:p>
    <w:p w14:paraId="43F81E87" w14:textId="77777777" w:rsidR="00592A67" w:rsidRPr="00592A67" w:rsidRDefault="00592A67" w:rsidP="00592A67">
      <w:pPr>
        <w:shd w:val="clear" w:color="auto" w:fill="FFFFFF"/>
        <w:spacing w:before="75" w:after="240" w:line="240" w:lineRule="auto"/>
        <w:rPr>
          <w:rFonts w:ascii="Arial" w:eastAsia="Times New Roman" w:hAnsi="Arial" w:cs="Arial"/>
          <w:color w:val="1C1D1E"/>
          <w:sz w:val="21"/>
          <w:szCs w:val="21"/>
          <w:lang w:eastAsia="cs-CZ"/>
        </w:rPr>
      </w:pPr>
      <w:r w:rsidRPr="00592A67">
        <w:rPr>
          <w:rFonts w:ascii="Arial" w:eastAsia="Times New Roman" w:hAnsi="Arial" w:cs="Arial"/>
          <w:color w:val="1C1D1E"/>
          <w:sz w:val="21"/>
          <w:szCs w:val="21"/>
          <w:lang w:eastAsia="cs-CZ"/>
        </w:rPr>
        <w:t>Teledermatology consultations can be performed using either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or real</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time technology. The best</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studied aspect of teledermatology is diagnostic reliability, also known as diagnostic agreement. A good level of diagnostic reliability is achieved by dermatologists using both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and real</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time modalities and is comparable to that found between clinic</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based examiners. Less information is available regarding diagnostic accuracy. Current data suggest that teledermatologists reviewing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consults achieve accuracy comparable to that of clinic</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based dermatologists. When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consult systems are used, approximately one in four in</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person clinic appointments are averted. Real</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time consult systems avoid the need to schedule approximately one in two clinic visits.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technology results in timelier interventions for patients when compared to a conventional referral process. To date, surveys of both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and real</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time teledermatology consult modalities suggest that patients, referring clinicians, and dermatologists are all highly satisfied with teledermatology consults. Very little has been published about the economic impact of store</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and</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forward teledermatology, whereas several studies have evaluated real</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time modalities. Teledermatology has ranged from a cost</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saving strategy to an intervention that incurs greater costs than conventional care, depending on the health care setting and economic perspective. Future research focusing on diagnostic accuracy, clinical outcomes using clinical course or disease status as outcome measures, development of reliable and valid teledermatology</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specific survey instruments, and economic analyses that assess cost</w:t>
      </w:r>
      <w:r w:rsidRPr="00592A67">
        <w:rPr>
          <w:rFonts w:ascii="Cambria Math" w:eastAsia="Times New Roman" w:hAnsi="Cambria Math" w:cs="Cambria Math"/>
          <w:color w:val="1C1D1E"/>
          <w:sz w:val="21"/>
          <w:szCs w:val="21"/>
          <w:lang w:eastAsia="cs-CZ"/>
        </w:rPr>
        <w:t>‐</w:t>
      </w:r>
      <w:r w:rsidRPr="00592A67">
        <w:rPr>
          <w:rFonts w:ascii="Arial" w:eastAsia="Times New Roman" w:hAnsi="Arial" w:cs="Arial"/>
          <w:color w:val="1C1D1E"/>
          <w:sz w:val="21"/>
          <w:szCs w:val="21"/>
          <w:lang w:eastAsia="cs-CZ"/>
        </w:rPr>
        <w:t>effectiveness will help guide future teledermatology program assessments and policy.</w:t>
      </w:r>
    </w:p>
    <w:p w14:paraId="20B803A7"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Introduction</w:t>
      </w:r>
    </w:p>
    <w:p w14:paraId="4E70D2A4"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Teledermatology, and telemedicine in general, is an increasingly common method of health care delivery. The perceived benefits are many, including novel or enhanced access to care, economic advantages, and improved clinical outcomes. To date, the quantity and quality of research to support these assertions have been variable. Although teledermatology is one of the best‐studied disciplines in telemedicine, several of these issues remain unresolved and require further investigation. This review addresses the current status of teledermatology research as it pertains to diagnostic reliability, diagnostic accuracy, clinical outcomes, patient and clinician satisfaction, and its economic impact.</w:t>
      </w:r>
    </w:p>
    <w:p w14:paraId="594DC787"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Store</w:t>
      </w:r>
      <w:r w:rsidRPr="00592A67">
        <w:rPr>
          <w:rFonts w:ascii="Cambria Math" w:eastAsia="Times New Roman" w:hAnsi="Cambria Math" w:cs="Cambria Math"/>
          <w:b/>
          <w:bCs/>
          <w:color w:val="00A185"/>
          <w:sz w:val="39"/>
          <w:szCs w:val="39"/>
          <w:lang w:eastAsia="cs-CZ"/>
        </w:rPr>
        <w:t>‐</w:t>
      </w:r>
      <w:r w:rsidRPr="00592A67">
        <w:rPr>
          <w:rFonts w:ascii="Arial" w:eastAsia="Times New Roman" w:hAnsi="Arial" w:cs="Arial"/>
          <w:b/>
          <w:bCs/>
          <w:color w:val="00A185"/>
          <w:sz w:val="39"/>
          <w:szCs w:val="39"/>
          <w:lang w:eastAsia="cs-CZ"/>
        </w:rPr>
        <w:t>and</w:t>
      </w:r>
      <w:r w:rsidRPr="00592A67">
        <w:rPr>
          <w:rFonts w:ascii="Cambria Math" w:eastAsia="Times New Roman" w:hAnsi="Cambria Math" w:cs="Cambria Math"/>
          <w:b/>
          <w:bCs/>
          <w:color w:val="00A185"/>
          <w:sz w:val="39"/>
          <w:szCs w:val="39"/>
          <w:lang w:eastAsia="cs-CZ"/>
        </w:rPr>
        <w:t>‐</w:t>
      </w:r>
      <w:r w:rsidRPr="00592A67">
        <w:rPr>
          <w:rFonts w:ascii="Arial" w:eastAsia="Times New Roman" w:hAnsi="Arial" w:cs="Arial"/>
          <w:b/>
          <w:bCs/>
          <w:color w:val="00A185"/>
          <w:sz w:val="39"/>
          <w:szCs w:val="39"/>
          <w:lang w:eastAsia="cs-CZ"/>
        </w:rPr>
        <w:t>forward and Real</w:t>
      </w:r>
      <w:r w:rsidRPr="00592A67">
        <w:rPr>
          <w:rFonts w:ascii="Cambria Math" w:eastAsia="Times New Roman" w:hAnsi="Cambria Math" w:cs="Cambria Math"/>
          <w:b/>
          <w:bCs/>
          <w:color w:val="00A185"/>
          <w:sz w:val="39"/>
          <w:szCs w:val="39"/>
          <w:lang w:eastAsia="cs-CZ"/>
        </w:rPr>
        <w:t>‐</w:t>
      </w:r>
      <w:r w:rsidRPr="00592A67">
        <w:rPr>
          <w:rFonts w:ascii="Arial" w:eastAsia="Times New Roman" w:hAnsi="Arial" w:cs="Arial"/>
          <w:b/>
          <w:bCs/>
          <w:color w:val="00A185"/>
          <w:sz w:val="39"/>
          <w:szCs w:val="39"/>
          <w:lang w:eastAsia="cs-CZ"/>
        </w:rPr>
        <w:t>time Consult Modalities</w:t>
      </w:r>
    </w:p>
    <w:p w14:paraId="17EC59BE"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A review of teledermatology necessarily begins with a description of the two consult modalities, namely store‐and‐forward and real‐time techniques. Each modality employs both visual and historical data. What distinguishes these two consult modalities from one another is the generation and presentation of that information.</w:t>
      </w:r>
    </w:p>
    <w:p w14:paraId="613B7D60"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Store‐and‐forward consults use digital equivalents of traditional photographs generated by a digital camera, often referred to as “still” images. These images are typically bundled in a consult package that also contains historical and demographic information. The moniker “store‐and‐forward” is derived from the fact that these consults are generated, sent, and reviewed at different times. A dermatologist normally reviews a store‐and‐forward consult several hours to several days after it is generated. The dermatologist's reply to the consult may also be reviewed by the referring clinician in a comparable timeframe. Therefore, when store‐and‐forward technology is used, dermatologists and patients do not interact with one another since they are separated both by space and time. The basic hardware and software requirements for store‐and‐forward technology are modest and include personal computers, communication lines (which can be existing telephone lines), image viewing software, and a digital camera.</w:t>
      </w:r>
    </w:p>
    <w:p w14:paraId="4245C449"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Real‐time consults are videoconferencing events. The patient, dermatologist, and, in some cases, the referring clinician interact with one another in real time via a video‐conferencing link. The video‐conferencing monitor provides dynamic visual images, although still image “snapshots” are attainable by freezing the video frames. When real‐time technology is used, the patients and dermatologists are separated by space but not by time. The dermatologist directly questions the patient in a manner similar to a traditional clinic‐based encounter. Compared to store‐and‐forward techniques, real‐time consults require more sophisticated and costly video‐conferencing technology. Wide bandwidth communication lines are required to provide streaming video of adequate quality.</w:t>
      </w:r>
    </w:p>
    <w:p w14:paraId="0987FA64"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Diagnostic Reliability</w:t>
      </w:r>
    </w:p>
    <w:p w14:paraId="409D87F3"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Diagnostic reliability, also known as precision, repeatability, or reproducibility, simply refers to agreement. If two examiners agree on a diagnosis, regardless of whether their diagnoses are correct or incorrect, they are providing reliable diagnoses. If two examiners disagree, their diagnoses are considered unreliable, again, regardless of whether their diagnoses are correct or incorrect. Interobserver reliability refers to agreement measured between two or more different examiners. Intraobserver reliability refers to the level of agreement a single examiner has with himself or herself on two separate examinations.</w:t>
      </w:r>
    </w:p>
    <w:p w14:paraId="767542E6"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Store</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and</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forward</w:t>
      </w:r>
    </w:p>
    <w:p w14:paraId="0B9478A7"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Interobserver reliability</w:t>
      </w:r>
    </w:p>
    <w:p w14:paraId="59E56553"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Interobserver reliability rated between teledermatologists and clinic‐based dermatologists, when using store‐and‐forward technology, has varied from 41 to 95%, reported as simple percentage agreement (</w:t>
      </w:r>
      <w:hyperlink r:id="rId9" w:anchor="t1" w:history="1">
        <w:r w:rsidRPr="00592A67">
          <w:rPr>
            <w:rFonts w:ascii="Times New Roman" w:eastAsia="Times New Roman" w:hAnsi="Times New Roman" w:cs="Times New Roman"/>
            <w:b/>
            <w:bCs/>
            <w:color w:val="005274"/>
            <w:sz w:val="24"/>
            <w:szCs w:val="24"/>
            <w:u w:val="single"/>
            <w:lang w:eastAsia="cs-CZ"/>
          </w:rPr>
          <w:t>Table 1</w:t>
        </w:r>
      </w:hyperlink>
      <w:r w:rsidRPr="00592A67">
        <w:rPr>
          <w:rFonts w:ascii="Times New Roman" w:eastAsia="Times New Roman" w:hAnsi="Times New Roman" w:cs="Times New Roman"/>
          <w:sz w:val="24"/>
          <w:szCs w:val="24"/>
          <w:lang w:eastAsia="cs-CZ"/>
        </w:rPr>
        <w:t>). One study assessed interobserver reliability in the context of the baseline agreement found among different clinic‐based examiners.</w:t>
      </w:r>
      <w:hyperlink r:id="rId10" w:anchor="b5" w:history="1">
        <w:r w:rsidRPr="00592A67">
          <w:rPr>
            <w:rFonts w:ascii="Times New Roman" w:eastAsia="Times New Roman" w:hAnsi="Times New Roman" w:cs="Times New Roman"/>
            <w:color w:val="000000"/>
            <w:sz w:val="18"/>
            <w:szCs w:val="18"/>
            <w:vertAlign w:val="superscript"/>
            <w:lang w:eastAsia="cs-CZ"/>
          </w:rPr>
          <w:t>5</w:t>
        </w:r>
      </w:hyperlink>
      <w:r w:rsidRPr="00592A67">
        <w:rPr>
          <w:rFonts w:ascii="Times New Roman" w:eastAsia="Times New Roman" w:hAnsi="Times New Roman" w:cs="Times New Roman"/>
          <w:sz w:val="24"/>
          <w:szCs w:val="24"/>
          <w:lang w:eastAsia="cs-CZ"/>
        </w:rPr>
        <w:t> The patient sample was examined by multiple clinic‐based dermatologists and multiple teledermatologists. Interobserver reliability between (i) clinic‐based examiners and teledermatologists and (ii) teledermatologists and teledermatologists was compared to the level of reliability found between different clinic‐based examiners. Comparable reliability was found among all groups, as evidenced by the overlapping 95% confidence intervals (</w:t>
      </w:r>
      <w:hyperlink r:id="rId11" w:anchor="t2" w:history="1">
        <w:r w:rsidRPr="00592A67">
          <w:rPr>
            <w:rFonts w:ascii="Times New Roman" w:eastAsia="Times New Roman" w:hAnsi="Times New Roman" w:cs="Times New Roman"/>
            <w:b/>
            <w:bCs/>
            <w:color w:val="005274"/>
            <w:sz w:val="24"/>
            <w:szCs w:val="24"/>
            <w:u w:val="single"/>
            <w:lang w:eastAsia="cs-CZ"/>
          </w:rPr>
          <w:t>Table 2</w:t>
        </w:r>
      </w:hyperlink>
      <w:r w:rsidRPr="00592A67">
        <w:rPr>
          <w:rFonts w:ascii="Times New Roman" w:eastAsia="Times New Roman" w:hAnsi="Times New Roman" w:cs="Times New Roman"/>
          <w:sz w:val="24"/>
          <w:szCs w:val="24"/>
          <w:lang w:eastAsia="cs-CZ"/>
        </w:rPr>
        <w:t>).</w:t>
      </w:r>
    </w:p>
    <w:p w14:paraId="506D0601"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1. </w:t>
      </w:r>
      <w:r w:rsidRPr="00592A67">
        <w:rPr>
          <w:rFonts w:ascii="Times New Roman" w:eastAsia="Times New Roman" w:hAnsi="Times New Roman" w:cs="Times New Roman"/>
          <w:sz w:val="24"/>
          <w:szCs w:val="24"/>
          <w:lang w:eastAsia="cs-CZ"/>
        </w:rPr>
        <w:t>Interobserver reliability using store‐and‐forward technology rated between clinic‐based dermatologists and teledermatologists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2801"/>
        <w:gridCol w:w="3968"/>
        <w:gridCol w:w="3575"/>
      </w:tblGrid>
      <w:tr w:rsidR="00592A67" w:rsidRPr="00592A67" w14:paraId="1F6520EC"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018C40F0"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7CA3F23A"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890A05F"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r>
      <w:tr w:rsidR="00592A67" w:rsidRPr="00592A67" w14:paraId="7B6348A3" w14:textId="77777777" w:rsidTr="00592A67">
        <w:tc>
          <w:tcPr>
            <w:tcW w:w="0" w:type="auto"/>
            <w:tcMar>
              <w:top w:w="180" w:type="dxa"/>
              <w:left w:w="180" w:type="dxa"/>
              <w:bottom w:w="0" w:type="dxa"/>
              <w:right w:w="180" w:type="dxa"/>
            </w:tcMar>
            <w:hideMark/>
          </w:tcPr>
          <w:p w14:paraId="05ACD15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Kvedar </w:t>
            </w:r>
            <w:r w:rsidRPr="00592A67">
              <w:rPr>
                <w:rFonts w:ascii="Times New Roman" w:eastAsia="Times New Roman" w:hAnsi="Times New Roman" w:cs="Times New Roman"/>
                <w:i/>
                <w:iCs/>
                <w:color w:val="000000"/>
                <w:sz w:val="18"/>
                <w:szCs w:val="18"/>
                <w:lang w:eastAsia="cs-CZ"/>
              </w:rPr>
              <w:t>et al.</w:t>
            </w:r>
            <w:hyperlink r:id="rId12" w:anchor="b1" w:history="1">
              <w:r w:rsidRPr="00592A67">
                <w:rPr>
                  <w:rFonts w:ascii="Times New Roman" w:eastAsia="Times New Roman" w:hAnsi="Times New Roman" w:cs="Times New Roman"/>
                  <w:color w:val="000000"/>
                  <w:sz w:val="14"/>
                  <w:szCs w:val="14"/>
                  <w:vertAlign w:val="superscript"/>
                  <w:lang w:eastAsia="cs-CZ"/>
                </w:rPr>
                <w:t>1</w:t>
              </w:r>
            </w:hyperlink>
          </w:p>
        </w:tc>
        <w:tc>
          <w:tcPr>
            <w:tcW w:w="0" w:type="auto"/>
            <w:tcMar>
              <w:top w:w="180" w:type="dxa"/>
              <w:left w:w="180" w:type="dxa"/>
              <w:bottom w:w="0" w:type="dxa"/>
              <w:right w:w="180" w:type="dxa"/>
            </w:tcMar>
            <w:hideMark/>
          </w:tcPr>
          <w:p w14:paraId="51E85EC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61–64</w:t>
            </w:r>
          </w:p>
        </w:tc>
        <w:tc>
          <w:tcPr>
            <w:tcW w:w="0" w:type="auto"/>
            <w:tcMar>
              <w:top w:w="180" w:type="dxa"/>
              <w:left w:w="180" w:type="dxa"/>
              <w:bottom w:w="0" w:type="dxa"/>
              <w:right w:w="180" w:type="dxa"/>
            </w:tcMar>
            <w:hideMark/>
          </w:tcPr>
          <w:p w14:paraId="5A8A015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67–70</w:t>
            </w:r>
          </w:p>
        </w:tc>
      </w:tr>
      <w:tr w:rsidR="00592A67" w:rsidRPr="00592A67" w14:paraId="260F2900" w14:textId="77777777" w:rsidTr="00592A67">
        <w:tc>
          <w:tcPr>
            <w:tcW w:w="0" w:type="auto"/>
            <w:tcMar>
              <w:top w:w="180" w:type="dxa"/>
              <w:left w:w="180" w:type="dxa"/>
              <w:bottom w:w="0" w:type="dxa"/>
              <w:right w:w="180" w:type="dxa"/>
            </w:tcMar>
            <w:hideMark/>
          </w:tcPr>
          <w:p w14:paraId="2AE69F1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Zelickson and Homan</w:t>
            </w:r>
            <w:hyperlink r:id="rId13" w:anchor="b2" w:history="1">
              <w:r w:rsidRPr="00592A67">
                <w:rPr>
                  <w:rFonts w:ascii="Times New Roman" w:eastAsia="Times New Roman" w:hAnsi="Times New Roman" w:cs="Times New Roman"/>
                  <w:color w:val="000000"/>
                  <w:sz w:val="14"/>
                  <w:szCs w:val="14"/>
                  <w:vertAlign w:val="superscript"/>
                  <w:lang w:eastAsia="cs-CZ"/>
                </w:rPr>
                <w:t>2</w:t>
              </w:r>
            </w:hyperlink>
          </w:p>
        </w:tc>
        <w:tc>
          <w:tcPr>
            <w:tcW w:w="0" w:type="auto"/>
            <w:tcMar>
              <w:top w:w="180" w:type="dxa"/>
              <w:left w:w="180" w:type="dxa"/>
              <w:bottom w:w="0" w:type="dxa"/>
              <w:right w:w="180" w:type="dxa"/>
            </w:tcMar>
            <w:hideMark/>
          </w:tcPr>
          <w:p w14:paraId="6C71CAD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88</w:t>
            </w:r>
          </w:p>
        </w:tc>
        <w:tc>
          <w:tcPr>
            <w:tcW w:w="0" w:type="auto"/>
            <w:tcMar>
              <w:top w:w="180" w:type="dxa"/>
              <w:left w:w="180" w:type="dxa"/>
              <w:bottom w:w="0" w:type="dxa"/>
              <w:right w:w="180" w:type="dxa"/>
            </w:tcMar>
            <w:hideMark/>
          </w:tcPr>
          <w:p w14:paraId="648038C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3F9E4600" w14:textId="77777777" w:rsidTr="00592A67">
        <w:tc>
          <w:tcPr>
            <w:tcW w:w="0" w:type="auto"/>
            <w:tcMar>
              <w:top w:w="180" w:type="dxa"/>
              <w:left w:w="180" w:type="dxa"/>
              <w:bottom w:w="0" w:type="dxa"/>
              <w:right w:w="180" w:type="dxa"/>
            </w:tcMar>
            <w:hideMark/>
          </w:tcPr>
          <w:p w14:paraId="2EA49E6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Lyon and Harrison</w:t>
            </w:r>
            <w:hyperlink r:id="rId14" w:anchor="b3" w:history="1">
              <w:r w:rsidRPr="00592A67">
                <w:rPr>
                  <w:rFonts w:ascii="Times New Roman" w:eastAsia="Times New Roman" w:hAnsi="Times New Roman" w:cs="Times New Roman"/>
                  <w:color w:val="000000"/>
                  <w:sz w:val="14"/>
                  <w:szCs w:val="14"/>
                  <w:vertAlign w:val="superscript"/>
                  <w:lang w:eastAsia="cs-CZ"/>
                </w:rPr>
                <w:t>3</w:t>
              </w:r>
            </w:hyperlink>
          </w:p>
        </w:tc>
        <w:tc>
          <w:tcPr>
            <w:tcW w:w="0" w:type="auto"/>
            <w:tcMar>
              <w:top w:w="180" w:type="dxa"/>
              <w:left w:w="180" w:type="dxa"/>
              <w:bottom w:w="0" w:type="dxa"/>
              <w:right w:w="180" w:type="dxa"/>
            </w:tcMar>
            <w:hideMark/>
          </w:tcPr>
          <w:p w14:paraId="7C5D67C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89</w:t>
            </w:r>
          </w:p>
        </w:tc>
        <w:tc>
          <w:tcPr>
            <w:tcW w:w="0" w:type="auto"/>
            <w:tcMar>
              <w:top w:w="180" w:type="dxa"/>
              <w:left w:w="180" w:type="dxa"/>
              <w:bottom w:w="0" w:type="dxa"/>
              <w:right w:w="180" w:type="dxa"/>
            </w:tcMar>
            <w:hideMark/>
          </w:tcPr>
          <w:p w14:paraId="2663040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6954B256" w14:textId="77777777" w:rsidTr="00592A67">
        <w:tc>
          <w:tcPr>
            <w:tcW w:w="0" w:type="auto"/>
            <w:tcMar>
              <w:top w:w="180" w:type="dxa"/>
              <w:left w:w="180" w:type="dxa"/>
              <w:bottom w:w="0" w:type="dxa"/>
              <w:right w:w="180" w:type="dxa"/>
            </w:tcMar>
            <w:hideMark/>
          </w:tcPr>
          <w:p w14:paraId="35F0567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High </w:t>
            </w:r>
            <w:r w:rsidRPr="00592A67">
              <w:rPr>
                <w:rFonts w:ascii="Times New Roman" w:eastAsia="Times New Roman" w:hAnsi="Times New Roman" w:cs="Times New Roman"/>
                <w:i/>
                <w:iCs/>
                <w:color w:val="000000"/>
                <w:sz w:val="18"/>
                <w:szCs w:val="18"/>
                <w:lang w:eastAsia="cs-CZ"/>
              </w:rPr>
              <w:t>et al.</w:t>
            </w:r>
            <w:hyperlink r:id="rId15" w:anchor="b4" w:history="1">
              <w:r w:rsidRPr="00592A67">
                <w:rPr>
                  <w:rFonts w:ascii="Times New Roman" w:eastAsia="Times New Roman" w:hAnsi="Times New Roman" w:cs="Times New Roman"/>
                  <w:color w:val="000000"/>
                  <w:sz w:val="14"/>
                  <w:szCs w:val="14"/>
                  <w:vertAlign w:val="superscript"/>
                  <w:lang w:eastAsia="cs-CZ"/>
                </w:rPr>
                <w:t>4</w:t>
              </w:r>
            </w:hyperlink>
          </w:p>
        </w:tc>
        <w:tc>
          <w:tcPr>
            <w:tcW w:w="0" w:type="auto"/>
            <w:tcMar>
              <w:top w:w="180" w:type="dxa"/>
              <w:left w:w="180" w:type="dxa"/>
              <w:bottom w:w="0" w:type="dxa"/>
              <w:right w:w="180" w:type="dxa"/>
            </w:tcMar>
            <w:hideMark/>
          </w:tcPr>
          <w:p w14:paraId="60315B8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64–77</w:t>
            </w:r>
          </w:p>
        </w:tc>
        <w:tc>
          <w:tcPr>
            <w:tcW w:w="0" w:type="auto"/>
            <w:tcMar>
              <w:top w:w="180" w:type="dxa"/>
              <w:left w:w="180" w:type="dxa"/>
              <w:bottom w:w="0" w:type="dxa"/>
              <w:right w:w="180" w:type="dxa"/>
            </w:tcMar>
            <w:hideMark/>
          </w:tcPr>
          <w:p w14:paraId="6092585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81–89</w:t>
            </w:r>
          </w:p>
        </w:tc>
      </w:tr>
      <w:tr w:rsidR="00592A67" w:rsidRPr="00592A67" w14:paraId="744502EA" w14:textId="77777777" w:rsidTr="00592A67">
        <w:tc>
          <w:tcPr>
            <w:tcW w:w="0" w:type="auto"/>
            <w:tcMar>
              <w:top w:w="180" w:type="dxa"/>
              <w:left w:w="180" w:type="dxa"/>
              <w:bottom w:w="0" w:type="dxa"/>
              <w:right w:w="180" w:type="dxa"/>
            </w:tcMar>
            <w:hideMark/>
          </w:tcPr>
          <w:p w14:paraId="714A832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16"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529751C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41–55</w:t>
            </w:r>
          </w:p>
        </w:tc>
        <w:tc>
          <w:tcPr>
            <w:tcW w:w="0" w:type="auto"/>
            <w:tcMar>
              <w:top w:w="180" w:type="dxa"/>
              <w:left w:w="180" w:type="dxa"/>
              <w:bottom w:w="0" w:type="dxa"/>
              <w:right w:w="180" w:type="dxa"/>
            </w:tcMar>
            <w:hideMark/>
          </w:tcPr>
          <w:p w14:paraId="122A1A7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79–95</w:t>
            </w:r>
          </w:p>
        </w:tc>
      </w:tr>
      <w:tr w:rsidR="00592A67" w:rsidRPr="00592A67" w14:paraId="2CFD1817" w14:textId="77777777" w:rsidTr="00592A67">
        <w:tc>
          <w:tcPr>
            <w:tcW w:w="0" w:type="auto"/>
            <w:tcMar>
              <w:top w:w="180" w:type="dxa"/>
              <w:left w:w="180" w:type="dxa"/>
              <w:bottom w:w="0" w:type="dxa"/>
              <w:right w:w="180" w:type="dxa"/>
            </w:tcMar>
            <w:hideMark/>
          </w:tcPr>
          <w:p w14:paraId="168DCF1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Taylor </w:t>
            </w:r>
            <w:r w:rsidRPr="00592A67">
              <w:rPr>
                <w:rFonts w:ascii="Times New Roman" w:eastAsia="Times New Roman" w:hAnsi="Times New Roman" w:cs="Times New Roman"/>
                <w:i/>
                <w:iCs/>
                <w:color w:val="000000"/>
                <w:sz w:val="18"/>
                <w:szCs w:val="18"/>
                <w:lang w:eastAsia="cs-CZ"/>
              </w:rPr>
              <w:t>et al.</w:t>
            </w:r>
            <w:hyperlink r:id="rId17" w:anchor="b6" w:history="1">
              <w:r w:rsidRPr="00592A67">
                <w:rPr>
                  <w:rFonts w:ascii="Times New Roman" w:eastAsia="Times New Roman" w:hAnsi="Times New Roman" w:cs="Times New Roman"/>
                  <w:color w:val="000000"/>
                  <w:sz w:val="14"/>
                  <w:szCs w:val="14"/>
                  <w:vertAlign w:val="superscript"/>
                  <w:lang w:eastAsia="cs-CZ"/>
                </w:rPr>
                <w:t>6</w:t>
              </w:r>
            </w:hyperlink>
          </w:p>
        </w:tc>
        <w:tc>
          <w:tcPr>
            <w:tcW w:w="0" w:type="auto"/>
            <w:tcMar>
              <w:top w:w="180" w:type="dxa"/>
              <w:left w:w="180" w:type="dxa"/>
              <w:bottom w:w="0" w:type="dxa"/>
              <w:right w:w="180" w:type="dxa"/>
            </w:tcMar>
            <w:hideMark/>
          </w:tcPr>
          <w:p w14:paraId="594F21A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44–51</w:t>
            </w:r>
          </w:p>
        </w:tc>
        <w:tc>
          <w:tcPr>
            <w:tcW w:w="0" w:type="auto"/>
            <w:tcMar>
              <w:top w:w="180" w:type="dxa"/>
              <w:left w:w="180" w:type="dxa"/>
              <w:bottom w:w="0" w:type="dxa"/>
              <w:right w:w="180" w:type="dxa"/>
            </w:tcMar>
            <w:hideMark/>
          </w:tcPr>
          <w:p w14:paraId="4BCA5A7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57–61</w:t>
            </w:r>
          </w:p>
        </w:tc>
      </w:tr>
      <w:tr w:rsidR="00592A67" w:rsidRPr="00592A67" w14:paraId="708B6323" w14:textId="77777777" w:rsidTr="00592A67">
        <w:tc>
          <w:tcPr>
            <w:tcW w:w="0" w:type="auto"/>
            <w:tcMar>
              <w:top w:w="180" w:type="dxa"/>
              <w:left w:w="180" w:type="dxa"/>
              <w:bottom w:w="0" w:type="dxa"/>
              <w:right w:w="180" w:type="dxa"/>
            </w:tcMar>
            <w:hideMark/>
          </w:tcPr>
          <w:p w14:paraId="0491FF2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Lim </w:t>
            </w:r>
            <w:r w:rsidRPr="00592A67">
              <w:rPr>
                <w:rFonts w:ascii="Times New Roman" w:eastAsia="Times New Roman" w:hAnsi="Times New Roman" w:cs="Times New Roman"/>
                <w:i/>
                <w:iCs/>
                <w:color w:val="000000"/>
                <w:sz w:val="18"/>
                <w:szCs w:val="18"/>
                <w:lang w:eastAsia="cs-CZ"/>
              </w:rPr>
              <w:t>et al.</w:t>
            </w:r>
            <w:hyperlink r:id="rId18" w:anchor="b7" w:history="1">
              <w:r w:rsidRPr="00592A67">
                <w:rPr>
                  <w:rFonts w:ascii="Times New Roman" w:eastAsia="Times New Roman" w:hAnsi="Times New Roman" w:cs="Times New Roman"/>
                  <w:color w:val="000000"/>
                  <w:sz w:val="14"/>
                  <w:szCs w:val="14"/>
                  <w:vertAlign w:val="superscript"/>
                  <w:lang w:eastAsia="cs-CZ"/>
                </w:rPr>
                <w:t>7</w:t>
              </w:r>
            </w:hyperlink>
          </w:p>
        </w:tc>
        <w:tc>
          <w:tcPr>
            <w:tcW w:w="0" w:type="auto"/>
            <w:tcMar>
              <w:top w:w="180" w:type="dxa"/>
              <w:left w:w="180" w:type="dxa"/>
              <w:bottom w:w="0" w:type="dxa"/>
              <w:right w:w="180" w:type="dxa"/>
            </w:tcMar>
            <w:hideMark/>
          </w:tcPr>
          <w:p w14:paraId="6FF72C8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73–85</w:t>
            </w:r>
          </w:p>
        </w:tc>
        <w:tc>
          <w:tcPr>
            <w:tcW w:w="0" w:type="auto"/>
            <w:tcMar>
              <w:top w:w="180" w:type="dxa"/>
              <w:left w:w="180" w:type="dxa"/>
              <w:bottom w:w="0" w:type="dxa"/>
              <w:right w:w="180" w:type="dxa"/>
            </w:tcMar>
            <w:hideMark/>
          </w:tcPr>
          <w:p w14:paraId="78730B7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83–89</w:t>
            </w:r>
          </w:p>
        </w:tc>
      </w:tr>
      <w:tr w:rsidR="00592A67" w:rsidRPr="00592A67" w14:paraId="3DF01A7E" w14:textId="77777777" w:rsidTr="00592A67">
        <w:tc>
          <w:tcPr>
            <w:tcW w:w="0" w:type="auto"/>
            <w:tcMar>
              <w:top w:w="180" w:type="dxa"/>
              <w:left w:w="180" w:type="dxa"/>
              <w:bottom w:w="180" w:type="dxa"/>
              <w:right w:w="180" w:type="dxa"/>
            </w:tcMar>
            <w:hideMark/>
          </w:tcPr>
          <w:p w14:paraId="2E673B9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Du Moulin </w:t>
            </w:r>
            <w:r w:rsidRPr="00592A67">
              <w:rPr>
                <w:rFonts w:ascii="Times New Roman" w:eastAsia="Times New Roman" w:hAnsi="Times New Roman" w:cs="Times New Roman"/>
                <w:i/>
                <w:iCs/>
                <w:color w:val="000000"/>
                <w:sz w:val="18"/>
                <w:szCs w:val="18"/>
                <w:lang w:eastAsia="cs-CZ"/>
              </w:rPr>
              <w:t>et al.</w:t>
            </w:r>
            <w:hyperlink r:id="rId19" w:anchor="b8" w:history="1">
              <w:r w:rsidRPr="00592A67">
                <w:rPr>
                  <w:rFonts w:ascii="Times New Roman" w:eastAsia="Times New Roman" w:hAnsi="Times New Roman" w:cs="Times New Roman"/>
                  <w:color w:val="000000"/>
                  <w:sz w:val="14"/>
                  <w:szCs w:val="14"/>
                  <w:vertAlign w:val="superscript"/>
                  <w:lang w:eastAsia="cs-CZ"/>
                </w:rPr>
                <w:t>8</w:t>
              </w:r>
            </w:hyperlink>
          </w:p>
        </w:tc>
        <w:tc>
          <w:tcPr>
            <w:tcW w:w="0" w:type="auto"/>
            <w:tcMar>
              <w:top w:w="180" w:type="dxa"/>
              <w:left w:w="180" w:type="dxa"/>
              <w:bottom w:w="180" w:type="dxa"/>
              <w:right w:w="180" w:type="dxa"/>
            </w:tcMar>
            <w:hideMark/>
          </w:tcPr>
          <w:p w14:paraId="4966C04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57</w:t>
            </w:r>
          </w:p>
        </w:tc>
        <w:tc>
          <w:tcPr>
            <w:tcW w:w="0" w:type="auto"/>
            <w:tcMar>
              <w:top w:w="180" w:type="dxa"/>
              <w:left w:w="180" w:type="dxa"/>
              <w:bottom w:w="180" w:type="dxa"/>
              <w:right w:w="180" w:type="dxa"/>
            </w:tcMar>
            <w:hideMark/>
          </w:tcPr>
          <w:p w14:paraId="05EBB0F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63</w:t>
            </w:r>
          </w:p>
        </w:tc>
      </w:tr>
    </w:tbl>
    <w:p w14:paraId="3F3520CD" w14:textId="77777777" w:rsidR="00592A67" w:rsidRPr="00592A67" w:rsidRDefault="00592A67" w:rsidP="00592A67">
      <w:pPr>
        <w:numPr>
          <w:ilvl w:val="0"/>
          <w:numId w:val="2"/>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743827D2" w14:textId="77777777" w:rsidR="00592A67" w:rsidRPr="00592A67" w:rsidRDefault="00592A67" w:rsidP="00592A67">
      <w:pPr>
        <w:numPr>
          <w:ilvl w:val="0"/>
          <w:numId w:val="2"/>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no data available.</w:t>
      </w:r>
    </w:p>
    <w:p w14:paraId="295C8AD7"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2. </w:t>
      </w:r>
      <w:r w:rsidRPr="00592A67">
        <w:rPr>
          <w:rFonts w:ascii="Times New Roman" w:eastAsia="Times New Roman" w:hAnsi="Times New Roman" w:cs="Times New Roman"/>
          <w:sz w:val="24"/>
          <w:szCs w:val="24"/>
          <w:lang w:eastAsia="cs-CZ"/>
        </w:rPr>
        <w:t>Baseline agreement among different clinic‐based examiners compared to teledermatologist pairings as reported by Whited </w:t>
      </w:r>
      <w:r w:rsidRPr="00592A67">
        <w:rPr>
          <w:rFonts w:ascii="Times New Roman" w:eastAsia="Times New Roman" w:hAnsi="Times New Roman" w:cs="Times New Roman"/>
          <w:i/>
          <w:iCs/>
          <w:sz w:val="24"/>
          <w:szCs w:val="24"/>
          <w:lang w:eastAsia="cs-CZ"/>
        </w:rPr>
        <w:t>et al</w:t>
      </w:r>
      <w:r w:rsidRPr="00592A67">
        <w:rPr>
          <w:rFonts w:ascii="Times New Roman" w:eastAsia="Times New Roman" w:hAnsi="Times New Roman" w:cs="Times New Roman"/>
          <w:sz w:val="24"/>
          <w:szCs w:val="24"/>
          <w:lang w:eastAsia="cs-CZ"/>
        </w:rPr>
        <w:t>.</w:t>
      </w:r>
      <w:hyperlink r:id="rId20" w:anchor="b5" w:history="1">
        <w:r w:rsidRPr="00592A67">
          <w:rPr>
            <w:rFonts w:ascii="Times New Roman" w:eastAsia="Times New Roman" w:hAnsi="Times New Roman" w:cs="Times New Roman"/>
            <w:color w:val="000000"/>
            <w:sz w:val="18"/>
            <w:szCs w:val="18"/>
            <w:vertAlign w:val="superscript"/>
            <w:lang w:eastAsia="cs-CZ"/>
          </w:rPr>
          <w:t>5</w:t>
        </w:r>
      </w:hyperlink>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877"/>
        <w:gridCol w:w="1670"/>
        <w:gridCol w:w="1968"/>
        <w:gridCol w:w="1491"/>
        <w:gridCol w:w="1847"/>
        <w:gridCol w:w="1491"/>
      </w:tblGrid>
      <w:tr w:rsidR="00592A67" w:rsidRPr="00592A67" w14:paraId="444E0D8D"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5E473524"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lastRenderedPageBreak/>
              <w:t>Examiner pairings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CCE9A84"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4D0A9E2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B6152A6"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ranges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4FAC6B0B"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4935C70"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ranges (%)</w:t>
            </w:r>
          </w:p>
        </w:tc>
      </w:tr>
      <w:tr w:rsidR="00592A67" w:rsidRPr="00592A67" w14:paraId="1CBBCEE9" w14:textId="77777777" w:rsidTr="00592A67">
        <w:tc>
          <w:tcPr>
            <w:tcW w:w="0" w:type="auto"/>
            <w:tcMar>
              <w:top w:w="180" w:type="dxa"/>
              <w:left w:w="180" w:type="dxa"/>
              <w:bottom w:w="0" w:type="dxa"/>
              <w:right w:w="180" w:type="dxa"/>
            </w:tcMar>
            <w:hideMark/>
          </w:tcPr>
          <w:p w14:paraId="016AC46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77FD3F4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4971E99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54</w:t>
            </w:r>
          </w:p>
        </w:tc>
        <w:tc>
          <w:tcPr>
            <w:tcW w:w="0" w:type="auto"/>
            <w:tcMar>
              <w:top w:w="180" w:type="dxa"/>
              <w:left w:w="180" w:type="dxa"/>
              <w:bottom w:w="0" w:type="dxa"/>
              <w:right w:w="180" w:type="dxa"/>
            </w:tcMar>
            <w:hideMark/>
          </w:tcPr>
          <w:p w14:paraId="321B97B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46–61</w:t>
            </w:r>
          </w:p>
        </w:tc>
        <w:tc>
          <w:tcPr>
            <w:tcW w:w="0" w:type="auto"/>
            <w:tcMar>
              <w:top w:w="180" w:type="dxa"/>
              <w:left w:w="180" w:type="dxa"/>
              <w:bottom w:w="0" w:type="dxa"/>
              <w:right w:w="180" w:type="dxa"/>
            </w:tcMar>
            <w:hideMark/>
          </w:tcPr>
          <w:p w14:paraId="6798B22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92</w:t>
            </w:r>
          </w:p>
        </w:tc>
        <w:tc>
          <w:tcPr>
            <w:tcW w:w="0" w:type="auto"/>
            <w:tcMar>
              <w:top w:w="180" w:type="dxa"/>
              <w:left w:w="180" w:type="dxa"/>
              <w:bottom w:w="0" w:type="dxa"/>
              <w:right w:w="180" w:type="dxa"/>
            </w:tcMar>
            <w:hideMark/>
          </w:tcPr>
          <w:p w14:paraId="67F77E7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88–96</w:t>
            </w:r>
          </w:p>
        </w:tc>
      </w:tr>
      <w:tr w:rsidR="00592A67" w:rsidRPr="00592A67" w14:paraId="0B288CE4" w14:textId="77777777" w:rsidTr="00592A67">
        <w:tc>
          <w:tcPr>
            <w:tcW w:w="0" w:type="auto"/>
            <w:tcMar>
              <w:top w:w="180" w:type="dxa"/>
              <w:left w:w="180" w:type="dxa"/>
              <w:bottom w:w="0" w:type="dxa"/>
              <w:right w:w="180" w:type="dxa"/>
            </w:tcMar>
            <w:hideMark/>
          </w:tcPr>
          <w:p w14:paraId="6BFD8A2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78A9B4E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w:t>
            </w:r>
          </w:p>
        </w:tc>
        <w:tc>
          <w:tcPr>
            <w:tcW w:w="0" w:type="auto"/>
            <w:tcMar>
              <w:top w:w="180" w:type="dxa"/>
              <w:left w:w="180" w:type="dxa"/>
              <w:bottom w:w="0" w:type="dxa"/>
              <w:right w:w="180" w:type="dxa"/>
            </w:tcMar>
            <w:hideMark/>
          </w:tcPr>
          <w:p w14:paraId="218E381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41–55</w:t>
            </w:r>
          </w:p>
        </w:tc>
        <w:tc>
          <w:tcPr>
            <w:tcW w:w="0" w:type="auto"/>
            <w:tcMar>
              <w:top w:w="180" w:type="dxa"/>
              <w:left w:w="180" w:type="dxa"/>
              <w:bottom w:w="0" w:type="dxa"/>
              <w:right w:w="180" w:type="dxa"/>
            </w:tcMar>
            <w:hideMark/>
          </w:tcPr>
          <w:p w14:paraId="6809D3E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34–63</w:t>
            </w:r>
          </w:p>
        </w:tc>
        <w:tc>
          <w:tcPr>
            <w:tcW w:w="0" w:type="auto"/>
            <w:tcMar>
              <w:top w:w="180" w:type="dxa"/>
              <w:left w:w="180" w:type="dxa"/>
              <w:bottom w:w="0" w:type="dxa"/>
              <w:right w:w="180" w:type="dxa"/>
            </w:tcMar>
            <w:hideMark/>
          </w:tcPr>
          <w:p w14:paraId="5C12CB5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83–95</w:t>
            </w:r>
          </w:p>
        </w:tc>
        <w:tc>
          <w:tcPr>
            <w:tcW w:w="0" w:type="auto"/>
            <w:tcMar>
              <w:top w:w="180" w:type="dxa"/>
              <w:left w:w="180" w:type="dxa"/>
              <w:bottom w:w="0" w:type="dxa"/>
              <w:right w:w="180" w:type="dxa"/>
            </w:tcMar>
            <w:hideMark/>
          </w:tcPr>
          <w:p w14:paraId="58107A1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78–98</w:t>
            </w:r>
          </w:p>
        </w:tc>
      </w:tr>
      <w:tr w:rsidR="00592A67" w:rsidRPr="00592A67" w14:paraId="2CF18C46" w14:textId="77777777" w:rsidTr="00592A67">
        <w:tc>
          <w:tcPr>
            <w:tcW w:w="0" w:type="auto"/>
            <w:tcMar>
              <w:top w:w="180" w:type="dxa"/>
              <w:left w:w="180" w:type="dxa"/>
              <w:bottom w:w="180" w:type="dxa"/>
              <w:right w:w="180" w:type="dxa"/>
            </w:tcMar>
            <w:hideMark/>
          </w:tcPr>
          <w:p w14:paraId="2DB1B3B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w:t>
            </w:r>
          </w:p>
        </w:tc>
        <w:tc>
          <w:tcPr>
            <w:tcW w:w="0" w:type="auto"/>
            <w:tcMar>
              <w:top w:w="180" w:type="dxa"/>
              <w:left w:w="180" w:type="dxa"/>
              <w:bottom w:w="180" w:type="dxa"/>
              <w:right w:w="180" w:type="dxa"/>
            </w:tcMar>
            <w:hideMark/>
          </w:tcPr>
          <w:p w14:paraId="15481F6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w:t>
            </w:r>
          </w:p>
        </w:tc>
        <w:tc>
          <w:tcPr>
            <w:tcW w:w="0" w:type="auto"/>
            <w:tcMar>
              <w:top w:w="180" w:type="dxa"/>
              <w:left w:w="180" w:type="dxa"/>
              <w:bottom w:w="180" w:type="dxa"/>
              <w:right w:w="180" w:type="dxa"/>
            </w:tcMar>
            <w:hideMark/>
          </w:tcPr>
          <w:p w14:paraId="0AE903B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49–55</w:t>
            </w:r>
          </w:p>
        </w:tc>
        <w:tc>
          <w:tcPr>
            <w:tcW w:w="0" w:type="auto"/>
            <w:tcMar>
              <w:top w:w="180" w:type="dxa"/>
              <w:left w:w="180" w:type="dxa"/>
              <w:bottom w:w="180" w:type="dxa"/>
              <w:right w:w="180" w:type="dxa"/>
            </w:tcMar>
            <w:hideMark/>
          </w:tcPr>
          <w:p w14:paraId="28413D4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41–63</w:t>
            </w:r>
          </w:p>
        </w:tc>
        <w:tc>
          <w:tcPr>
            <w:tcW w:w="0" w:type="auto"/>
            <w:tcMar>
              <w:top w:w="180" w:type="dxa"/>
              <w:left w:w="180" w:type="dxa"/>
              <w:bottom w:w="180" w:type="dxa"/>
              <w:right w:w="180" w:type="dxa"/>
            </w:tcMar>
            <w:hideMark/>
          </w:tcPr>
          <w:p w14:paraId="69D8C1E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84–92</w:t>
            </w:r>
          </w:p>
        </w:tc>
        <w:tc>
          <w:tcPr>
            <w:tcW w:w="0" w:type="auto"/>
            <w:tcMar>
              <w:top w:w="180" w:type="dxa"/>
              <w:left w:w="180" w:type="dxa"/>
              <w:bottom w:w="180" w:type="dxa"/>
              <w:right w:w="180" w:type="dxa"/>
            </w:tcMar>
            <w:hideMark/>
          </w:tcPr>
          <w:p w14:paraId="3B93B77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79–96</w:t>
            </w:r>
          </w:p>
        </w:tc>
      </w:tr>
    </w:tbl>
    <w:p w14:paraId="499F1692" w14:textId="77777777" w:rsidR="00592A67" w:rsidRPr="00592A67" w:rsidRDefault="00592A67" w:rsidP="00592A67">
      <w:pPr>
        <w:numPr>
          <w:ilvl w:val="0"/>
          <w:numId w:val="3"/>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7731C144" w14:textId="77777777" w:rsidR="00592A67" w:rsidRPr="00592A67" w:rsidRDefault="00592A67" w:rsidP="00592A67">
      <w:pPr>
        <w:numPr>
          <w:ilvl w:val="0"/>
          <w:numId w:val="3"/>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CI, confidence interval.</w:t>
      </w:r>
    </w:p>
    <w:p w14:paraId="4AD052ED"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The kappa statistic is a chance‐corrected measure of agreement that is often used in reliability assessments. Although somewhat arbitrary, a kappa of 0.61 or higher is considered a substantially higher level of agreement than would be expected by chance alone, and is generally accepted as a benchmark of high reliability.</w:t>
      </w:r>
      <w:hyperlink r:id="rId21" w:anchor="b9" w:history="1">
        <w:r w:rsidRPr="00592A67">
          <w:rPr>
            <w:rFonts w:ascii="Times New Roman" w:eastAsia="Times New Roman" w:hAnsi="Times New Roman" w:cs="Times New Roman"/>
            <w:color w:val="000000"/>
            <w:sz w:val="18"/>
            <w:szCs w:val="18"/>
            <w:vertAlign w:val="superscript"/>
            <w:lang w:eastAsia="cs-CZ"/>
          </w:rPr>
          <w:t>9</w:t>
        </w:r>
      </w:hyperlink>
      <w:r w:rsidRPr="00592A67">
        <w:rPr>
          <w:rFonts w:ascii="Times New Roman" w:eastAsia="Times New Roman" w:hAnsi="Times New Roman" w:cs="Times New Roman"/>
          <w:sz w:val="24"/>
          <w:szCs w:val="24"/>
          <w:lang w:eastAsia="cs-CZ"/>
        </w:rPr>
        <w:t> Analysis with the kappa statistic requires categorical data. One of two studies that used the kappa statistic categorized the data based on whether the examiners considered a lesion to represent a benign or a malignant condition. The second study used lesion categories that included benign and malignant presentations (</w:t>
      </w:r>
      <w:hyperlink r:id="rId22" w:anchor="t3" w:history="1">
        <w:r w:rsidRPr="00592A67">
          <w:rPr>
            <w:rFonts w:ascii="Times New Roman" w:eastAsia="Times New Roman" w:hAnsi="Times New Roman" w:cs="Times New Roman"/>
            <w:b/>
            <w:bCs/>
            <w:color w:val="005274"/>
            <w:sz w:val="24"/>
            <w:szCs w:val="24"/>
            <w:u w:val="single"/>
            <w:lang w:eastAsia="cs-CZ"/>
          </w:rPr>
          <w:t>Table 3</w:t>
        </w:r>
      </w:hyperlink>
      <w:r w:rsidRPr="00592A67">
        <w:rPr>
          <w:rFonts w:ascii="Times New Roman" w:eastAsia="Times New Roman" w:hAnsi="Times New Roman" w:cs="Times New Roman"/>
          <w:sz w:val="24"/>
          <w:szCs w:val="24"/>
          <w:lang w:eastAsia="cs-CZ"/>
        </w:rPr>
        <w:t>). All of the kappa values represent agreement that would be considered a substantial strength of agreement.</w:t>
      </w:r>
    </w:p>
    <w:p w14:paraId="350A2670"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3. </w:t>
      </w:r>
      <w:r w:rsidRPr="00592A67">
        <w:rPr>
          <w:rFonts w:ascii="Times New Roman" w:eastAsia="Times New Roman" w:hAnsi="Times New Roman" w:cs="Times New Roman"/>
          <w:sz w:val="24"/>
          <w:szCs w:val="24"/>
          <w:lang w:eastAsia="cs-CZ"/>
        </w:rPr>
        <w:t>Categorical diagnostic reliability assessments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575"/>
        <w:gridCol w:w="1630"/>
        <w:gridCol w:w="1975"/>
        <w:gridCol w:w="2660"/>
        <w:gridCol w:w="1028"/>
        <w:gridCol w:w="1476"/>
      </w:tblGrid>
      <w:tr w:rsidR="00592A67" w:rsidRPr="00592A67" w14:paraId="60E4C15F"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6171767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58D9D27F"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Lesion category</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76D3F3C"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Agreement category</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751FA641"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Examiner pairings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5A39F410"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Kappa</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7C54EBBE"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ranges</w:t>
            </w:r>
          </w:p>
        </w:tc>
      </w:tr>
      <w:tr w:rsidR="00592A67" w:rsidRPr="00592A67" w14:paraId="5E389B21" w14:textId="77777777" w:rsidTr="00592A67">
        <w:tc>
          <w:tcPr>
            <w:tcW w:w="0" w:type="auto"/>
            <w:tcMar>
              <w:top w:w="180" w:type="dxa"/>
              <w:left w:w="180" w:type="dxa"/>
              <w:bottom w:w="0" w:type="dxa"/>
              <w:right w:w="180" w:type="dxa"/>
            </w:tcMar>
            <w:hideMark/>
          </w:tcPr>
          <w:p w14:paraId="42DB425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23"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708CBB8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Malignancy</w:t>
            </w:r>
          </w:p>
        </w:tc>
        <w:tc>
          <w:tcPr>
            <w:tcW w:w="0" w:type="auto"/>
            <w:tcMar>
              <w:top w:w="180" w:type="dxa"/>
              <w:left w:w="180" w:type="dxa"/>
              <w:bottom w:w="0" w:type="dxa"/>
              <w:right w:w="180" w:type="dxa"/>
            </w:tcMar>
            <w:hideMark/>
          </w:tcPr>
          <w:p w14:paraId="62020AA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Complete agreement</w:t>
            </w:r>
          </w:p>
        </w:tc>
        <w:tc>
          <w:tcPr>
            <w:tcW w:w="0" w:type="auto"/>
            <w:tcMar>
              <w:top w:w="180" w:type="dxa"/>
              <w:left w:w="180" w:type="dxa"/>
              <w:bottom w:w="0" w:type="dxa"/>
              <w:right w:w="180" w:type="dxa"/>
            </w:tcMar>
            <w:hideMark/>
          </w:tcPr>
          <w:p w14:paraId="036034F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 vs. clinic‐based</w:t>
            </w:r>
          </w:p>
        </w:tc>
        <w:tc>
          <w:tcPr>
            <w:tcW w:w="0" w:type="auto"/>
            <w:tcMar>
              <w:top w:w="180" w:type="dxa"/>
              <w:left w:w="180" w:type="dxa"/>
              <w:bottom w:w="0" w:type="dxa"/>
              <w:right w:w="180" w:type="dxa"/>
            </w:tcMar>
            <w:hideMark/>
          </w:tcPr>
          <w:p w14:paraId="1CDD92D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0.68</w:t>
            </w:r>
          </w:p>
        </w:tc>
        <w:tc>
          <w:tcPr>
            <w:tcW w:w="0" w:type="auto"/>
            <w:tcMar>
              <w:top w:w="180" w:type="dxa"/>
              <w:left w:w="180" w:type="dxa"/>
              <w:bottom w:w="0" w:type="dxa"/>
              <w:right w:w="180" w:type="dxa"/>
            </w:tcMar>
            <w:hideMark/>
          </w:tcPr>
          <w:p w14:paraId="7B57468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0.52–0.83</w:t>
            </w:r>
          </w:p>
        </w:tc>
      </w:tr>
      <w:tr w:rsidR="00592A67" w:rsidRPr="00592A67" w14:paraId="0C1D3560" w14:textId="77777777" w:rsidTr="00592A67">
        <w:tc>
          <w:tcPr>
            <w:tcW w:w="0" w:type="auto"/>
            <w:tcMar>
              <w:top w:w="180" w:type="dxa"/>
              <w:left w:w="180" w:type="dxa"/>
              <w:bottom w:w="0" w:type="dxa"/>
              <w:right w:w="180" w:type="dxa"/>
            </w:tcMar>
            <w:hideMark/>
          </w:tcPr>
          <w:p w14:paraId="3CA419E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24"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7E838A3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Malignancy</w:t>
            </w:r>
          </w:p>
        </w:tc>
        <w:tc>
          <w:tcPr>
            <w:tcW w:w="0" w:type="auto"/>
            <w:tcMar>
              <w:top w:w="180" w:type="dxa"/>
              <w:left w:w="180" w:type="dxa"/>
              <w:bottom w:w="0" w:type="dxa"/>
              <w:right w:w="180" w:type="dxa"/>
            </w:tcMar>
            <w:hideMark/>
          </w:tcPr>
          <w:p w14:paraId="175B2AA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Complete agreement</w:t>
            </w:r>
          </w:p>
        </w:tc>
        <w:tc>
          <w:tcPr>
            <w:tcW w:w="0" w:type="auto"/>
            <w:tcMar>
              <w:top w:w="180" w:type="dxa"/>
              <w:left w:w="180" w:type="dxa"/>
              <w:bottom w:w="0" w:type="dxa"/>
              <w:right w:w="180" w:type="dxa"/>
            </w:tcMar>
            <w:hideMark/>
          </w:tcPr>
          <w:p w14:paraId="1F7F9F6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 vs. teledermatologist</w:t>
            </w:r>
          </w:p>
        </w:tc>
        <w:tc>
          <w:tcPr>
            <w:tcW w:w="0" w:type="auto"/>
            <w:tcMar>
              <w:top w:w="180" w:type="dxa"/>
              <w:left w:w="180" w:type="dxa"/>
              <w:bottom w:w="0" w:type="dxa"/>
              <w:right w:w="180" w:type="dxa"/>
            </w:tcMar>
            <w:hideMark/>
          </w:tcPr>
          <w:p w14:paraId="7E12493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0.68</w:t>
            </w:r>
          </w:p>
        </w:tc>
        <w:tc>
          <w:tcPr>
            <w:tcW w:w="0" w:type="auto"/>
            <w:tcMar>
              <w:top w:w="180" w:type="dxa"/>
              <w:left w:w="180" w:type="dxa"/>
              <w:bottom w:w="0" w:type="dxa"/>
              <w:right w:w="180" w:type="dxa"/>
            </w:tcMar>
            <w:hideMark/>
          </w:tcPr>
          <w:p w14:paraId="1E8FC24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0.59–0.77</w:t>
            </w:r>
          </w:p>
        </w:tc>
      </w:tr>
      <w:tr w:rsidR="00592A67" w:rsidRPr="00592A67" w14:paraId="2635D413" w14:textId="77777777" w:rsidTr="00592A67">
        <w:tc>
          <w:tcPr>
            <w:tcW w:w="0" w:type="auto"/>
            <w:tcMar>
              <w:top w:w="180" w:type="dxa"/>
              <w:left w:w="180" w:type="dxa"/>
              <w:bottom w:w="0" w:type="dxa"/>
              <w:right w:w="180" w:type="dxa"/>
            </w:tcMar>
            <w:hideMark/>
          </w:tcPr>
          <w:p w14:paraId="579568F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25"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19E86AF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Malignancy</w:t>
            </w:r>
          </w:p>
        </w:tc>
        <w:tc>
          <w:tcPr>
            <w:tcW w:w="0" w:type="auto"/>
            <w:tcMar>
              <w:top w:w="180" w:type="dxa"/>
              <w:left w:w="180" w:type="dxa"/>
              <w:bottom w:w="0" w:type="dxa"/>
              <w:right w:w="180" w:type="dxa"/>
            </w:tcMar>
            <w:hideMark/>
          </w:tcPr>
          <w:p w14:paraId="045CC8D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Partial agreement</w:t>
            </w:r>
          </w:p>
        </w:tc>
        <w:tc>
          <w:tcPr>
            <w:tcW w:w="0" w:type="auto"/>
            <w:tcMar>
              <w:top w:w="180" w:type="dxa"/>
              <w:left w:w="180" w:type="dxa"/>
              <w:bottom w:w="0" w:type="dxa"/>
              <w:right w:w="180" w:type="dxa"/>
            </w:tcMar>
            <w:hideMark/>
          </w:tcPr>
          <w:p w14:paraId="7691E00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 vs. clinic‐based</w:t>
            </w:r>
          </w:p>
        </w:tc>
        <w:tc>
          <w:tcPr>
            <w:tcW w:w="0" w:type="auto"/>
            <w:tcMar>
              <w:top w:w="180" w:type="dxa"/>
              <w:left w:w="180" w:type="dxa"/>
              <w:bottom w:w="0" w:type="dxa"/>
              <w:right w:w="180" w:type="dxa"/>
            </w:tcMar>
            <w:hideMark/>
          </w:tcPr>
          <w:p w14:paraId="554B88E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0.77</w:t>
            </w:r>
          </w:p>
        </w:tc>
        <w:tc>
          <w:tcPr>
            <w:tcW w:w="0" w:type="auto"/>
            <w:tcMar>
              <w:top w:w="180" w:type="dxa"/>
              <w:left w:w="180" w:type="dxa"/>
              <w:bottom w:w="0" w:type="dxa"/>
              <w:right w:w="180" w:type="dxa"/>
            </w:tcMar>
            <w:hideMark/>
          </w:tcPr>
          <w:p w14:paraId="4DCF567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0.62–0.92</w:t>
            </w:r>
          </w:p>
        </w:tc>
      </w:tr>
      <w:tr w:rsidR="00592A67" w:rsidRPr="00592A67" w14:paraId="3237AFD0" w14:textId="77777777" w:rsidTr="00592A67">
        <w:tc>
          <w:tcPr>
            <w:tcW w:w="0" w:type="auto"/>
            <w:tcMar>
              <w:top w:w="180" w:type="dxa"/>
              <w:left w:w="180" w:type="dxa"/>
              <w:bottom w:w="0" w:type="dxa"/>
              <w:right w:w="180" w:type="dxa"/>
            </w:tcMar>
            <w:hideMark/>
          </w:tcPr>
          <w:p w14:paraId="7A15AE7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lastRenderedPageBreak/>
              <w:t>Whited </w:t>
            </w:r>
            <w:r w:rsidRPr="00592A67">
              <w:rPr>
                <w:rFonts w:ascii="Times New Roman" w:eastAsia="Times New Roman" w:hAnsi="Times New Roman" w:cs="Times New Roman"/>
                <w:i/>
                <w:iCs/>
                <w:color w:val="000000"/>
                <w:sz w:val="18"/>
                <w:szCs w:val="18"/>
                <w:lang w:eastAsia="cs-CZ"/>
              </w:rPr>
              <w:t>et al.</w:t>
            </w:r>
            <w:hyperlink r:id="rId26"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2CD436E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Malignancy</w:t>
            </w:r>
          </w:p>
        </w:tc>
        <w:tc>
          <w:tcPr>
            <w:tcW w:w="0" w:type="auto"/>
            <w:tcMar>
              <w:top w:w="180" w:type="dxa"/>
              <w:left w:w="180" w:type="dxa"/>
              <w:bottom w:w="0" w:type="dxa"/>
              <w:right w:w="180" w:type="dxa"/>
            </w:tcMar>
            <w:hideMark/>
          </w:tcPr>
          <w:p w14:paraId="644BCE1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Partial agreement</w:t>
            </w:r>
          </w:p>
        </w:tc>
        <w:tc>
          <w:tcPr>
            <w:tcW w:w="0" w:type="auto"/>
            <w:tcMar>
              <w:top w:w="180" w:type="dxa"/>
              <w:left w:w="180" w:type="dxa"/>
              <w:bottom w:w="0" w:type="dxa"/>
              <w:right w:w="180" w:type="dxa"/>
            </w:tcMar>
            <w:hideMark/>
          </w:tcPr>
          <w:p w14:paraId="4B2DC70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 vs. teledermatologist</w:t>
            </w:r>
          </w:p>
        </w:tc>
        <w:tc>
          <w:tcPr>
            <w:tcW w:w="0" w:type="auto"/>
            <w:tcMar>
              <w:top w:w="180" w:type="dxa"/>
              <w:left w:w="180" w:type="dxa"/>
              <w:bottom w:w="0" w:type="dxa"/>
              <w:right w:w="180" w:type="dxa"/>
            </w:tcMar>
            <w:hideMark/>
          </w:tcPr>
          <w:p w14:paraId="3638673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0.63</w:t>
            </w:r>
          </w:p>
        </w:tc>
        <w:tc>
          <w:tcPr>
            <w:tcW w:w="0" w:type="auto"/>
            <w:tcMar>
              <w:top w:w="180" w:type="dxa"/>
              <w:left w:w="180" w:type="dxa"/>
              <w:bottom w:w="0" w:type="dxa"/>
              <w:right w:w="180" w:type="dxa"/>
            </w:tcMar>
            <w:hideMark/>
          </w:tcPr>
          <w:p w14:paraId="2CDCEB3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0.55–0.72</w:t>
            </w:r>
          </w:p>
        </w:tc>
      </w:tr>
      <w:tr w:rsidR="00592A67" w:rsidRPr="00592A67" w14:paraId="1BE110C3" w14:textId="77777777" w:rsidTr="00592A67">
        <w:tc>
          <w:tcPr>
            <w:tcW w:w="0" w:type="auto"/>
            <w:tcMar>
              <w:top w:w="180" w:type="dxa"/>
              <w:left w:w="180" w:type="dxa"/>
              <w:bottom w:w="180" w:type="dxa"/>
              <w:right w:w="180" w:type="dxa"/>
            </w:tcMar>
            <w:hideMark/>
          </w:tcPr>
          <w:p w14:paraId="1D607F7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Krupinski </w:t>
            </w:r>
            <w:r w:rsidRPr="00592A67">
              <w:rPr>
                <w:rFonts w:ascii="Times New Roman" w:eastAsia="Times New Roman" w:hAnsi="Times New Roman" w:cs="Times New Roman"/>
                <w:i/>
                <w:iCs/>
                <w:color w:val="000000"/>
                <w:sz w:val="18"/>
                <w:szCs w:val="18"/>
                <w:lang w:eastAsia="cs-CZ"/>
              </w:rPr>
              <w:t>et al.</w:t>
            </w:r>
            <w:hyperlink r:id="rId27" w:anchor="b10" w:history="1">
              <w:r w:rsidRPr="00592A67">
                <w:rPr>
                  <w:rFonts w:ascii="Times New Roman" w:eastAsia="Times New Roman" w:hAnsi="Times New Roman" w:cs="Times New Roman"/>
                  <w:color w:val="000000"/>
                  <w:sz w:val="14"/>
                  <w:szCs w:val="14"/>
                  <w:vertAlign w:val="superscript"/>
                  <w:lang w:eastAsia="cs-CZ"/>
                </w:rPr>
                <w:t>10</w:t>
              </w:r>
            </w:hyperlink>
          </w:p>
        </w:tc>
        <w:tc>
          <w:tcPr>
            <w:tcW w:w="0" w:type="auto"/>
            <w:tcMar>
              <w:top w:w="180" w:type="dxa"/>
              <w:left w:w="180" w:type="dxa"/>
              <w:bottom w:w="180" w:type="dxa"/>
              <w:right w:w="180" w:type="dxa"/>
            </w:tcMar>
            <w:hideMark/>
          </w:tcPr>
          <w:p w14:paraId="1A06442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Various lesion types</w:t>
            </w:r>
          </w:p>
        </w:tc>
        <w:tc>
          <w:tcPr>
            <w:tcW w:w="0" w:type="auto"/>
            <w:tcMar>
              <w:top w:w="180" w:type="dxa"/>
              <w:left w:w="180" w:type="dxa"/>
              <w:bottom w:w="180" w:type="dxa"/>
              <w:right w:w="180" w:type="dxa"/>
            </w:tcMar>
            <w:hideMark/>
          </w:tcPr>
          <w:p w14:paraId="7D71832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Partial agreement</w:t>
            </w:r>
          </w:p>
        </w:tc>
        <w:tc>
          <w:tcPr>
            <w:tcW w:w="0" w:type="auto"/>
            <w:tcMar>
              <w:top w:w="180" w:type="dxa"/>
              <w:left w:w="180" w:type="dxa"/>
              <w:bottom w:w="180" w:type="dxa"/>
              <w:right w:w="180" w:type="dxa"/>
            </w:tcMar>
            <w:hideMark/>
          </w:tcPr>
          <w:p w14:paraId="06C15A1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 vs. teledermatologist</w:t>
            </w:r>
          </w:p>
        </w:tc>
        <w:tc>
          <w:tcPr>
            <w:tcW w:w="0" w:type="auto"/>
            <w:tcMar>
              <w:top w:w="180" w:type="dxa"/>
              <w:left w:w="180" w:type="dxa"/>
              <w:bottom w:w="180" w:type="dxa"/>
              <w:right w:w="180" w:type="dxa"/>
            </w:tcMar>
            <w:hideMark/>
          </w:tcPr>
          <w:p w14:paraId="42AA05F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0.80–0.82</w:t>
            </w:r>
          </w:p>
        </w:tc>
        <w:tc>
          <w:tcPr>
            <w:tcW w:w="0" w:type="auto"/>
            <w:tcMar>
              <w:top w:w="180" w:type="dxa"/>
              <w:left w:w="180" w:type="dxa"/>
              <w:bottom w:w="180" w:type="dxa"/>
              <w:right w:w="180" w:type="dxa"/>
            </w:tcMar>
            <w:hideMark/>
          </w:tcPr>
          <w:p w14:paraId="0FB4886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bl>
    <w:p w14:paraId="244CD7AB" w14:textId="77777777" w:rsidR="00592A67" w:rsidRPr="00592A67" w:rsidRDefault="00592A67" w:rsidP="00592A67">
      <w:pPr>
        <w:numPr>
          <w:ilvl w:val="0"/>
          <w:numId w:val="4"/>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32FA71E5" w14:textId="77777777" w:rsidR="00592A67" w:rsidRPr="00592A67" w:rsidRDefault="00592A67" w:rsidP="00592A67">
      <w:pPr>
        <w:numPr>
          <w:ilvl w:val="0"/>
          <w:numId w:val="4"/>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no data available; CI, confidence interval.</w:t>
      </w:r>
    </w:p>
    <w:p w14:paraId="4CF02F90"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Intraobserver reliability</w:t>
      </w:r>
    </w:p>
    <w:p w14:paraId="355D8B31"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hyperlink r:id="rId28" w:anchor="t4" w:history="1">
        <w:r w:rsidRPr="00592A67">
          <w:rPr>
            <w:rFonts w:ascii="Times New Roman" w:eastAsia="Times New Roman" w:hAnsi="Times New Roman" w:cs="Times New Roman"/>
            <w:b/>
            <w:bCs/>
            <w:color w:val="005274"/>
            <w:sz w:val="24"/>
            <w:szCs w:val="24"/>
            <w:u w:val="single"/>
            <w:lang w:eastAsia="cs-CZ"/>
          </w:rPr>
          <w:t>Table 4</w:t>
        </w:r>
      </w:hyperlink>
      <w:r w:rsidRPr="00592A67">
        <w:rPr>
          <w:rFonts w:ascii="Times New Roman" w:eastAsia="Times New Roman" w:hAnsi="Times New Roman" w:cs="Times New Roman"/>
          <w:sz w:val="24"/>
          <w:szCs w:val="24"/>
          <w:lang w:eastAsia="cs-CZ"/>
        </w:rPr>
        <w:t> summarizes studies of intraobserver agreement measured between an examiner reviewing a patient in a clinic setting and the same examiner reviewing that patient's teledermatology consult. Although intraobserver agreement is often greater than interobserver agreement, the range of percentage agreement (31–95%) for store‐and‐forward teledermatology consultations was similar to that found for interobserver agreement.</w:t>
      </w:r>
    </w:p>
    <w:p w14:paraId="60B1B582"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4. </w:t>
      </w:r>
      <w:r w:rsidRPr="00592A67">
        <w:rPr>
          <w:rFonts w:ascii="Times New Roman" w:eastAsia="Times New Roman" w:hAnsi="Times New Roman" w:cs="Times New Roman"/>
          <w:sz w:val="24"/>
          <w:szCs w:val="24"/>
          <w:lang w:eastAsia="cs-CZ"/>
        </w:rPr>
        <w:t>Intraobserver reliability reported between store‐and‐forward and clinic‐based examinations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2293"/>
        <w:gridCol w:w="4235"/>
        <w:gridCol w:w="3816"/>
      </w:tblGrid>
      <w:tr w:rsidR="00592A67" w:rsidRPr="00592A67" w14:paraId="04CE2FA7"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1C8D2CD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EFE3488"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9322BFC"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r>
      <w:tr w:rsidR="00592A67" w:rsidRPr="00592A67" w14:paraId="26134BAA" w14:textId="77777777" w:rsidTr="00592A67">
        <w:tc>
          <w:tcPr>
            <w:tcW w:w="0" w:type="auto"/>
            <w:tcMar>
              <w:top w:w="180" w:type="dxa"/>
              <w:left w:w="180" w:type="dxa"/>
              <w:bottom w:w="0" w:type="dxa"/>
              <w:right w:w="180" w:type="dxa"/>
            </w:tcMar>
            <w:hideMark/>
          </w:tcPr>
          <w:p w14:paraId="7506C99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Taylor </w:t>
            </w:r>
            <w:r w:rsidRPr="00592A67">
              <w:rPr>
                <w:rFonts w:ascii="Times New Roman" w:eastAsia="Times New Roman" w:hAnsi="Times New Roman" w:cs="Times New Roman"/>
                <w:i/>
                <w:iCs/>
                <w:color w:val="000000"/>
                <w:sz w:val="18"/>
                <w:szCs w:val="18"/>
                <w:lang w:eastAsia="cs-CZ"/>
              </w:rPr>
              <w:t>et al.</w:t>
            </w:r>
            <w:hyperlink r:id="rId29" w:anchor="b6" w:history="1">
              <w:r w:rsidRPr="00592A67">
                <w:rPr>
                  <w:rFonts w:ascii="Times New Roman" w:eastAsia="Times New Roman" w:hAnsi="Times New Roman" w:cs="Times New Roman"/>
                  <w:color w:val="000000"/>
                  <w:sz w:val="14"/>
                  <w:szCs w:val="14"/>
                  <w:vertAlign w:val="superscript"/>
                  <w:lang w:eastAsia="cs-CZ"/>
                </w:rPr>
                <w:t>6</w:t>
              </w:r>
            </w:hyperlink>
          </w:p>
        </w:tc>
        <w:tc>
          <w:tcPr>
            <w:tcW w:w="0" w:type="auto"/>
            <w:tcMar>
              <w:top w:w="180" w:type="dxa"/>
              <w:left w:w="180" w:type="dxa"/>
              <w:bottom w:w="0" w:type="dxa"/>
              <w:right w:w="180" w:type="dxa"/>
            </w:tcMar>
            <w:hideMark/>
          </w:tcPr>
          <w:p w14:paraId="2071BC3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31–64</w:t>
            </w:r>
          </w:p>
        </w:tc>
        <w:tc>
          <w:tcPr>
            <w:tcW w:w="0" w:type="auto"/>
            <w:tcMar>
              <w:top w:w="180" w:type="dxa"/>
              <w:left w:w="180" w:type="dxa"/>
              <w:bottom w:w="0" w:type="dxa"/>
              <w:right w:w="180" w:type="dxa"/>
            </w:tcMar>
            <w:hideMark/>
          </w:tcPr>
          <w:p w14:paraId="464D7F2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50–70</w:t>
            </w:r>
          </w:p>
        </w:tc>
      </w:tr>
      <w:tr w:rsidR="00592A67" w:rsidRPr="00592A67" w14:paraId="0CD2EFF7" w14:textId="77777777" w:rsidTr="00592A67">
        <w:tc>
          <w:tcPr>
            <w:tcW w:w="0" w:type="auto"/>
            <w:tcMar>
              <w:top w:w="180" w:type="dxa"/>
              <w:left w:w="180" w:type="dxa"/>
              <w:bottom w:w="0" w:type="dxa"/>
              <w:right w:w="180" w:type="dxa"/>
            </w:tcMar>
            <w:hideMark/>
          </w:tcPr>
          <w:p w14:paraId="4D4A8C7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Lim </w:t>
            </w:r>
            <w:r w:rsidRPr="00592A67">
              <w:rPr>
                <w:rFonts w:ascii="Times New Roman" w:eastAsia="Times New Roman" w:hAnsi="Times New Roman" w:cs="Times New Roman"/>
                <w:i/>
                <w:iCs/>
                <w:color w:val="000000"/>
                <w:sz w:val="18"/>
                <w:szCs w:val="18"/>
                <w:lang w:eastAsia="cs-CZ"/>
              </w:rPr>
              <w:t>et al.</w:t>
            </w:r>
            <w:hyperlink r:id="rId30" w:anchor="b7" w:history="1">
              <w:r w:rsidRPr="00592A67">
                <w:rPr>
                  <w:rFonts w:ascii="Times New Roman" w:eastAsia="Times New Roman" w:hAnsi="Times New Roman" w:cs="Times New Roman"/>
                  <w:color w:val="000000"/>
                  <w:sz w:val="14"/>
                  <w:szCs w:val="14"/>
                  <w:vertAlign w:val="superscript"/>
                  <w:lang w:eastAsia="cs-CZ"/>
                </w:rPr>
                <w:t>7</w:t>
              </w:r>
            </w:hyperlink>
          </w:p>
        </w:tc>
        <w:tc>
          <w:tcPr>
            <w:tcW w:w="0" w:type="auto"/>
            <w:tcMar>
              <w:top w:w="180" w:type="dxa"/>
              <w:left w:w="180" w:type="dxa"/>
              <w:bottom w:w="0" w:type="dxa"/>
              <w:right w:w="180" w:type="dxa"/>
            </w:tcMar>
            <w:hideMark/>
          </w:tcPr>
          <w:p w14:paraId="3FFB13D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88</w:t>
            </w:r>
          </w:p>
        </w:tc>
        <w:tc>
          <w:tcPr>
            <w:tcW w:w="0" w:type="auto"/>
            <w:tcMar>
              <w:top w:w="180" w:type="dxa"/>
              <w:left w:w="180" w:type="dxa"/>
              <w:bottom w:w="0" w:type="dxa"/>
              <w:right w:w="180" w:type="dxa"/>
            </w:tcMar>
            <w:hideMark/>
          </w:tcPr>
          <w:p w14:paraId="1E35B0F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95</w:t>
            </w:r>
          </w:p>
        </w:tc>
      </w:tr>
      <w:tr w:rsidR="00592A67" w:rsidRPr="00592A67" w14:paraId="76C60756" w14:textId="77777777" w:rsidTr="00592A67">
        <w:tc>
          <w:tcPr>
            <w:tcW w:w="0" w:type="auto"/>
            <w:tcMar>
              <w:top w:w="180" w:type="dxa"/>
              <w:left w:w="180" w:type="dxa"/>
              <w:bottom w:w="0" w:type="dxa"/>
              <w:right w:w="180" w:type="dxa"/>
            </w:tcMar>
            <w:hideMark/>
          </w:tcPr>
          <w:p w14:paraId="134C905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Krupinski</w:t>
            </w:r>
            <w:hyperlink r:id="rId31" w:anchor="b1" w:history="1">
              <w:r w:rsidRPr="00592A67">
                <w:rPr>
                  <w:rFonts w:ascii="Times New Roman" w:eastAsia="Times New Roman" w:hAnsi="Times New Roman" w:cs="Times New Roman"/>
                  <w:color w:val="000000"/>
                  <w:sz w:val="14"/>
                  <w:szCs w:val="14"/>
                  <w:vertAlign w:val="superscript"/>
                  <w:lang w:eastAsia="cs-CZ"/>
                </w:rPr>
                <w:t>1</w:t>
              </w:r>
            </w:hyperlink>
            <w:r w:rsidRPr="00592A67">
              <w:rPr>
                <w:rFonts w:ascii="Times New Roman" w:eastAsia="Times New Roman" w:hAnsi="Times New Roman" w:cs="Times New Roman"/>
                <w:i/>
                <w:iCs/>
                <w:color w:val="000000"/>
                <w:sz w:val="18"/>
                <w:szCs w:val="18"/>
                <w:lang w:eastAsia="cs-CZ"/>
              </w:rPr>
              <w:t>et al.</w:t>
            </w:r>
            <w:r w:rsidRPr="00592A67">
              <w:rPr>
                <w:rFonts w:ascii="Times New Roman" w:eastAsia="Times New Roman" w:hAnsi="Times New Roman" w:cs="Times New Roman"/>
                <w:color w:val="000000"/>
                <w:sz w:val="14"/>
                <w:szCs w:val="14"/>
                <w:vertAlign w:val="superscript"/>
                <w:lang w:eastAsia="cs-CZ"/>
              </w:rPr>
              <w:t>0</w:t>
            </w:r>
          </w:p>
        </w:tc>
        <w:tc>
          <w:tcPr>
            <w:tcW w:w="0" w:type="auto"/>
            <w:tcMar>
              <w:top w:w="180" w:type="dxa"/>
              <w:left w:w="180" w:type="dxa"/>
              <w:bottom w:w="0" w:type="dxa"/>
              <w:right w:w="180" w:type="dxa"/>
            </w:tcMar>
            <w:hideMark/>
          </w:tcPr>
          <w:p w14:paraId="7B4A9A5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780F1C8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76–90</w:t>
            </w:r>
          </w:p>
        </w:tc>
      </w:tr>
      <w:tr w:rsidR="00592A67" w:rsidRPr="00592A67" w14:paraId="2896D410" w14:textId="77777777" w:rsidTr="00592A67">
        <w:tc>
          <w:tcPr>
            <w:tcW w:w="0" w:type="auto"/>
            <w:tcMar>
              <w:top w:w="180" w:type="dxa"/>
              <w:left w:w="180" w:type="dxa"/>
              <w:bottom w:w="180" w:type="dxa"/>
              <w:right w:w="180" w:type="dxa"/>
            </w:tcMar>
            <w:hideMark/>
          </w:tcPr>
          <w:p w14:paraId="2614532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Pak </w:t>
            </w:r>
            <w:r w:rsidRPr="00592A67">
              <w:rPr>
                <w:rFonts w:ascii="Times New Roman" w:eastAsia="Times New Roman" w:hAnsi="Times New Roman" w:cs="Times New Roman"/>
                <w:i/>
                <w:iCs/>
                <w:color w:val="000000"/>
                <w:sz w:val="18"/>
                <w:szCs w:val="18"/>
                <w:lang w:eastAsia="cs-CZ"/>
              </w:rPr>
              <w:t>et al.</w:t>
            </w:r>
            <w:hyperlink r:id="rId32" w:anchor="b11" w:history="1">
              <w:r w:rsidRPr="00592A67">
                <w:rPr>
                  <w:rFonts w:ascii="Times New Roman" w:eastAsia="Times New Roman" w:hAnsi="Times New Roman" w:cs="Times New Roman"/>
                  <w:color w:val="000000"/>
                  <w:sz w:val="14"/>
                  <w:szCs w:val="14"/>
                  <w:vertAlign w:val="superscript"/>
                  <w:lang w:eastAsia="cs-CZ"/>
                </w:rPr>
                <w:t>11</w:t>
              </w:r>
            </w:hyperlink>
          </w:p>
        </w:tc>
        <w:tc>
          <w:tcPr>
            <w:tcW w:w="0" w:type="auto"/>
            <w:tcMar>
              <w:top w:w="180" w:type="dxa"/>
              <w:left w:w="180" w:type="dxa"/>
              <w:bottom w:w="180" w:type="dxa"/>
              <w:right w:w="180" w:type="dxa"/>
            </w:tcMar>
            <w:hideMark/>
          </w:tcPr>
          <w:p w14:paraId="74C78C3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70</w:t>
            </w:r>
          </w:p>
        </w:tc>
        <w:tc>
          <w:tcPr>
            <w:tcW w:w="0" w:type="auto"/>
            <w:tcMar>
              <w:top w:w="180" w:type="dxa"/>
              <w:left w:w="180" w:type="dxa"/>
              <w:bottom w:w="180" w:type="dxa"/>
              <w:right w:w="180" w:type="dxa"/>
            </w:tcMar>
            <w:hideMark/>
          </w:tcPr>
          <w:p w14:paraId="265BBE0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91</w:t>
            </w:r>
          </w:p>
        </w:tc>
      </w:tr>
    </w:tbl>
    <w:p w14:paraId="3D522D66" w14:textId="77777777" w:rsidR="00592A67" w:rsidRPr="00592A67" w:rsidRDefault="00592A67" w:rsidP="00592A67">
      <w:pPr>
        <w:numPr>
          <w:ilvl w:val="0"/>
          <w:numId w:val="5"/>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14A475C1" w14:textId="77777777" w:rsidR="00592A67" w:rsidRPr="00592A67" w:rsidRDefault="00592A67" w:rsidP="00592A67">
      <w:pPr>
        <w:numPr>
          <w:ilvl w:val="0"/>
          <w:numId w:val="5"/>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 no data available.</w:t>
      </w:r>
    </w:p>
    <w:p w14:paraId="04461C79"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Real</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time</w:t>
      </w:r>
    </w:p>
    <w:p w14:paraId="10BEF9A5"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Interobserver reliability</w:t>
      </w:r>
    </w:p>
    <w:p w14:paraId="097BDE73"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Interobserver agreement between teledermatologists and clinic‐based dermatologists when using real‐time technology has ranged from 54 to 99%, reported as simple percentage agreement.</w:t>
      </w:r>
      <w:hyperlink r:id="rId33" w:anchor="b12" w:history="1">
        <w:r w:rsidRPr="00592A67">
          <w:rPr>
            <w:rFonts w:ascii="Times New Roman" w:eastAsia="Times New Roman" w:hAnsi="Times New Roman" w:cs="Times New Roman"/>
            <w:color w:val="000000"/>
            <w:sz w:val="18"/>
            <w:szCs w:val="18"/>
            <w:vertAlign w:val="superscript"/>
            <w:lang w:eastAsia="cs-CZ"/>
          </w:rPr>
          <w:t>12</w:t>
        </w:r>
      </w:hyperlink>
      <w:r w:rsidRPr="00592A67">
        <w:rPr>
          <w:rFonts w:ascii="Times New Roman" w:eastAsia="Times New Roman" w:hAnsi="Times New Roman" w:cs="Times New Roman"/>
          <w:sz w:val="18"/>
          <w:szCs w:val="18"/>
          <w:vertAlign w:val="superscript"/>
          <w:lang w:eastAsia="cs-CZ"/>
        </w:rPr>
        <w:t>-</w:t>
      </w:r>
      <w:hyperlink r:id="rId34" w:anchor="b18" w:history="1">
        <w:r w:rsidRPr="00592A67">
          <w:rPr>
            <w:rFonts w:ascii="Times New Roman" w:eastAsia="Times New Roman" w:hAnsi="Times New Roman" w:cs="Times New Roman"/>
            <w:color w:val="000000"/>
            <w:sz w:val="18"/>
            <w:szCs w:val="18"/>
            <w:vertAlign w:val="superscript"/>
            <w:lang w:eastAsia="cs-CZ"/>
          </w:rPr>
          <w:t>18</w:t>
        </w:r>
      </w:hyperlink>
      <w:hyperlink r:id="rId35" w:anchor="t5" w:history="1">
        <w:r w:rsidRPr="00592A67">
          <w:rPr>
            <w:rFonts w:ascii="Times New Roman" w:eastAsia="Times New Roman" w:hAnsi="Times New Roman" w:cs="Times New Roman"/>
            <w:b/>
            <w:bCs/>
            <w:color w:val="005274"/>
            <w:sz w:val="24"/>
            <w:szCs w:val="24"/>
            <w:u w:val="single"/>
            <w:lang w:eastAsia="cs-CZ"/>
          </w:rPr>
          <w:t>Table 5</w:t>
        </w:r>
      </w:hyperlink>
      <w:r w:rsidRPr="00592A67">
        <w:rPr>
          <w:rFonts w:ascii="Times New Roman" w:eastAsia="Times New Roman" w:hAnsi="Times New Roman" w:cs="Times New Roman"/>
          <w:sz w:val="24"/>
          <w:szCs w:val="24"/>
          <w:lang w:eastAsia="cs-CZ"/>
        </w:rPr>
        <w:t> summarizes the data from these studies.</w:t>
      </w:r>
    </w:p>
    <w:p w14:paraId="70119B65"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5. </w:t>
      </w:r>
      <w:r w:rsidRPr="00592A67">
        <w:rPr>
          <w:rFonts w:ascii="Times New Roman" w:eastAsia="Times New Roman" w:hAnsi="Times New Roman" w:cs="Times New Roman"/>
          <w:sz w:val="24"/>
          <w:szCs w:val="24"/>
          <w:lang w:eastAsia="cs-CZ"/>
        </w:rPr>
        <w:t>Interobserver reliability using real‐time technology rated between clinic‐based dermatologists and teledermatologists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2216"/>
        <w:gridCol w:w="4276"/>
        <w:gridCol w:w="3852"/>
      </w:tblGrid>
      <w:tr w:rsidR="00592A67" w:rsidRPr="00592A67" w14:paraId="31E42BE5"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6E8365AE"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41E0A4F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2249E9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r>
      <w:tr w:rsidR="00592A67" w:rsidRPr="00592A67" w14:paraId="17C958A2" w14:textId="77777777" w:rsidTr="00592A67">
        <w:tc>
          <w:tcPr>
            <w:tcW w:w="0" w:type="auto"/>
            <w:tcMar>
              <w:top w:w="180" w:type="dxa"/>
              <w:left w:w="180" w:type="dxa"/>
              <w:bottom w:w="0" w:type="dxa"/>
              <w:right w:w="180" w:type="dxa"/>
            </w:tcMar>
            <w:hideMark/>
          </w:tcPr>
          <w:p w14:paraId="1974B66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Lesher </w:t>
            </w:r>
            <w:r w:rsidRPr="00592A67">
              <w:rPr>
                <w:rFonts w:ascii="Times New Roman" w:eastAsia="Times New Roman" w:hAnsi="Times New Roman" w:cs="Times New Roman"/>
                <w:i/>
                <w:iCs/>
                <w:color w:val="000000"/>
                <w:sz w:val="18"/>
                <w:szCs w:val="18"/>
                <w:lang w:eastAsia="cs-CZ"/>
              </w:rPr>
              <w:t>et al.</w:t>
            </w:r>
            <w:hyperlink r:id="rId36" w:anchor="b12" w:history="1">
              <w:r w:rsidRPr="00592A67">
                <w:rPr>
                  <w:rFonts w:ascii="Times New Roman" w:eastAsia="Times New Roman" w:hAnsi="Times New Roman" w:cs="Times New Roman"/>
                  <w:color w:val="000000"/>
                  <w:sz w:val="14"/>
                  <w:szCs w:val="14"/>
                  <w:vertAlign w:val="superscript"/>
                  <w:lang w:eastAsia="cs-CZ"/>
                </w:rPr>
                <w:t>12</w:t>
              </w:r>
            </w:hyperlink>
          </w:p>
        </w:tc>
        <w:tc>
          <w:tcPr>
            <w:tcW w:w="0" w:type="auto"/>
            <w:tcMar>
              <w:top w:w="180" w:type="dxa"/>
              <w:left w:w="180" w:type="dxa"/>
              <w:bottom w:w="0" w:type="dxa"/>
              <w:right w:w="180" w:type="dxa"/>
            </w:tcMar>
            <w:hideMark/>
          </w:tcPr>
          <w:p w14:paraId="2D86487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78</w:t>
            </w:r>
          </w:p>
        </w:tc>
        <w:tc>
          <w:tcPr>
            <w:tcW w:w="0" w:type="auto"/>
            <w:tcMar>
              <w:top w:w="180" w:type="dxa"/>
              <w:left w:w="180" w:type="dxa"/>
              <w:bottom w:w="0" w:type="dxa"/>
              <w:right w:w="180" w:type="dxa"/>
            </w:tcMar>
            <w:hideMark/>
          </w:tcPr>
          <w:p w14:paraId="1396B5C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99</w:t>
            </w:r>
          </w:p>
        </w:tc>
      </w:tr>
      <w:tr w:rsidR="00592A67" w:rsidRPr="00592A67" w14:paraId="74D23E48" w14:textId="77777777" w:rsidTr="00592A67">
        <w:tc>
          <w:tcPr>
            <w:tcW w:w="0" w:type="auto"/>
            <w:tcMar>
              <w:top w:w="180" w:type="dxa"/>
              <w:left w:w="180" w:type="dxa"/>
              <w:bottom w:w="0" w:type="dxa"/>
              <w:right w:w="180" w:type="dxa"/>
            </w:tcMar>
            <w:hideMark/>
          </w:tcPr>
          <w:p w14:paraId="225A0C8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Gilmour </w:t>
            </w:r>
            <w:r w:rsidRPr="00592A67">
              <w:rPr>
                <w:rFonts w:ascii="Times New Roman" w:eastAsia="Times New Roman" w:hAnsi="Times New Roman" w:cs="Times New Roman"/>
                <w:i/>
                <w:iCs/>
                <w:color w:val="000000"/>
                <w:sz w:val="18"/>
                <w:szCs w:val="18"/>
                <w:lang w:eastAsia="cs-CZ"/>
              </w:rPr>
              <w:t>et al.</w:t>
            </w:r>
            <w:hyperlink r:id="rId37" w:anchor="b13" w:history="1">
              <w:r w:rsidRPr="00592A67">
                <w:rPr>
                  <w:rFonts w:ascii="Times New Roman" w:eastAsia="Times New Roman" w:hAnsi="Times New Roman" w:cs="Times New Roman"/>
                  <w:color w:val="000000"/>
                  <w:sz w:val="14"/>
                  <w:szCs w:val="14"/>
                  <w:vertAlign w:val="superscript"/>
                  <w:lang w:eastAsia="cs-CZ"/>
                </w:rPr>
                <w:t>13</w:t>
              </w:r>
            </w:hyperlink>
          </w:p>
        </w:tc>
        <w:tc>
          <w:tcPr>
            <w:tcW w:w="0" w:type="auto"/>
            <w:tcMar>
              <w:top w:w="180" w:type="dxa"/>
              <w:left w:w="180" w:type="dxa"/>
              <w:bottom w:w="0" w:type="dxa"/>
              <w:right w:w="180" w:type="dxa"/>
            </w:tcMar>
            <w:hideMark/>
          </w:tcPr>
          <w:p w14:paraId="73A064E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54</w:t>
            </w:r>
          </w:p>
        </w:tc>
        <w:tc>
          <w:tcPr>
            <w:tcW w:w="0" w:type="auto"/>
            <w:tcMar>
              <w:top w:w="180" w:type="dxa"/>
              <w:left w:w="180" w:type="dxa"/>
              <w:bottom w:w="0" w:type="dxa"/>
              <w:right w:w="180" w:type="dxa"/>
            </w:tcMar>
            <w:hideMark/>
          </w:tcPr>
          <w:p w14:paraId="6B4C9A8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80</w:t>
            </w:r>
          </w:p>
        </w:tc>
      </w:tr>
      <w:tr w:rsidR="00592A67" w:rsidRPr="00592A67" w14:paraId="22BAF6D9" w14:textId="77777777" w:rsidTr="00592A67">
        <w:tc>
          <w:tcPr>
            <w:tcW w:w="0" w:type="auto"/>
            <w:tcMar>
              <w:top w:w="180" w:type="dxa"/>
              <w:left w:w="180" w:type="dxa"/>
              <w:bottom w:w="0" w:type="dxa"/>
              <w:right w:w="180" w:type="dxa"/>
            </w:tcMar>
            <w:hideMark/>
          </w:tcPr>
          <w:p w14:paraId="40AC445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Lowitt </w:t>
            </w:r>
            <w:r w:rsidRPr="00592A67">
              <w:rPr>
                <w:rFonts w:ascii="Times New Roman" w:eastAsia="Times New Roman" w:hAnsi="Times New Roman" w:cs="Times New Roman"/>
                <w:i/>
                <w:iCs/>
                <w:color w:val="000000"/>
                <w:sz w:val="18"/>
                <w:szCs w:val="18"/>
                <w:lang w:eastAsia="cs-CZ"/>
              </w:rPr>
              <w:t>et al.</w:t>
            </w:r>
            <w:hyperlink r:id="rId38" w:anchor="b14" w:history="1">
              <w:r w:rsidRPr="00592A67">
                <w:rPr>
                  <w:rFonts w:ascii="Times New Roman" w:eastAsia="Times New Roman" w:hAnsi="Times New Roman" w:cs="Times New Roman"/>
                  <w:color w:val="000000"/>
                  <w:sz w:val="14"/>
                  <w:szCs w:val="14"/>
                  <w:vertAlign w:val="superscript"/>
                  <w:lang w:eastAsia="cs-CZ"/>
                </w:rPr>
                <w:t>14</w:t>
              </w:r>
            </w:hyperlink>
          </w:p>
        </w:tc>
        <w:tc>
          <w:tcPr>
            <w:tcW w:w="0" w:type="auto"/>
            <w:tcMar>
              <w:top w:w="180" w:type="dxa"/>
              <w:left w:w="180" w:type="dxa"/>
              <w:bottom w:w="0" w:type="dxa"/>
              <w:right w:w="180" w:type="dxa"/>
            </w:tcMar>
            <w:hideMark/>
          </w:tcPr>
          <w:p w14:paraId="2BC7BFD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80</w:t>
            </w:r>
          </w:p>
        </w:tc>
        <w:tc>
          <w:tcPr>
            <w:tcW w:w="0" w:type="auto"/>
            <w:tcMar>
              <w:top w:w="180" w:type="dxa"/>
              <w:left w:w="180" w:type="dxa"/>
              <w:bottom w:w="0" w:type="dxa"/>
              <w:right w:w="180" w:type="dxa"/>
            </w:tcMar>
            <w:hideMark/>
          </w:tcPr>
          <w:p w14:paraId="2918427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02AB548" w14:textId="77777777" w:rsidTr="00592A67">
        <w:tc>
          <w:tcPr>
            <w:tcW w:w="0" w:type="auto"/>
            <w:tcMar>
              <w:top w:w="180" w:type="dxa"/>
              <w:left w:w="180" w:type="dxa"/>
              <w:bottom w:w="0" w:type="dxa"/>
              <w:right w:w="180" w:type="dxa"/>
            </w:tcMar>
            <w:hideMark/>
          </w:tcPr>
          <w:p w14:paraId="799CA2F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39" w:anchor="b15" w:history="1">
              <w:r w:rsidRPr="00592A67">
                <w:rPr>
                  <w:rFonts w:ascii="Times New Roman" w:eastAsia="Times New Roman" w:hAnsi="Times New Roman" w:cs="Times New Roman"/>
                  <w:color w:val="000000"/>
                  <w:sz w:val="14"/>
                  <w:szCs w:val="14"/>
                  <w:vertAlign w:val="superscript"/>
                  <w:lang w:eastAsia="cs-CZ"/>
                </w:rPr>
                <w:t>15</w:t>
              </w:r>
            </w:hyperlink>
          </w:p>
        </w:tc>
        <w:tc>
          <w:tcPr>
            <w:tcW w:w="0" w:type="auto"/>
            <w:tcMar>
              <w:top w:w="180" w:type="dxa"/>
              <w:left w:w="180" w:type="dxa"/>
              <w:bottom w:w="0" w:type="dxa"/>
              <w:right w:w="180" w:type="dxa"/>
            </w:tcMar>
            <w:hideMark/>
          </w:tcPr>
          <w:p w14:paraId="0924F08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60</w:t>
            </w:r>
          </w:p>
        </w:tc>
        <w:tc>
          <w:tcPr>
            <w:tcW w:w="0" w:type="auto"/>
            <w:tcMar>
              <w:top w:w="180" w:type="dxa"/>
              <w:left w:w="180" w:type="dxa"/>
              <w:bottom w:w="0" w:type="dxa"/>
              <w:right w:w="180" w:type="dxa"/>
            </w:tcMar>
            <w:hideMark/>
          </w:tcPr>
          <w:p w14:paraId="692BCB7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76</w:t>
            </w:r>
          </w:p>
        </w:tc>
      </w:tr>
      <w:tr w:rsidR="00592A67" w:rsidRPr="00592A67" w14:paraId="4A6A4DDF" w14:textId="77777777" w:rsidTr="00592A67">
        <w:tc>
          <w:tcPr>
            <w:tcW w:w="0" w:type="auto"/>
            <w:tcMar>
              <w:top w:w="180" w:type="dxa"/>
              <w:left w:w="180" w:type="dxa"/>
              <w:bottom w:w="0" w:type="dxa"/>
              <w:right w:w="180" w:type="dxa"/>
            </w:tcMar>
            <w:hideMark/>
          </w:tcPr>
          <w:p w14:paraId="1179657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Phillips </w:t>
            </w:r>
            <w:r w:rsidRPr="00592A67">
              <w:rPr>
                <w:rFonts w:ascii="Times New Roman" w:eastAsia="Times New Roman" w:hAnsi="Times New Roman" w:cs="Times New Roman"/>
                <w:i/>
                <w:iCs/>
                <w:color w:val="000000"/>
                <w:sz w:val="18"/>
                <w:szCs w:val="18"/>
                <w:lang w:eastAsia="cs-CZ"/>
              </w:rPr>
              <w:t>et al.</w:t>
            </w:r>
            <w:hyperlink r:id="rId40" w:anchor="b16" w:history="1">
              <w:r w:rsidRPr="00592A67">
                <w:rPr>
                  <w:rFonts w:ascii="Times New Roman" w:eastAsia="Times New Roman" w:hAnsi="Times New Roman" w:cs="Times New Roman"/>
                  <w:color w:val="000000"/>
                  <w:sz w:val="14"/>
                  <w:szCs w:val="14"/>
                  <w:vertAlign w:val="superscript"/>
                  <w:lang w:eastAsia="cs-CZ"/>
                </w:rPr>
                <w:t>16</w:t>
              </w:r>
            </w:hyperlink>
          </w:p>
        </w:tc>
        <w:tc>
          <w:tcPr>
            <w:tcW w:w="0" w:type="auto"/>
            <w:tcMar>
              <w:top w:w="180" w:type="dxa"/>
              <w:left w:w="180" w:type="dxa"/>
              <w:bottom w:w="0" w:type="dxa"/>
              <w:right w:w="180" w:type="dxa"/>
            </w:tcMar>
            <w:hideMark/>
          </w:tcPr>
          <w:p w14:paraId="79359B8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77</w:t>
            </w:r>
          </w:p>
        </w:tc>
        <w:tc>
          <w:tcPr>
            <w:tcW w:w="0" w:type="auto"/>
            <w:tcMar>
              <w:top w:w="180" w:type="dxa"/>
              <w:left w:w="180" w:type="dxa"/>
              <w:bottom w:w="0" w:type="dxa"/>
              <w:right w:w="180" w:type="dxa"/>
            </w:tcMar>
            <w:hideMark/>
          </w:tcPr>
          <w:p w14:paraId="189C976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E91EC1A" w14:textId="77777777" w:rsidTr="00592A67">
        <w:tc>
          <w:tcPr>
            <w:tcW w:w="0" w:type="auto"/>
            <w:tcMar>
              <w:top w:w="180" w:type="dxa"/>
              <w:left w:w="180" w:type="dxa"/>
              <w:bottom w:w="0" w:type="dxa"/>
              <w:right w:w="180" w:type="dxa"/>
            </w:tcMar>
            <w:hideMark/>
          </w:tcPr>
          <w:p w14:paraId="6B3A47F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Phillips </w:t>
            </w:r>
            <w:r w:rsidRPr="00592A67">
              <w:rPr>
                <w:rFonts w:ascii="Times New Roman" w:eastAsia="Times New Roman" w:hAnsi="Times New Roman" w:cs="Times New Roman"/>
                <w:i/>
                <w:iCs/>
                <w:color w:val="000000"/>
                <w:sz w:val="18"/>
                <w:szCs w:val="18"/>
                <w:lang w:eastAsia="cs-CZ"/>
              </w:rPr>
              <w:t>et al.</w:t>
            </w:r>
            <w:hyperlink r:id="rId41" w:anchor="b17" w:history="1">
              <w:r w:rsidRPr="00592A67">
                <w:rPr>
                  <w:rFonts w:ascii="Times New Roman" w:eastAsia="Times New Roman" w:hAnsi="Times New Roman" w:cs="Times New Roman"/>
                  <w:color w:val="000000"/>
                  <w:sz w:val="14"/>
                  <w:szCs w:val="14"/>
                  <w:vertAlign w:val="superscript"/>
                  <w:lang w:eastAsia="cs-CZ"/>
                </w:rPr>
                <w:t>17</w:t>
              </w:r>
            </w:hyperlink>
          </w:p>
        </w:tc>
        <w:tc>
          <w:tcPr>
            <w:tcW w:w="0" w:type="auto"/>
            <w:tcMar>
              <w:top w:w="180" w:type="dxa"/>
              <w:left w:w="180" w:type="dxa"/>
              <w:bottom w:w="0" w:type="dxa"/>
              <w:right w:w="180" w:type="dxa"/>
            </w:tcMar>
            <w:hideMark/>
          </w:tcPr>
          <w:p w14:paraId="35E7B46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59</w:t>
            </w:r>
          </w:p>
        </w:tc>
        <w:tc>
          <w:tcPr>
            <w:tcW w:w="0" w:type="auto"/>
            <w:tcMar>
              <w:top w:w="180" w:type="dxa"/>
              <w:left w:w="180" w:type="dxa"/>
              <w:bottom w:w="0" w:type="dxa"/>
              <w:right w:w="180" w:type="dxa"/>
            </w:tcMar>
            <w:hideMark/>
          </w:tcPr>
          <w:p w14:paraId="1500E65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377F9E3" w14:textId="77777777" w:rsidTr="00592A67">
        <w:tc>
          <w:tcPr>
            <w:tcW w:w="0" w:type="auto"/>
            <w:tcMar>
              <w:top w:w="180" w:type="dxa"/>
              <w:left w:w="180" w:type="dxa"/>
              <w:bottom w:w="180" w:type="dxa"/>
              <w:right w:w="180" w:type="dxa"/>
            </w:tcMar>
            <w:hideMark/>
          </w:tcPr>
          <w:p w14:paraId="1F1B806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Nordal </w:t>
            </w:r>
            <w:r w:rsidRPr="00592A67">
              <w:rPr>
                <w:rFonts w:ascii="Times New Roman" w:eastAsia="Times New Roman" w:hAnsi="Times New Roman" w:cs="Times New Roman"/>
                <w:i/>
                <w:iCs/>
                <w:color w:val="000000"/>
                <w:sz w:val="18"/>
                <w:szCs w:val="18"/>
                <w:lang w:eastAsia="cs-CZ"/>
              </w:rPr>
              <w:t>et al.</w:t>
            </w:r>
            <w:hyperlink r:id="rId42" w:anchor="b18" w:history="1">
              <w:r w:rsidRPr="00592A67">
                <w:rPr>
                  <w:rFonts w:ascii="Times New Roman" w:eastAsia="Times New Roman" w:hAnsi="Times New Roman" w:cs="Times New Roman"/>
                  <w:color w:val="000000"/>
                  <w:sz w:val="14"/>
                  <w:szCs w:val="14"/>
                  <w:vertAlign w:val="superscript"/>
                  <w:lang w:eastAsia="cs-CZ"/>
                </w:rPr>
                <w:t>18</w:t>
              </w:r>
            </w:hyperlink>
          </w:p>
        </w:tc>
        <w:tc>
          <w:tcPr>
            <w:tcW w:w="0" w:type="auto"/>
            <w:tcMar>
              <w:top w:w="180" w:type="dxa"/>
              <w:left w:w="180" w:type="dxa"/>
              <w:bottom w:w="180" w:type="dxa"/>
              <w:right w:w="180" w:type="dxa"/>
            </w:tcMar>
            <w:hideMark/>
          </w:tcPr>
          <w:p w14:paraId="7D18E86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72</w:t>
            </w:r>
          </w:p>
        </w:tc>
        <w:tc>
          <w:tcPr>
            <w:tcW w:w="0" w:type="auto"/>
            <w:tcMar>
              <w:top w:w="180" w:type="dxa"/>
              <w:left w:w="180" w:type="dxa"/>
              <w:bottom w:w="180" w:type="dxa"/>
              <w:right w:w="180" w:type="dxa"/>
            </w:tcMar>
            <w:hideMark/>
          </w:tcPr>
          <w:p w14:paraId="3F985EC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86</w:t>
            </w:r>
          </w:p>
        </w:tc>
      </w:tr>
    </w:tbl>
    <w:p w14:paraId="3CBA6942" w14:textId="77777777" w:rsidR="00592A67" w:rsidRPr="00592A67" w:rsidRDefault="00592A67" w:rsidP="00592A67">
      <w:pPr>
        <w:numPr>
          <w:ilvl w:val="0"/>
          <w:numId w:val="6"/>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5664E31D" w14:textId="77777777" w:rsidR="00592A67" w:rsidRPr="00592A67" w:rsidRDefault="00592A67" w:rsidP="00592A67">
      <w:pPr>
        <w:numPr>
          <w:ilvl w:val="0"/>
          <w:numId w:val="6"/>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no data available.</w:t>
      </w:r>
    </w:p>
    <w:p w14:paraId="7769BD14"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One of these studies also measured the level of interobserver agreement found between two clinic‐based examiners.</w:t>
      </w:r>
      <w:hyperlink r:id="rId43" w:anchor="b12" w:history="1">
        <w:r w:rsidRPr="00592A67">
          <w:rPr>
            <w:rFonts w:ascii="Times New Roman" w:eastAsia="Times New Roman" w:hAnsi="Times New Roman" w:cs="Times New Roman"/>
            <w:color w:val="000000"/>
            <w:sz w:val="18"/>
            <w:szCs w:val="18"/>
            <w:vertAlign w:val="superscript"/>
            <w:lang w:eastAsia="cs-CZ"/>
          </w:rPr>
          <w:t>12</w:t>
        </w:r>
      </w:hyperlink>
      <w:r w:rsidRPr="00592A67">
        <w:rPr>
          <w:rFonts w:ascii="Times New Roman" w:eastAsia="Times New Roman" w:hAnsi="Times New Roman" w:cs="Times New Roman"/>
          <w:sz w:val="24"/>
          <w:szCs w:val="24"/>
          <w:lang w:eastAsia="cs-CZ"/>
        </w:rPr>
        <w:t> This provided a baseline for interpreting reliability found between a clinic‐based examiner and a teledermatologist. As noted in the aforementioned store‐and‐forward study,</w:t>
      </w:r>
      <w:hyperlink r:id="rId44" w:anchor="b5" w:history="1">
        <w:r w:rsidRPr="00592A67">
          <w:rPr>
            <w:rFonts w:ascii="Times New Roman" w:eastAsia="Times New Roman" w:hAnsi="Times New Roman" w:cs="Times New Roman"/>
            <w:color w:val="000000"/>
            <w:sz w:val="18"/>
            <w:szCs w:val="18"/>
            <w:vertAlign w:val="superscript"/>
            <w:lang w:eastAsia="cs-CZ"/>
          </w:rPr>
          <w:t>5</w:t>
        </w:r>
      </w:hyperlink>
      <w:r w:rsidRPr="00592A67">
        <w:rPr>
          <w:rFonts w:ascii="Times New Roman" w:eastAsia="Times New Roman" w:hAnsi="Times New Roman" w:cs="Times New Roman"/>
          <w:sz w:val="24"/>
          <w:szCs w:val="24"/>
          <w:lang w:eastAsia="cs-CZ"/>
        </w:rPr>
        <w:t> the 95% confidence intervals overlapped, suggesting a comparable level of agreement between examiner pairings (</w:t>
      </w:r>
      <w:hyperlink r:id="rId45" w:anchor="t6" w:history="1">
        <w:r w:rsidRPr="00592A67">
          <w:rPr>
            <w:rFonts w:ascii="Times New Roman" w:eastAsia="Times New Roman" w:hAnsi="Times New Roman" w:cs="Times New Roman"/>
            <w:b/>
            <w:bCs/>
            <w:color w:val="005274"/>
            <w:sz w:val="24"/>
            <w:szCs w:val="24"/>
            <w:u w:val="single"/>
            <w:lang w:eastAsia="cs-CZ"/>
          </w:rPr>
          <w:t>Table 6</w:t>
        </w:r>
      </w:hyperlink>
      <w:r w:rsidRPr="00592A67">
        <w:rPr>
          <w:rFonts w:ascii="Times New Roman" w:eastAsia="Times New Roman" w:hAnsi="Times New Roman" w:cs="Times New Roman"/>
          <w:sz w:val="24"/>
          <w:szCs w:val="24"/>
          <w:lang w:eastAsia="cs-CZ"/>
        </w:rPr>
        <w:t>).</w:t>
      </w:r>
    </w:p>
    <w:p w14:paraId="2E879789"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lastRenderedPageBreak/>
        <w:t>Table 6. </w:t>
      </w:r>
      <w:r w:rsidRPr="00592A67">
        <w:rPr>
          <w:rFonts w:ascii="Times New Roman" w:eastAsia="Times New Roman" w:hAnsi="Times New Roman" w:cs="Times New Roman"/>
          <w:sz w:val="24"/>
          <w:szCs w:val="24"/>
          <w:lang w:eastAsia="cs-CZ"/>
        </w:rPr>
        <w:t>Results of the Lesher </w:t>
      </w:r>
      <w:r w:rsidRPr="00592A67">
        <w:rPr>
          <w:rFonts w:ascii="Times New Roman" w:eastAsia="Times New Roman" w:hAnsi="Times New Roman" w:cs="Times New Roman"/>
          <w:i/>
          <w:iCs/>
          <w:sz w:val="24"/>
          <w:szCs w:val="24"/>
          <w:lang w:eastAsia="cs-CZ"/>
        </w:rPr>
        <w:t>et al</w:t>
      </w:r>
      <w:r w:rsidRPr="00592A67">
        <w:rPr>
          <w:rFonts w:ascii="Times New Roman" w:eastAsia="Times New Roman" w:hAnsi="Times New Roman" w:cs="Times New Roman"/>
          <w:sz w:val="24"/>
          <w:szCs w:val="24"/>
          <w:lang w:eastAsia="cs-CZ"/>
        </w:rPr>
        <w:t>.</w:t>
      </w:r>
      <w:hyperlink r:id="rId46" w:anchor="b12" w:history="1">
        <w:r w:rsidRPr="00592A67">
          <w:rPr>
            <w:rFonts w:ascii="Times New Roman" w:eastAsia="Times New Roman" w:hAnsi="Times New Roman" w:cs="Times New Roman"/>
            <w:color w:val="000000"/>
            <w:sz w:val="18"/>
            <w:szCs w:val="18"/>
            <w:vertAlign w:val="superscript"/>
            <w:lang w:eastAsia="cs-CZ"/>
          </w:rPr>
          <w:t>12</w:t>
        </w:r>
      </w:hyperlink>
      <w:r w:rsidRPr="00592A67">
        <w:rPr>
          <w:rFonts w:ascii="Times New Roman" w:eastAsia="Times New Roman" w:hAnsi="Times New Roman" w:cs="Times New Roman"/>
          <w:sz w:val="24"/>
          <w:szCs w:val="24"/>
          <w:lang w:eastAsia="cs-CZ"/>
        </w:rPr>
        <w:t> study that compared multiple examiner pairings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701"/>
        <w:gridCol w:w="1670"/>
        <w:gridCol w:w="2069"/>
        <w:gridCol w:w="1487"/>
        <w:gridCol w:w="1930"/>
        <w:gridCol w:w="1487"/>
      </w:tblGrid>
      <w:tr w:rsidR="00592A67" w:rsidRPr="00592A67" w14:paraId="334C1EC9"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22CD329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Examiner pairings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519CFAD"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A40E20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62B4F7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694D29D"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6609BF7"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 (%)</w:t>
            </w:r>
          </w:p>
        </w:tc>
      </w:tr>
      <w:tr w:rsidR="00592A67" w:rsidRPr="00592A67" w14:paraId="48B25946" w14:textId="77777777" w:rsidTr="00592A67">
        <w:tc>
          <w:tcPr>
            <w:tcW w:w="0" w:type="auto"/>
            <w:tcMar>
              <w:top w:w="180" w:type="dxa"/>
              <w:left w:w="180" w:type="dxa"/>
              <w:bottom w:w="0" w:type="dxa"/>
              <w:right w:w="180" w:type="dxa"/>
            </w:tcMar>
            <w:hideMark/>
          </w:tcPr>
          <w:p w14:paraId="0A45C68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31DD39A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0EF8852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94</w:t>
            </w:r>
          </w:p>
        </w:tc>
        <w:tc>
          <w:tcPr>
            <w:tcW w:w="0" w:type="auto"/>
            <w:tcMar>
              <w:top w:w="180" w:type="dxa"/>
              <w:left w:w="180" w:type="dxa"/>
              <w:bottom w:w="0" w:type="dxa"/>
              <w:right w:w="180" w:type="dxa"/>
            </w:tcMar>
            <w:hideMark/>
          </w:tcPr>
          <w:p w14:paraId="6F18A3F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87–100</w:t>
            </w:r>
          </w:p>
        </w:tc>
        <w:tc>
          <w:tcPr>
            <w:tcW w:w="0" w:type="auto"/>
            <w:tcMar>
              <w:top w:w="180" w:type="dxa"/>
              <w:left w:w="180" w:type="dxa"/>
              <w:bottom w:w="0" w:type="dxa"/>
              <w:right w:w="180" w:type="dxa"/>
            </w:tcMar>
            <w:hideMark/>
          </w:tcPr>
          <w:p w14:paraId="1F58596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100</w:t>
            </w:r>
          </w:p>
        </w:tc>
        <w:tc>
          <w:tcPr>
            <w:tcW w:w="0" w:type="auto"/>
            <w:tcMar>
              <w:top w:w="180" w:type="dxa"/>
              <w:left w:w="180" w:type="dxa"/>
              <w:bottom w:w="0" w:type="dxa"/>
              <w:right w:w="180" w:type="dxa"/>
            </w:tcMar>
            <w:hideMark/>
          </w:tcPr>
          <w:p w14:paraId="1B69E63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69555C76" w14:textId="77777777" w:rsidTr="00592A67">
        <w:tc>
          <w:tcPr>
            <w:tcW w:w="0" w:type="auto"/>
            <w:tcMar>
              <w:top w:w="180" w:type="dxa"/>
              <w:left w:w="180" w:type="dxa"/>
              <w:bottom w:w="180" w:type="dxa"/>
              <w:right w:w="180" w:type="dxa"/>
            </w:tcMar>
            <w:hideMark/>
          </w:tcPr>
          <w:p w14:paraId="7D17A53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180" w:type="dxa"/>
              <w:right w:w="180" w:type="dxa"/>
            </w:tcMar>
            <w:hideMark/>
          </w:tcPr>
          <w:p w14:paraId="0F2A70E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Teledermatologist</w:t>
            </w:r>
          </w:p>
        </w:tc>
        <w:tc>
          <w:tcPr>
            <w:tcW w:w="0" w:type="auto"/>
            <w:tcMar>
              <w:top w:w="180" w:type="dxa"/>
              <w:left w:w="180" w:type="dxa"/>
              <w:bottom w:w="180" w:type="dxa"/>
              <w:right w:w="180" w:type="dxa"/>
            </w:tcMar>
            <w:hideMark/>
          </w:tcPr>
          <w:p w14:paraId="6A39DE5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78</w:t>
            </w:r>
          </w:p>
        </w:tc>
        <w:tc>
          <w:tcPr>
            <w:tcW w:w="0" w:type="auto"/>
            <w:tcMar>
              <w:top w:w="180" w:type="dxa"/>
              <w:left w:w="180" w:type="dxa"/>
              <w:bottom w:w="180" w:type="dxa"/>
              <w:right w:w="180" w:type="dxa"/>
            </w:tcMar>
            <w:hideMark/>
          </w:tcPr>
          <w:p w14:paraId="49130DE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68–80</w:t>
            </w:r>
          </w:p>
        </w:tc>
        <w:tc>
          <w:tcPr>
            <w:tcW w:w="0" w:type="auto"/>
            <w:tcMar>
              <w:top w:w="180" w:type="dxa"/>
              <w:left w:w="180" w:type="dxa"/>
              <w:bottom w:w="180" w:type="dxa"/>
              <w:right w:w="180" w:type="dxa"/>
            </w:tcMar>
            <w:hideMark/>
          </w:tcPr>
          <w:p w14:paraId="7B08A15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99</w:t>
            </w:r>
          </w:p>
        </w:tc>
        <w:tc>
          <w:tcPr>
            <w:tcW w:w="0" w:type="auto"/>
            <w:tcMar>
              <w:top w:w="180" w:type="dxa"/>
              <w:left w:w="180" w:type="dxa"/>
              <w:bottom w:w="180" w:type="dxa"/>
              <w:right w:w="180" w:type="dxa"/>
            </w:tcMar>
            <w:hideMark/>
          </w:tcPr>
          <w:p w14:paraId="15228BA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97–100</w:t>
            </w:r>
          </w:p>
        </w:tc>
      </w:tr>
    </w:tbl>
    <w:p w14:paraId="0AC91B4C" w14:textId="77777777" w:rsidR="00592A67" w:rsidRPr="00592A67" w:rsidRDefault="00592A67" w:rsidP="00592A67">
      <w:pPr>
        <w:numPr>
          <w:ilvl w:val="0"/>
          <w:numId w:val="7"/>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6028F2D2" w14:textId="77777777" w:rsidR="00592A67" w:rsidRPr="00592A67" w:rsidRDefault="00592A67" w:rsidP="00592A67">
      <w:pPr>
        <w:numPr>
          <w:ilvl w:val="0"/>
          <w:numId w:val="7"/>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cannot calculate a confidence interval; CI, confidence interval.</w:t>
      </w:r>
    </w:p>
    <w:p w14:paraId="1DF855AE"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Intraobserver reliability</w:t>
      </w:r>
    </w:p>
    <w:p w14:paraId="5AFBC38F"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Two studies have reported the intraobserver agreement found between clinic‐based examiners and teledermatologists (</w:t>
      </w:r>
      <w:hyperlink r:id="rId47" w:anchor="t7" w:history="1">
        <w:r w:rsidRPr="00592A67">
          <w:rPr>
            <w:rFonts w:ascii="Times New Roman" w:eastAsia="Times New Roman" w:hAnsi="Times New Roman" w:cs="Times New Roman"/>
            <w:b/>
            <w:bCs/>
            <w:color w:val="005274"/>
            <w:sz w:val="24"/>
            <w:szCs w:val="24"/>
            <w:u w:val="single"/>
            <w:lang w:eastAsia="cs-CZ"/>
          </w:rPr>
          <w:t>Table 7</w:t>
        </w:r>
      </w:hyperlink>
      <w:r w:rsidRPr="00592A67">
        <w:rPr>
          <w:rFonts w:ascii="Times New Roman" w:eastAsia="Times New Roman" w:hAnsi="Times New Roman" w:cs="Times New Roman"/>
          <w:sz w:val="24"/>
          <w:szCs w:val="24"/>
          <w:lang w:eastAsia="cs-CZ"/>
        </w:rPr>
        <w:t>). Although only two studies have been published, the range of reliability is similar to that for interobserver agreement.</w:t>
      </w:r>
    </w:p>
    <w:p w14:paraId="078A2C81"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7. </w:t>
      </w:r>
      <w:r w:rsidRPr="00592A67">
        <w:rPr>
          <w:rFonts w:ascii="Times New Roman" w:eastAsia="Times New Roman" w:hAnsi="Times New Roman" w:cs="Times New Roman"/>
          <w:sz w:val="24"/>
          <w:szCs w:val="24"/>
          <w:lang w:eastAsia="cs-CZ"/>
        </w:rPr>
        <w:t>Intraobserver reliability reported between real‐time and clinic‐based examinations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2216"/>
        <w:gridCol w:w="4276"/>
        <w:gridCol w:w="3852"/>
      </w:tblGrid>
      <w:tr w:rsidR="00592A67" w:rsidRPr="00592A67" w14:paraId="45B4AC37"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5ADA056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790D8D77"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agreement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17F8FAA8"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agreement (%)</w:t>
            </w:r>
          </w:p>
        </w:tc>
      </w:tr>
      <w:tr w:rsidR="00592A67" w:rsidRPr="00592A67" w14:paraId="5125ADD6" w14:textId="77777777" w:rsidTr="00592A67">
        <w:tc>
          <w:tcPr>
            <w:tcW w:w="0" w:type="auto"/>
            <w:tcMar>
              <w:top w:w="180" w:type="dxa"/>
              <w:left w:w="180" w:type="dxa"/>
              <w:bottom w:w="0" w:type="dxa"/>
              <w:right w:w="180" w:type="dxa"/>
            </w:tcMar>
            <w:hideMark/>
          </w:tcPr>
          <w:p w14:paraId="3F3F81C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Gilmour </w:t>
            </w:r>
            <w:r w:rsidRPr="00592A67">
              <w:rPr>
                <w:rFonts w:ascii="Times New Roman" w:eastAsia="Times New Roman" w:hAnsi="Times New Roman" w:cs="Times New Roman"/>
                <w:i/>
                <w:iCs/>
                <w:color w:val="000000"/>
                <w:sz w:val="18"/>
                <w:szCs w:val="18"/>
                <w:lang w:eastAsia="cs-CZ"/>
              </w:rPr>
              <w:t>et al.</w:t>
            </w:r>
            <w:hyperlink r:id="rId48" w:anchor="b13" w:history="1">
              <w:r w:rsidRPr="00592A67">
                <w:rPr>
                  <w:rFonts w:ascii="Times New Roman" w:eastAsia="Times New Roman" w:hAnsi="Times New Roman" w:cs="Times New Roman"/>
                  <w:color w:val="000000"/>
                  <w:sz w:val="14"/>
                  <w:szCs w:val="14"/>
                  <w:vertAlign w:val="superscript"/>
                  <w:lang w:eastAsia="cs-CZ"/>
                </w:rPr>
                <w:t>13</w:t>
              </w:r>
            </w:hyperlink>
          </w:p>
        </w:tc>
        <w:tc>
          <w:tcPr>
            <w:tcW w:w="0" w:type="auto"/>
            <w:tcMar>
              <w:top w:w="180" w:type="dxa"/>
              <w:left w:w="180" w:type="dxa"/>
              <w:bottom w:w="0" w:type="dxa"/>
              <w:right w:w="180" w:type="dxa"/>
            </w:tcMar>
            <w:hideMark/>
          </w:tcPr>
          <w:p w14:paraId="0261F02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59</w:t>
            </w:r>
          </w:p>
        </w:tc>
        <w:tc>
          <w:tcPr>
            <w:tcW w:w="0" w:type="auto"/>
            <w:tcMar>
              <w:top w:w="180" w:type="dxa"/>
              <w:left w:w="180" w:type="dxa"/>
              <w:bottom w:w="0" w:type="dxa"/>
              <w:right w:w="180" w:type="dxa"/>
            </w:tcMar>
            <w:hideMark/>
          </w:tcPr>
          <w:p w14:paraId="0245F71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76</w:t>
            </w:r>
          </w:p>
        </w:tc>
      </w:tr>
      <w:tr w:rsidR="00592A67" w:rsidRPr="00592A67" w14:paraId="01A5868D" w14:textId="77777777" w:rsidTr="00592A67">
        <w:tc>
          <w:tcPr>
            <w:tcW w:w="0" w:type="auto"/>
            <w:tcMar>
              <w:top w:w="180" w:type="dxa"/>
              <w:left w:w="180" w:type="dxa"/>
              <w:bottom w:w="180" w:type="dxa"/>
              <w:right w:w="180" w:type="dxa"/>
            </w:tcMar>
            <w:hideMark/>
          </w:tcPr>
          <w:p w14:paraId="2D8AD23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49" w:anchor="b15" w:history="1">
              <w:r w:rsidRPr="00592A67">
                <w:rPr>
                  <w:rFonts w:ascii="Times New Roman" w:eastAsia="Times New Roman" w:hAnsi="Times New Roman" w:cs="Times New Roman"/>
                  <w:color w:val="000000"/>
                  <w:sz w:val="14"/>
                  <w:szCs w:val="14"/>
                  <w:vertAlign w:val="superscript"/>
                  <w:lang w:eastAsia="cs-CZ"/>
                </w:rPr>
                <w:t>15</w:t>
              </w:r>
            </w:hyperlink>
          </w:p>
        </w:tc>
        <w:tc>
          <w:tcPr>
            <w:tcW w:w="0" w:type="auto"/>
            <w:tcMar>
              <w:top w:w="180" w:type="dxa"/>
              <w:left w:w="180" w:type="dxa"/>
              <w:bottom w:w="180" w:type="dxa"/>
              <w:right w:w="180" w:type="dxa"/>
            </w:tcMar>
            <w:hideMark/>
          </w:tcPr>
          <w:p w14:paraId="41AF544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71</w:t>
            </w:r>
          </w:p>
        </w:tc>
        <w:tc>
          <w:tcPr>
            <w:tcW w:w="0" w:type="auto"/>
            <w:tcMar>
              <w:top w:w="180" w:type="dxa"/>
              <w:left w:w="180" w:type="dxa"/>
              <w:bottom w:w="180" w:type="dxa"/>
              <w:right w:w="180" w:type="dxa"/>
            </w:tcMar>
            <w:hideMark/>
          </w:tcPr>
          <w:p w14:paraId="7E403E5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87</w:t>
            </w:r>
          </w:p>
        </w:tc>
      </w:tr>
    </w:tbl>
    <w:p w14:paraId="46278000" w14:textId="77777777" w:rsidR="00592A67" w:rsidRPr="00592A67" w:rsidRDefault="00592A67" w:rsidP="00592A67">
      <w:pPr>
        <w:numPr>
          <w:ilvl w:val="0"/>
          <w:numId w:val="8"/>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agreement considers the single most likely diagnosis. Partial agreement considers both the single most likely diagnosis and differential diagnoses.</w:t>
      </w:r>
    </w:p>
    <w:p w14:paraId="7466635A"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Diagnostic Accuracy</w:t>
      </w:r>
    </w:p>
    <w:p w14:paraId="16FE79D2"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Diagnostic accuracy describes whether diagnoses offered by examiners are correct or incorrect. Accuracy assessments rely on the ability to correlate a diagnosis with a gold standard or reference standard test. The reference standard test is the best available test that can distinguish the disease state.</w:t>
      </w:r>
    </w:p>
    <w:p w14:paraId="3B942629"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The fact that accuracy assessments rely on a reference standard test makes studies of diagnostic accuracy for dermatologic disease challenging. Histopathologic review of biopsied tissue functions as a gold standard in many settings, and can do so in dermatology. However, its primary utility in dermatology accuracy assessments is for determining the presence or absence of malignancy. Histopathology does not unequivocally define and categorize the entire spectrum of dermatologic disease. In a subset of conditions, other reference standard tests, such as laboratory tests or microscopic review of skin scrapings, can function as reference standards. Even for those conditions where a gold standard test may exist, it is often not necessary to pursue this avenue. For many conditions, clinical appearance and response to treatment guide diagnoses and management plans. For this reason, authors have used clinic‐based dermatologists’ findings as a pragmatic gold standard. While reliance on a pragmatic gold standard is an often‐used tool in clinical epidemiology, in the absence of a more definitive test, for the purposes of this review those studies are included in the reliability sections.</w:t>
      </w:r>
    </w:p>
    <w:p w14:paraId="3D88C790"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Store</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and</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forward</w:t>
      </w:r>
    </w:p>
    <w:p w14:paraId="435CC2E4"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Two studies that assessed diagnostic accuracy for patients who underwent a biopsy or had other reference standard tests performed (e.g. KOH preparation) found comparable accuracy between clinic‐based examiners and teledermatologists.</w:t>
      </w:r>
      <w:hyperlink r:id="rId50" w:anchor="b5" w:history="1">
        <w:r w:rsidRPr="00592A67">
          <w:rPr>
            <w:rFonts w:ascii="Times New Roman" w:eastAsia="Times New Roman" w:hAnsi="Times New Roman" w:cs="Times New Roman"/>
            <w:color w:val="000000"/>
            <w:sz w:val="18"/>
            <w:szCs w:val="18"/>
            <w:vertAlign w:val="superscript"/>
            <w:lang w:eastAsia="cs-CZ"/>
          </w:rPr>
          <w:t>5</w:t>
        </w:r>
      </w:hyperlink>
      <w:r w:rsidRPr="00592A67">
        <w:rPr>
          <w:rFonts w:ascii="Times New Roman" w:eastAsia="Times New Roman" w:hAnsi="Times New Roman" w:cs="Times New Roman"/>
          <w:sz w:val="18"/>
          <w:szCs w:val="18"/>
          <w:vertAlign w:val="superscript"/>
          <w:lang w:eastAsia="cs-CZ"/>
        </w:rPr>
        <w:t>, </w:t>
      </w:r>
      <w:hyperlink r:id="rId51" w:anchor="b10" w:history="1">
        <w:r w:rsidRPr="00592A67">
          <w:rPr>
            <w:rFonts w:ascii="Times New Roman" w:eastAsia="Times New Roman" w:hAnsi="Times New Roman" w:cs="Times New Roman"/>
            <w:color w:val="000000"/>
            <w:sz w:val="18"/>
            <w:szCs w:val="18"/>
            <w:vertAlign w:val="superscript"/>
            <w:lang w:eastAsia="cs-CZ"/>
          </w:rPr>
          <w:t>10</w:t>
        </w:r>
      </w:hyperlink>
      <w:r w:rsidRPr="00592A67">
        <w:rPr>
          <w:rFonts w:ascii="Times New Roman" w:eastAsia="Times New Roman" w:hAnsi="Times New Roman" w:cs="Times New Roman"/>
          <w:sz w:val="24"/>
          <w:szCs w:val="24"/>
          <w:lang w:eastAsia="cs-CZ"/>
        </w:rPr>
        <w:t> Other less conclusive studies correlated a reference standard test with diagnoses provided by review of traditional photographs and referral letters</w:t>
      </w:r>
      <w:hyperlink r:id="rId52" w:anchor="b19" w:history="1">
        <w:r w:rsidRPr="00592A67">
          <w:rPr>
            <w:rFonts w:ascii="Times New Roman" w:eastAsia="Times New Roman" w:hAnsi="Times New Roman" w:cs="Times New Roman"/>
            <w:color w:val="000000"/>
            <w:sz w:val="18"/>
            <w:szCs w:val="18"/>
            <w:vertAlign w:val="superscript"/>
            <w:lang w:eastAsia="cs-CZ"/>
          </w:rPr>
          <w:t>19</w:t>
        </w:r>
      </w:hyperlink>
      <w:r w:rsidRPr="00592A67">
        <w:rPr>
          <w:rFonts w:ascii="Times New Roman" w:eastAsia="Times New Roman" w:hAnsi="Times New Roman" w:cs="Times New Roman"/>
          <w:sz w:val="24"/>
          <w:szCs w:val="24"/>
          <w:lang w:eastAsia="cs-CZ"/>
        </w:rPr>
        <w:t> and by evaluating a very small sample</w:t>
      </w:r>
      <w:hyperlink r:id="rId53" w:anchor="b20" w:history="1">
        <w:r w:rsidRPr="00592A67">
          <w:rPr>
            <w:rFonts w:ascii="Times New Roman" w:eastAsia="Times New Roman" w:hAnsi="Times New Roman" w:cs="Times New Roman"/>
            <w:color w:val="000000"/>
            <w:sz w:val="18"/>
            <w:szCs w:val="18"/>
            <w:vertAlign w:val="superscript"/>
            <w:lang w:eastAsia="cs-CZ"/>
          </w:rPr>
          <w:t>20</w:t>
        </w:r>
      </w:hyperlink>
      <w:r w:rsidRPr="00592A67">
        <w:rPr>
          <w:rFonts w:ascii="Times New Roman" w:eastAsia="Times New Roman" w:hAnsi="Times New Roman" w:cs="Times New Roman"/>
          <w:sz w:val="24"/>
          <w:szCs w:val="24"/>
          <w:lang w:eastAsia="cs-CZ"/>
        </w:rPr>
        <w:t> (</w:t>
      </w:r>
      <w:hyperlink r:id="rId54" w:anchor="t8" w:history="1">
        <w:r w:rsidRPr="00592A67">
          <w:rPr>
            <w:rFonts w:ascii="Times New Roman" w:eastAsia="Times New Roman" w:hAnsi="Times New Roman" w:cs="Times New Roman"/>
            <w:b/>
            <w:bCs/>
            <w:color w:val="005274"/>
            <w:sz w:val="24"/>
            <w:szCs w:val="24"/>
            <w:u w:val="single"/>
            <w:lang w:eastAsia="cs-CZ"/>
          </w:rPr>
          <w:t>Table 8</w:t>
        </w:r>
      </w:hyperlink>
      <w:r w:rsidRPr="00592A67">
        <w:rPr>
          <w:rFonts w:ascii="Times New Roman" w:eastAsia="Times New Roman" w:hAnsi="Times New Roman" w:cs="Times New Roman"/>
          <w:sz w:val="24"/>
          <w:szCs w:val="24"/>
          <w:lang w:eastAsia="cs-CZ"/>
        </w:rPr>
        <w:t>).</w:t>
      </w:r>
    </w:p>
    <w:p w14:paraId="58AD8E07"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8. </w:t>
      </w:r>
      <w:r w:rsidRPr="00592A67">
        <w:rPr>
          <w:rFonts w:ascii="Times New Roman" w:eastAsia="Times New Roman" w:hAnsi="Times New Roman" w:cs="Times New Roman"/>
          <w:sz w:val="24"/>
          <w:szCs w:val="24"/>
          <w:lang w:eastAsia="cs-CZ"/>
        </w:rPr>
        <w:t>Diagnostic accuracy rates reported by consult modality</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575"/>
        <w:gridCol w:w="1590"/>
        <w:gridCol w:w="2184"/>
        <w:gridCol w:w="1492"/>
        <w:gridCol w:w="2011"/>
        <w:gridCol w:w="1492"/>
      </w:tblGrid>
      <w:tr w:rsidR="00592A67" w:rsidRPr="00592A67" w14:paraId="7E4FCFAA"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152E7D4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33890BB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Modality</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B93868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Complete accuracy rate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559BFBF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5C1D6122"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Partial accuracy rate (%)</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E24369B"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95% CI range (%)</w:t>
            </w:r>
          </w:p>
        </w:tc>
      </w:tr>
      <w:tr w:rsidR="00592A67" w:rsidRPr="00592A67" w14:paraId="410EAB49" w14:textId="77777777" w:rsidTr="00592A67">
        <w:tc>
          <w:tcPr>
            <w:tcW w:w="0" w:type="auto"/>
            <w:vMerge w:val="restart"/>
            <w:tcMar>
              <w:top w:w="180" w:type="dxa"/>
              <w:left w:w="180" w:type="dxa"/>
              <w:bottom w:w="0" w:type="dxa"/>
              <w:right w:w="180" w:type="dxa"/>
            </w:tcMar>
            <w:hideMark/>
          </w:tcPr>
          <w:p w14:paraId="56DEBA9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55" w:anchor="b5" w:history="1">
              <w:r w:rsidRPr="00592A67">
                <w:rPr>
                  <w:rFonts w:ascii="Times New Roman" w:eastAsia="Times New Roman" w:hAnsi="Times New Roman" w:cs="Times New Roman"/>
                  <w:color w:val="000000"/>
                  <w:sz w:val="14"/>
                  <w:szCs w:val="14"/>
                  <w:vertAlign w:val="superscript"/>
                  <w:lang w:eastAsia="cs-CZ"/>
                </w:rPr>
                <w:t>5</w:t>
              </w:r>
            </w:hyperlink>
          </w:p>
        </w:tc>
        <w:tc>
          <w:tcPr>
            <w:tcW w:w="0" w:type="auto"/>
            <w:tcMar>
              <w:top w:w="180" w:type="dxa"/>
              <w:left w:w="180" w:type="dxa"/>
              <w:bottom w:w="0" w:type="dxa"/>
              <w:right w:w="180" w:type="dxa"/>
            </w:tcMar>
            <w:hideMark/>
          </w:tcPr>
          <w:p w14:paraId="39A9539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2FF81FF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59–71</w:t>
            </w:r>
          </w:p>
        </w:tc>
        <w:tc>
          <w:tcPr>
            <w:tcW w:w="0" w:type="auto"/>
            <w:tcMar>
              <w:top w:w="180" w:type="dxa"/>
              <w:left w:w="180" w:type="dxa"/>
              <w:bottom w:w="0" w:type="dxa"/>
              <w:right w:w="180" w:type="dxa"/>
            </w:tcMar>
            <w:hideMark/>
          </w:tcPr>
          <w:p w14:paraId="5CF03B3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48–81</w:t>
            </w:r>
          </w:p>
        </w:tc>
        <w:tc>
          <w:tcPr>
            <w:tcW w:w="0" w:type="auto"/>
            <w:tcMar>
              <w:top w:w="180" w:type="dxa"/>
              <w:left w:w="180" w:type="dxa"/>
              <w:bottom w:w="0" w:type="dxa"/>
              <w:right w:w="180" w:type="dxa"/>
            </w:tcMar>
            <w:hideMark/>
          </w:tcPr>
          <w:p w14:paraId="071BEAE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85</w:t>
            </w:r>
          </w:p>
        </w:tc>
        <w:tc>
          <w:tcPr>
            <w:tcW w:w="0" w:type="auto"/>
            <w:tcMar>
              <w:top w:w="180" w:type="dxa"/>
              <w:left w:w="180" w:type="dxa"/>
              <w:bottom w:w="0" w:type="dxa"/>
              <w:right w:w="180" w:type="dxa"/>
            </w:tcMar>
            <w:hideMark/>
          </w:tcPr>
          <w:p w14:paraId="550F251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77–93</w:t>
            </w:r>
          </w:p>
        </w:tc>
      </w:tr>
      <w:tr w:rsidR="00592A67" w:rsidRPr="00592A67" w14:paraId="5473AEE7" w14:textId="77777777" w:rsidTr="00592A67">
        <w:tc>
          <w:tcPr>
            <w:tcW w:w="0" w:type="auto"/>
            <w:vMerge/>
            <w:vAlign w:val="center"/>
            <w:hideMark/>
          </w:tcPr>
          <w:p w14:paraId="6ACDF7BE"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7AA6274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Teledermatology</w:t>
            </w:r>
          </w:p>
        </w:tc>
        <w:tc>
          <w:tcPr>
            <w:tcW w:w="0" w:type="auto"/>
            <w:tcMar>
              <w:top w:w="180" w:type="dxa"/>
              <w:left w:w="180" w:type="dxa"/>
              <w:bottom w:w="0" w:type="dxa"/>
              <w:right w:w="180" w:type="dxa"/>
            </w:tcMar>
            <w:hideMark/>
          </w:tcPr>
          <w:p w14:paraId="533D1D4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53–63</w:t>
            </w:r>
          </w:p>
        </w:tc>
        <w:tc>
          <w:tcPr>
            <w:tcW w:w="0" w:type="auto"/>
            <w:tcMar>
              <w:top w:w="180" w:type="dxa"/>
              <w:left w:w="180" w:type="dxa"/>
              <w:bottom w:w="0" w:type="dxa"/>
              <w:right w:w="180" w:type="dxa"/>
            </w:tcMar>
            <w:hideMark/>
          </w:tcPr>
          <w:p w14:paraId="6A98912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42–74</w:t>
            </w:r>
          </w:p>
        </w:tc>
        <w:tc>
          <w:tcPr>
            <w:tcW w:w="0" w:type="auto"/>
            <w:tcMar>
              <w:top w:w="180" w:type="dxa"/>
              <w:left w:w="180" w:type="dxa"/>
              <w:bottom w:w="0" w:type="dxa"/>
              <w:right w:w="180" w:type="dxa"/>
            </w:tcMar>
            <w:hideMark/>
          </w:tcPr>
          <w:p w14:paraId="7A05114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68–85</w:t>
            </w:r>
          </w:p>
        </w:tc>
        <w:tc>
          <w:tcPr>
            <w:tcW w:w="0" w:type="auto"/>
            <w:tcMar>
              <w:top w:w="180" w:type="dxa"/>
              <w:left w:w="180" w:type="dxa"/>
              <w:bottom w:w="0" w:type="dxa"/>
              <w:right w:w="180" w:type="dxa"/>
            </w:tcMar>
            <w:hideMark/>
          </w:tcPr>
          <w:p w14:paraId="2F75C78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58–93</w:t>
            </w:r>
          </w:p>
        </w:tc>
      </w:tr>
      <w:tr w:rsidR="00592A67" w:rsidRPr="00592A67" w14:paraId="4C1223F2" w14:textId="77777777" w:rsidTr="00592A67">
        <w:tc>
          <w:tcPr>
            <w:tcW w:w="0" w:type="auto"/>
            <w:vMerge w:val="restart"/>
            <w:tcMar>
              <w:top w:w="180" w:type="dxa"/>
              <w:left w:w="180" w:type="dxa"/>
              <w:bottom w:w="0" w:type="dxa"/>
              <w:right w:w="180" w:type="dxa"/>
            </w:tcMar>
            <w:hideMark/>
          </w:tcPr>
          <w:p w14:paraId="7509A43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Krupinski </w:t>
            </w:r>
            <w:r w:rsidRPr="00592A67">
              <w:rPr>
                <w:rFonts w:ascii="Times New Roman" w:eastAsia="Times New Roman" w:hAnsi="Times New Roman" w:cs="Times New Roman"/>
                <w:i/>
                <w:iCs/>
                <w:color w:val="000000"/>
                <w:sz w:val="18"/>
                <w:szCs w:val="18"/>
                <w:lang w:eastAsia="cs-CZ"/>
              </w:rPr>
              <w:t>et al.</w:t>
            </w:r>
            <w:hyperlink r:id="rId56" w:anchor="b10" w:history="1">
              <w:r w:rsidRPr="00592A67">
                <w:rPr>
                  <w:rFonts w:ascii="Times New Roman" w:eastAsia="Times New Roman" w:hAnsi="Times New Roman" w:cs="Times New Roman"/>
                  <w:color w:val="000000"/>
                  <w:sz w:val="14"/>
                  <w:szCs w:val="14"/>
                  <w:vertAlign w:val="superscript"/>
                  <w:lang w:eastAsia="cs-CZ"/>
                </w:rPr>
                <w:t>10</w:t>
              </w:r>
            </w:hyperlink>
          </w:p>
        </w:tc>
        <w:tc>
          <w:tcPr>
            <w:tcW w:w="0" w:type="auto"/>
            <w:tcMar>
              <w:top w:w="180" w:type="dxa"/>
              <w:left w:w="180" w:type="dxa"/>
              <w:bottom w:w="0" w:type="dxa"/>
              <w:right w:w="180" w:type="dxa"/>
            </w:tcMar>
            <w:hideMark/>
          </w:tcPr>
          <w:p w14:paraId="0DEEAD9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1885AC2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5B2A468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7FDFCA1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80–97</w:t>
            </w:r>
          </w:p>
        </w:tc>
        <w:tc>
          <w:tcPr>
            <w:tcW w:w="0" w:type="auto"/>
            <w:tcMar>
              <w:top w:w="180" w:type="dxa"/>
              <w:left w:w="180" w:type="dxa"/>
              <w:bottom w:w="0" w:type="dxa"/>
              <w:right w:w="180" w:type="dxa"/>
            </w:tcMar>
            <w:hideMark/>
          </w:tcPr>
          <w:p w14:paraId="475968B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264FE83D" w14:textId="77777777" w:rsidTr="00592A67">
        <w:tc>
          <w:tcPr>
            <w:tcW w:w="0" w:type="auto"/>
            <w:vMerge/>
            <w:vAlign w:val="center"/>
            <w:hideMark/>
          </w:tcPr>
          <w:p w14:paraId="6EF9C5FD"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7F2D7B4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Teledermatology</w:t>
            </w:r>
          </w:p>
        </w:tc>
        <w:tc>
          <w:tcPr>
            <w:tcW w:w="0" w:type="auto"/>
            <w:tcMar>
              <w:top w:w="180" w:type="dxa"/>
              <w:left w:w="180" w:type="dxa"/>
              <w:bottom w:w="0" w:type="dxa"/>
              <w:right w:w="180" w:type="dxa"/>
            </w:tcMar>
            <w:hideMark/>
          </w:tcPr>
          <w:p w14:paraId="0EDE990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0CA1536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2408355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73–78</w:t>
            </w:r>
          </w:p>
        </w:tc>
        <w:tc>
          <w:tcPr>
            <w:tcW w:w="0" w:type="auto"/>
            <w:tcMar>
              <w:top w:w="180" w:type="dxa"/>
              <w:left w:w="180" w:type="dxa"/>
              <w:bottom w:w="0" w:type="dxa"/>
              <w:right w:w="180" w:type="dxa"/>
            </w:tcMar>
            <w:hideMark/>
          </w:tcPr>
          <w:p w14:paraId="69F2E53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E1142C0" w14:textId="77777777" w:rsidTr="00592A67">
        <w:tc>
          <w:tcPr>
            <w:tcW w:w="0" w:type="auto"/>
            <w:vMerge w:val="restart"/>
            <w:tcMar>
              <w:top w:w="180" w:type="dxa"/>
              <w:left w:w="180" w:type="dxa"/>
              <w:bottom w:w="0" w:type="dxa"/>
              <w:right w:w="180" w:type="dxa"/>
            </w:tcMar>
            <w:hideMark/>
          </w:tcPr>
          <w:p w14:paraId="628D38A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Harrison </w:t>
            </w:r>
            <w:r w:rsidRPr="00592A67">
              <w:rPr>
                <w:rFonts w:ascii="Times New Roman" w:eastAsia="Times New Roman" w:hAnsi="Times New Roman" w:cs="Times New Roman"/>
                <w:i/>
                <w:iCs/>
                <w:color w:val="000000"/>
                <w:sz w:val="18"/>
                <w:szCs w:val="18"/>
                <w:lang w:eastAsia="cs-CZ"/>
              </w:rPr>
              <w:t>et al.</w:t>
            </w:r>
            <w:hyperlink r:id="rId57" w:anchor="b19" w:history="1">
              <w:r w:rsidRPr="00592A67">
                <w:rPr>
                  <w:rFonts w:ascii="Times New Roman" w:eastAsia="Times New Roman" w:hAnsi="Times New Roman" w:cs="Times New Roman"/>
                  <w:color w:val="000000"/>
                  <w:sz w:val="14"/>
                  <w:szCs w:val="14"/>
                  <w:vertAlign w:val="superscript"/>
                  <w:lang w:eastAsia="cs-CZ"/>
                </w:rPr>
                <w:t>19</w:t>
              </w:r>
            </w:hyperlink>
          </w:p>
        </w:tc>
        <w:tc>
          <w:tcPr>
            <w:tcW w:w="0" w:type="auto"/>
            <w:tcMar>
              <w:top w:w="180" w:type="dxa"/>
              <w:left w:w="180" w:type="dxa"/>
              <w:bottom w:w="0" w:type="dxa"/>
              <w:right w:w="180" w:type="dxa"/>
            </w:tcMar>
            <w:hideMark/>
          </w:tcPr>
          <w:p w14:paraId="5EC396B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1078E25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088FD58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10FEB50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16733DA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1226DBE" w14:textId="77777777" w:rsidTr="00592A67">
        <w:tc>
          <w:tcPr>
            <w:tcW w:w="0" w:type="auto"/>
            <w:vMerge/>
            <w:vAlign w:val="center"/>
            <w:hideMark/>
          </w:tcPr>
          <w:p w14:paraId="573AAF18"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015C026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Teledermatology</w:t>
            </w:r>
          </w:p>
        </w:tc>
        <w:tc>
          <w:tcPr>
            <w:tcW w:w="0" w:type="auto"/>
            <w:tcMar>
              <w:top w:w="180" w:type="dxa"/>
              <w:left w:w="180" w:type="dxa"/>
              <w:bottom w:w="0" w:type="dxa"/>
              <w:right w:w="180" w:type="dxa"/>
            </w:tcMar>
            <w:hideMark/>
          </w:tcPr>
          <w:p w14:paraId="41D5560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71</w:t>
            </w:r>
          </w:p>
        </w:tc>
        <w:tc>
          <w:tcPr>
            <w:tcW w:w="0" w:type="auto"/>
            <w:tcMar>
              <w:top w:w="180" w:type="dxa"/>
              <w:left w:w="180" w:type="dxa"/>
              <w:bottom w:w="0" w:type="dxa"/>
              <w:right w:w="180" w:type="dxa"/>
            </w:tcMar>
            <w:hideMark/>
          </w:tcPr>
          <w:p w14:paraId="30531DB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7FA8F25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0F65D82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5D5829D1" w14:textId="77777777" w:rsidTr="00592A67">
        <w:tc>
          <w:tcPr>
            <w:tcW w:w="0" w:type="auto"/>
            <w:vMerge w:val="restart"/>
            <w:tcMar>
              <w:top w:w="180" w:type="dxa"/>
              <w:left w:w="180" w:type="dxa"/>
              <w:bottom w:w="0" w:type="dxa"/>
              <w:right w:w="180" w:type="dxa"/>
            </w:tcMar>
            <w:hideMark/>
          </w:tcPr>
          <w:p w14:paraId="30D8EB7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58" w:anchor="b20" w:history="1">
              <w:r w:rsidRPr="00592A67">
                <w:rPr>
                  <w:rFonts w:ascii="Times New Roman" w:eastAsia="Times New Roman" w:hAnsi="Times New Roman" w:cs="Times New Roman"/>
                  <w:color w:val="000000"/>
                  <w:sz w:val="14"/>
                  <w:szCs w:val="14"/>
                  <w:vertAlign w:val="superscript"/>
                  <w:lang w:eastAsia="cs-CZ"/>
                </w:rPr>
                <w:t>20</w:t>
              </w:r>
            </w:hyperlink>
          </w:p>
        </w:tc>
        <w:tc>
          <w:tcPr>
            <w:tcW w:w="0" w:type="auto"/>
            <w:tcMar>
              <w:top w:w="180" w:type="dxa"/>
              <w:left w:w="180" w:type="dxa"/>
              <w:bottom w:w="0" w:type="dxa"/>
              <w:right w:w="180" w:type="dxa"/>
            </w:tcMar>
            <w:hideMark/>
          </w:tcPr>
          <w:p w14:paraId="0CCEEF9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Clinic‐based</w:t>
            </w:r>
          </w:p>
        </w:tc>
        <w:tc>
          <w:tcPr>
            <w:tcW w:w="0" w:type="auto"/>
            <w:tcMar>
              <w:top w:w="180" w:type="dxa"/>
              <w:left w:w="180" w:type="dxa"/>
              <w:bottom w:w="0" w:type="dxa"/>
              <w:right w:w="180" w:type="dxa"/>
            </w:tcMar>
            <w:hideMark/>
          </w:tcPr>
          <w:p w14:paraId="79CAD4F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70–77</w:t>
            </w:r>
          </w:p>
        </w:tc>
        <w:tc>
          <w:tcPr>
            <w:tcW w:w="0" w:type="auto"/>
            <w:tcMar>
              <w:top w:w="180" w:type="dxa"/>
              <w:left w:w="180" w:type="dxa"/>
              <w:bottom w:w="0" w:type="dxa"/>
              <w:right w:w="180" w:type="dxa"/>
            </w:tcMar>
            <w:hideMark/>
          </w:tcPr>
          <w:p w14:paraId="7557EDE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0" w:type="dxa"/>
              <w:right w:w="180" w:type="dxa"/>
            </w:tcMar>
            <w:hideMark/>
          </w:tcPr>
          <w:p w14:paraId="494E945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80–92</w:t>
            </w:r>
          </w:p>
        </w:tc>
        <w:tc>
          <w:tcPr>
            <w:tcW w:w="0" w:type="auto"/>
            <w:tcMar>
              <w:top w:w="180" w:type="dxa"/>
              <w:left w:w="180" w:type="dxa"/>
              <w:bottom w:w="0" w:type="dxa"/>
              <w:right w:w="180" w:type="dxa"/>
            </w:tcMar>
            <w:hideMark/>
          </w:tcPr>
          <w:p w14:paraId="669E2E0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0C115E2D" w14:textId="77777777" w:rsidTr="00592A67">
        <w:tc>
          <w:tcPr>
            <w:tcW w:w="0" w:type="auto"/>
            <w:vMerge/>
            <w:vAlign w:val="center"/>
            <w:hideMark/>
          </w:tcPr>
          <w:p w14:paraId="1A491304"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180" w:type="dxa"/>
              <w:right w:w="180" w:type="dxa"/>
            </w:tcMar>
            <w:hideMark/>
          </w:tcPr>
          <w:p w14:paraId="006B3D0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Teledermatology</w:t>
            </w:r>
          </w:p>
        </w:tc>
        <w:tc>
          <w:tcPr>
            <w:tcW w:w="0" w:type="auto"/>
            <w:tcMar>
              <w:top w:w="180" w:type="dxa"/>
              <w:left w:w="180" w:type="dxa"/>
              <w:bottom w:w="180" w:type="dxa"/>
              <w:right w:w="180" w:type="dxa"/>
            </w:tcMar>
            <w:hideMark/>
          </w:tcPr>
          <w:p w14:paraId="2D0FD37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31–85</w:t>
            </w:r>
          </w:p>
        </w:tc>
        <w:tc>
          <w:tcPr>
            <w:tcW w:w="0" w:type="auto"/>
            <w:tcMar>
              <w:top w:w="180" w:type="dxa"/>
              <w:left w:w="180" w:type="dxa"/>
              <w:bottom w:w="180" w:type="dxa"/>
              <w:right w:w="180" w:type="dxa"/>
            </w:tcMar>
            <w:hideMark/>
          </w:tcPr>
          <w:p w14:paraId="5331158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180" w:type="dxa"/>
              <w:right w:w="180" w:type="dxa"/>
            </w:tcMar>
            <w:hideMark/>
          </w:tcPr>
          <w:p w14:paraId="1D13234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85</w:t>
            </w:r>
          </w:p>
        </w:tc>
        <w:tc>
          <w:tcPr>
            <w:tcW w:w="0" w:type="auto"/>
            <w:tcMar>
              <w:top w:w="180" w:type="dxa"/>
              <w:left w:w="180" w:type="dxa"/>
              <w:bottom w:w="180" w:type="dxa"/>
              <w:right w:w="180" w:type="dxa"/>
            </w:tcMar>
            <w:hideMark/>
          </w:tcPr>
          <w:p w14:paraId="023D7DD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bl>
    <w:p w14:paraId="11569941" w14:textId="77777777" w:rsidR="00592A67" w:rsidRPr="00592A67" w:rsidRDefault="00592A67" w:rsidP="00592A67">
      <w:pPr>
        <w:numPr>
          <w:ilvl w:val="0"/>
          <w:numId w:val="9"/>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Complete accuracy considers the single most likely diagnosis. Partial accuracy considers the single most likely and differential diagnoses.</w:t>
      </w:r>
    </w:p>
    <w:p w14:paraId="4241FFDC" w14:textId="77777777" w:rsidR="00592A67" w:rsidRPr="00592A67" w:rsidRDefault="00592A67" w:rsidP="00592A67">
      <w:pPr>
        <w:numPr>
          <w:ilvl w:val="0"/>
          <w:numId w:val="9"/>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no data available; CI, confidence interval.</w:t>
      </w:r>
    </w:p>
    <w:p w14:paraId="790180C9"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Real</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time</w:t>
      </w:r>
    </w:p>
    <w:p w14:paraId="49B689B8"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To date, no studies have been published using real‐time consult methods that used a reference standard test to make accuracy assessments.</w:t>
      </w:r>
    </w:p>
    <w:p w14:paraId="7ACE247E"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Clinical Outcomes</w:t>
      </w:r>
    </w:p>
    <w:p w14:paraId="515AEF02"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Published studies have evaluated only the intermediate clinical outcomes of teledermatology. Definitive clinical endpoints, such as clinical course, use of disease‐specific instruments to rate clinical status, or quality of life measurements, have not been assessed.</w:t>
      </w:r>
    </w:p>
    <w:p w14:paraId="288FF5AC"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Store</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and</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forward</w:t>
      </w:r>
    </w:p>
    <w:p w14:paraId="35D08813"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Studies that evaluated the percentage of store‐and‐forward teledermatology consults that averted (or would have averted) a clinic‐based consultation with a dermatologist appear in </w:t>
      </w:r>
      <w:hyperlink r:id="rId59" w:anchor="t9" w:history="1">
        <w:r w:rsidRPr="00592A67">
          <w:rPr>
            <w:rFonts w:ascii="Times New Roman" w:eastAsia="Times New Roman" w:hAnsi="Times New Roman" w:cs="Times New Roman"/>
            <w:b/>
            <w:bCs/>
            <w:color w:val="005274"/>
            <w:sz w:val="24"/>
            <w:szCs w:val="24"/>
            <w:u w:val="single"/>
            <w:lang w:eastAsia="cs-CZ"/>
          </w:rPr>
          <w:t>Table 9</w:t>
        </w:r>
      </w:hyperlink>
      <w:r w:rsidRPr="00592A67">
        <w:rPr>
          <w:rFonts w:ascii="Times New Roman" w:eastAsia="Times New Roman" w:hAnsi="Times New Roman" w:cs="Times New Roman"/>
          <w:sz w:val="24"/>
          <w:szCs w:val="24"/>
          <w:lang w:eastAsia="cs-CZ"/>
        </w:rPr>
        <w:t>. One of these studies used a low‐tech approach to telemedicine by attaching a conventional photograph to the referral letter.</w:t>
      </w:r>
      <w:hyperlink r:id="rId60" w:anchor="b6" w:history="1">
        <w:r w:rsidRPr="00592A67">
          <w:rPr>
            <w:rFonts w:ascii="Times New Roman" w:eastAsia="Times New Roman" w:hAnsi="Times New Roman" w:cs="Times New Roman"/>
            <w:color w:val="000000"/>
            <w:sz w:val="18"/>
            <w:szCs w:val="18"/>
            <w:vertAlign w:val="superscript"/>
            <w:lang w:eastAsia="cs-CZ"/>
          </w:rPr>
          <w:t>6</w:t>
        </w:r>
      </w:hyperlink>
      <w:r w:rsidRPr="00592A67">
        <w:rPr>
          <w:rFonts w:ascii="Times New Roman" w:eastAsia="Times New Roman" w:hAnsi="Times New Roman" w:cs="Times New Roman"/>
          <w:sz w:val="24"/>
          <w:szCs w:val="24"/>
          <w:lang w:eastAsia="cs-CZ"/>
        </w:rPr>
        <w:t> However, even this method of telemedicine demonstrated the potential of teledermatology as a triage tool. Consultants indicated that only 32% of the teledermatology referrals would have been scheduled for an urgent clinic consultation compared to 64% by the conventional letter‐only consult process.</w:t>
      </w:r>
    </w:p>
    <w:p w14:paraId="1C010A69"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9. </w:t>
      </w:r>
      <w:r w:rsidRPr="00592A67">
        <w:rPr>
          <w:rFonts w:ascii="Times New Roman" w:eastAsia="Times New Roman" w:hAnsi="Times New Roman" w:cs="Times New Roman"/>
          <w:sz w:val="24"/>
          <w:szCs w:val="24"/>
          <w:lang w:eastAsia="cs-CZ"/>
        </w:rPr>
        <w:t>Dermatology clinic visits avoided when using a store‐and‐forward consult process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3894"/>
        <w:gridCol w:w="6450"/>
      </w:tblGrid>
      <w:tr w:rsidR="00592A67" w:rsidRPr="00592A67" w14:paraId="62B4E52E"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6EF918E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lastRenderedPageBreak/>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53CA5E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Clinic visits avoided</w:t>
            </w:r>
          </w:p>
        </w:tc>
      </w:tr>
      <w:tr w:rsidR="00592A67" w:rsidRPr="00592A67" w14:paraId="4DFFB355" w14:textId="77777777" w:rsidTr="00592A67">
        <w:tc>
          <w:tcPr>
            <w:tcW w:w="0" w:type="auto"/>
            <w:tcMar>
              <w:top w:w="180" w:type="dxa"/>
              <w:left w:w="180" w:type="dxa"/>
              <w:bottom w:w="0" w:type="dxa"/>
              <w:right w:w="180" w:type="dxa"/>
            </w:tcMar>
            <w:hideMark/>
          </w:tcPr>
          <w:p w14:paraId="50C90F3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61" w:anchor="b21" w:history="1">
              <w:r w:rsidRPr="00592A67">
                <w:rPr>
                  <w:rFonts w:ascii="Times New Roman" w:eastAsia="Times New Roman" w:hAnsi="Times New Roman" w:cs="Times New Roman"/>
                  <w:color w:val="000000"/>
                  <w:sz w:val="14"/>
                  <w:szCs w:val="14"/>
                  <w:vertAlign w:val="superscript"/>
                  <w:lang w:eastAsia="cs-CZ"/>
                </w:rPr>
                <w:t>21</w:t>
              </w:r>
            </w:hyperlink>
          </w:p>
        </w:tc>
        <w:tc>
          <w:tcPr>
            <w:tcW w:w="0" w:type="auto"/>
            <w:tcMar>
              <w:top w:w="180" w:type="dxa"/>
              <w:left w:w="180" w:type="dxa"/>
              <w:bottom w:w="0" w:type="dxa"/>
              <w:right w:w="180" w:type="dxa"/>
            </w:tcMar>
            <w:hideMark/>
          </w:tcPr>
          <w:p w14:paraId="4C5AAF3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31% (30/96)</w:t>
            </w:r>
          </w:p>
        </w:tc>
      </w:tr>
      <w:tr w:rsidR="00592A67" w:rsidRPr="00592A67" w14:paraId="771BD3F6" w14:textId="77777777" w:rsidTr="00592A67">
        <w:tc>
          <w:tcPr>
            <w:tcW w:w="0" w:type="auto"/>
            <w:tcMar>
              <w:top w:w="180" w:type="dxa"/>
              <w:left w:w="180" w:type="dxa"/>
              <w:bottom w:w="0" w:type="dxa"/>
              <w:right w:w="180" w:type="dxa"/>
            </w:tcMar>
            <w:hideMark/>
          </w:tcPr>
          <w:p w14:paraId="658F971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Taylor </w:t>
            </w:r>
            <w:r w:rsidRPr="00592A67">
              <w:rPr>
                <w:rFonts w:ascii="Times New Roman" w:eastAsia="Times New Roman" w:hAnsi="Times New Roman" w:cs="Times New Roman"/>
                <w:i/>
                <w:iCs/>
                <w:color w:val="000000"/>
                <w:sz w:val="18"/>
                <w:szCs w:val="18"/>
                <w:lang w:eastAsia="cs-CZ"/>
              </w:rPr>
              <w:t>et al.</w:t>
            </w:r>
            <w:hyperlink r:id="rId62" w:anchor="b6" w:history="1">
              <w:r w:rsidRPr="00592A67">
                <w:rPr>
                  <w:rFonts w:ascii="Times New Roman" w:eastAsia="Times New Roman" w:hAnsi="Times New Roman" w:cs="Times New Roman"/>
                  <w:color w:val="000000"/>
                  <w:sz w:val="14"/>
                  <w:szCs w:val="14"/>
                  <w:vertAlign w:val="superscript"/>
                  <w:lang w:eastAsia="cs-CZ"/>
                </w:rPr>
                <w:t>6</w:t>
              </w:r>
            </w:hyperlink>
          </w:p>
        </w:tc>
        <w:tc>
          <w:tcPr>
            <w:tcW w:w="0" w:type="auto"/>
            <w:tcMar>
              <w:top w:w="180" w:type="dxa"/>
              <w:left w:w="180" w:type="dxa"/>
              <w:bottom w:w="0" w:type="dxa"/>
              <w:right w:w="180" w:type="dxa"/>
            </w:tcMar>
            <w:hideMark/>
          </w:tcPr>
          <w:p w14:paraId="50A578E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31% (118/376)</w:t>
            </w:r>
          </w:p>
        </w:tc>
      </w:tr>
      <w:tr w:rsidR="00592A67" w:rsidRPr="00592A67" w14:paraId="630D1895" w14:textId="77777777" w:rsidTr="00592A67">
        <w:tc>
          <w:tcPr>
            <w:tcW w:w="0" w:type="auto"/>
            <w:tcMar>
              <w:top w:w="180" w:type="dxa"/>
              <w:left w:w="180" w:type="dxa"/>
              <w:bottom w:w="0" w:type="dxa"/>
              <w:right w:w="180" w:type="dxa"/>
            </w:tcMar>
            <w:hideMark/>
          </w:tcPr>
          <w:p w14:paraId="019F7E5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 </w:t>
            </w:r>
            <w:r w:rsidRPr="00592A67">
              <w:rPr>
                <w:rFonts w:ascii="Times New Roman" w:eastAsia="Times New Roman" w:hAnsi="Times New Roman" w:cs="Times New Roman"/>
                <w:i/>
                <w:iCs/>
                <w:color w:val="000000"/>
                <w:sz w:val="18"/>
                <w:szCs w:val="18"/>
                <w:lang w:eastAsia="cs-CZ"/>
              </w:rPr>
              <w:t>et al.</w:t>
            </w:r>
            <w:hyperlink r:id="rId63" w:anchor="b22" w:history="1">
              <w:r w:rsidRPr="00592A67">
                <w:rPr>
                  <w:rFonts w:ascii="Times New Roman" w:eastAsia="Times New Roman" w:hAnsi="Times New Roman" w:cs="Times New Roman"/>
                  <w:color w:val="000000"/>
                  <w:sz w:val="14"/>
                  <w:szCs w:val="14"/>
                  <w:vertAlign w:val="superscript"/>
                  <w:lang w:eastAsia="cs-CZ"/>
                </w:rPr>
                <w:t>22</w:t>
              </w:r>
            </w:hyperlink>
          </w:p>
        </w:tc>
        <w:tc>
          <w:tcPr>
            <w:tcW w:w="0" w:type="auto"/>
            <w:tcMar>
              <w:top w:w="180" w:type="dxa"/>
              <w:left w:w="180" w:type="dxa"/>
              <w:bottom w:w="0" w:type="dxa"/>
              <w:right w:w="180" w:type="dxa"/>
            </w:tcMar>
            <w:hideMark/>
          </w:tcPr>
          <w:p w14:paraId="5EBF117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25% (10/40)</w:t>
            </w:r>
          </w:p>
        </w:tc>
      </w:tr>
      <w:tr w:rsidR="00592A67" w:rsidRPr="00592A67" w14:paraId="1F8E8035" w14:textId="77777777" w:rsidTr="00592A67">
        <w:tc>
          <w:tcPr>
            <w:tcW w:w="0" w:type="auto"/>
            <w:tcMar>
              <w:top w:w="180" w:type="dxa"/>
              <w:left w:w="180" w:type="dxa"/>
              <w:bottom w:w="180" w:type="dxa"/>
              <w:right w:w="180" w:type="dxa"/>
            </w:tcMar>
            <w:hideMark/>
          </w:tcPr>
          <w:p w14:paraId="0874ED1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Whited </w:t>
            </w:r>
            <w:r w:rsidRPr="00592A67">
              <w:rPr>
                <w:rFonts w:ascii="Times New Roman" w:eastAsia="Times New Roman" w:hAnsi="Times New Roman" w:cs="Times New Roman"/>
                <w:i/>
                <w:iCs/>
                <w:color w:val="000000"/>
                <w:sz w:val="18"/>
                <w:szCs w:val="18"/>
                <w:lang w:eastAsia="cs-CZ"/>
              </w:rPr>
              <w:t>et al.</w:t>
            </w:r>
            <w:hyperlink r:id="rId64" w:anchor="b23" w:history="1">
              <w:r w:rsidRPr="00592A67">
                <w:rPr>
                  <w:rFonts w:ascii="Times New Roman" w:eastAsia="Times New Roman" w:hAnsi="Times New Roman" w:cs="Times New Roman"/>
                  <w:color w:val="000000"/>
                  <w:sz w:val="14"/>
                  <w:szCs w:val="14"/>
                  <w:vertAlign w:val="superscript"/>
                  <w:lang w:eastAsia="cs-CZ"/>
                </w:rPr>
                <w:t>23</w:t>
              </w:r>
            </w:hyperlink>
          </w:p>
        </w:tc>
        <w:tc>
          <w:tcPr>
            <w:tcW w:w="0" w:type="auto"/>
            <w:tcMar>
              <w:top w:w="180" w:type="dxa"/>
              <w:left w:w="180" w:type="dxa"/>
              <w:bottom w:w="180" w:type="dxa"/>
              <w:right w:w="180" w:type="dxa"/>
            </w:tcMar>
            <w:hideMark/>
          </w:tcPr>
          <w:p w14:paraId="08B8407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18.5% (25/135)</w:t>
            </w:r>
          </w:p>
        </w:tc>
      </w:tr>
    </w:tbl>
    <w:p w14:paraId="38D93CB5"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An outcome, although still intermediate, that may affect a patient's clinical course is the time to intervention or initial definitive contact with a dermatologist. In some settings, access to dermatology care may exist but requires long waiting periods due to an imbalance between demand and resources. A randomized trial compared time to intervention between patients undergoing store‐and‐forward teledermatology consults and conventional clinic‐based consults.</w:t>
      </w:r>
      <w:hyperlink r:id="rId65" w:anchor="b23" w:history="1">
        <w:r w:rsidRPr="00592A67">
          <w:rPr>
            <w:rFonts w:ascii="Times New Roman" w:eastAsia="Times New Roman" w:hAnsi="Times New Roman" w:cs="Times New Roman"/>
            <w:color w:val="000000"/>
            <w:sz w:val="18"/>
            <w:szCs w:val="18"/>
            <w:vertAlign w:val="superscript"/>
            <w:lang w:eastAsia="cs-CZ"/>
          </w:rPr>
          <w:t>23</w:t>
        </w:r>
      </w:hyperlink>
      <w:r w:rsidRPr="00592A67">
        <w:rPr>
          <w:rFonts w:ascii="Times New Roman" w:eastAsia="Times New Roman" w:hAnsi="Times New Roman" w:cs="Times New Roman"/>
          <w:sz w:val="24"/>
          <w:szCs w:val="24"/>
          <w:lang w:eastAsia="cs-CZ"/>
        </w:rPr>
        <w:t> Time to intervention was defined as the time from referral to clinic visit (if a visit was required) or time from referral to the date the consult was answered (if a clinic visit was not required). Patients undergoing store‐and‐forward teledermatology consultations reached a point of intervention significantly sooner than did patients undergoing the conventional referral process (median of 41 days vs. 127 days, respectively, </w:t>
      </w:r>
      <w:r w:rsidRPr="00592A67">
        <w:rPr>
          <w:rFonts w:ascii="Times New Roman" w:eastAsia="Times New Roman" w:hAnsi="Times New Roman" w:cs="Times New Roman"/>
          <w:i/>
          <w:iCs/>
          <w:sz w:val="24"/>
          <w:szCs w:val="24"/>
          <w:lang w:eastAsia="cs-CZ"/>
        </w:rPr>
        <w:t>P</w:t>
      </w:r>
      <w:r w:rsidRPr="00592A67">
        <w:rPr>
          <w:rFonts w:ascii="Times New Roman" w:eastAsia="Times New Roman" w:hAnsi="Times New Roman" w:cs="Times New Roman"/>
          <w:sz w:val="24"/>
          <w:szCs w:val="24"/>
          <w:lang w:eastAsia="cs-CZ"/>
        </w:rPr>
        <w:t> = 0.0001). Another study found that store‐and‐forward consults were answered on average in 2.17 days, compared to an average 90‐day wait for a clinic appointment in the university setting and an average 17.18‐day wait in the local community.</w:t>
      </w:r>
      <w:hyperlink r:id="rId66" w:anchor="b24" w:history="1">
        <w:r w:rsidRPr="00592A67">
          <w:rPr>
            <w:rFonts w:ascii="Times New Roman" w:eastAsia="Times New Roman" w:hAnsi="Times New Roman" w:cs="Times New Roman"/>
            <w:color w:val="000000"/>
            <w:sz w:val="18"/>
            <w:szCs w:val="18"/>
            <w:vertAlign w:val="superscript"/>
            <w:lang w:eastAsia="cs-CZ"/>
          </w:rPr>
          <w:t>24</w:t>
        </w:r>
      </w:hyperlink>
    </w:p>
    <w:p w14:paraId="00FAC23A"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Real</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time</w:t>
      </w:r>
    </w:p>
    <w:p w14:paraId="2EF9CFB6"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Studies evaluating the proportion of real‐time teledermatology consults that averted clinic visits to a dermatologist appear in </w:t>
      </w:r>
      <w:hyperlink r:id="rId67" w:anchor="t10" w:history="1">
        <w:r w:rsidRPr="00592A67">
          <w:rPr>
            <w:rFonts w:ascii="Times New Roman" w:eastAsia="Times New Roman" w:hAnsi="Times New Roman" w:cs="Times New Roman"/>
            <w:b/>
            <w:bCs/>
            <w:color w:val="005274"/>
            <w:sz w:val="24"/>
            <w:szCs w:val="24"/>
            <w:u w:val="single"/>
            <w:lang w:eastAsia="cs-CZ"/>
          </w:rPr>
          <w:t>Table 10</w:t>
        </w:r>
      </w:hyperlink>
      <w:r w:rsidRPr="00592A67">
        <w:rPr>
          <w:rFonts w:ascii="Times New Roman" w:eastAsia="Times New Roman" w:hAnsi="Times New Roman" w:cs="Times New Roman"/>
          <w:sz w:val="24"/>
          <w:szCs w:val="24"/>
          <w:lang w:eastAsia="cs-CZ"/>
        </w:rPr>
        <w:t>. The proportion of clinic visits avoided was generally higher than store‐and‐forward teledermatology, ranging from 44.4 to 72%.</w:t>
      </w:r>
    </w:p>
    <w:p w14:paraId="40A24C24"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10. </w:t>
      </w:r>
      <w:r w:rsidRPr="00592A67">
        <w:rPr>
          <w:rFonts w:ascii="Times New Roman" w:eastAsia="Times New Roman" w:hAnsi="Times New Roman" w:cs="Times New Roman"/>
          <w:sz w:val="24"/>
          <w:szCs w:val="24"/>
          <w:lang w:eastAsia="cs-CZ"/>
        </w:rPr>
        <w:t>Dermatology clinic visits avoided when using a real‐time consult process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4305"/>
        <w:gridCol w:w="6039"/>
      </w:tblGrid>
      <w:tr w:rsidR="00592A67" w:rsidRPr="00592A67" w14:paraId="3930AE16"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2D4FC9F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903285F"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Clinic visits avoided</w:t>
            </w:r>
          </w:p>
        </w:tc>
      </w:tr>
      <w:tr w:rsidR="00592A67" w:rsidRPr="00592A67" w14:paraId="609E6DF0" w14:textId="77777777" w:rsidTr="00592A67">
        <w:tc>
          <w:tcPr>
            <w:tcW w:w="0" w:type="auto"/>
            <w:tcMar>
              <w:top w:w="180" w:type="dxa"/>
              <w:left w:w="180" w:type="dxa"/>
              <w:bottom w:w="0" w:type="dxa"/>
              <w:right w:w="180" w:type="dxa"/>
            </w:tcMar>
            <w:hideMark/>
          </w:tcPr>
          <w:p w14:paraId="1B93593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68" w:anchor="b21" w:history="1">
              <w:r w:rsidRPr="00592A67">
                <w:rPr>
                  <w:rFonts w:ascii="Times New Roman" w:eastAsia="Times New Roman" w:hAnsi="Times New Roman" w:cs="Times New Roman"/>
                  <w:color w:val="000000"/>
                  <w:sz w:val="14"/>
                  <w:szCs w:val="14"/>
                  <w:vertAlign w:val="superscript"/>
                  <w:lang w:eastAsia="cs-CZ"/>
                </w:rPr>
                <w:t>21</w:t>
              </w:r>
            </w:hyperlink>
          </w:p>
        </w:tc>
        <w:tc>
          <w:tcPr>
            <w:tcW w:w="0" w:type="auto"/>
            <w:tcMar>
              <w:top w:w="180" w:type="dxa"/>
              <w:left w:w="180" w:type="dxa"/>
              <w:bottom w:w="0" w:type="dxa"/>
              <w:right w:w="180" w:type="dxa"/>
            </w:tcMar>
            <w:hideMark/>
          </w:tcPr>
          <w:p w14:paraId="7ED2309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55% (53/96)</w:t>
            </w:r>
          </w:p>
        </w:tc>
      </w:tr>
      <w:tr w:rsidR="00592A67" w:rsidRPr="00592A67" w14:paraId="12901341" w14:textId="77777777" w:rsidTr="00592A67">
        <w:tc>
          <w:tcPr>
            <w:tcW w:w="0" w:type="auto"/>
            <w:tcMar>
              <w:top w:w="180" w:type="dxa"/>
              <w:left w:w="180" w:type="dxa"/>
              <w:bottom w:w="0" w:type="dxa"/>
              <w:right w:w="180" w:type="dxa"/>
            </w:tcMar>
            <w:hideMark/>
          </w:tcPr>
          <w:p w14:paraId="38EC77D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69" w:anchor="b25" w:history="1">
              <w:r w:rsidRPr="00592A67">
                <w:rPr>
                  <w:rFonts w:ascii="Times New Roman" w:eastAsia="Times New Roman" w:hAnsi="Times New Roman" w:cs="Times New Roman"/>
                  <w:color w:val="000000"/>
                  <w:sz w:val="14"/>
                  <w:szCs w:val="14"/>
                  <w:vertAlign w:val="superscript"/>
                  <w:lang w:eastAsia="cs-CZ"/>
                </w:rPr>
                <w:t>25</w:t>
              </w:r>
            </w:hyperlink>
          </w:p>
        </w:tc>
        <w:tc>
          <w:tcPr>
            <w:tcW w:w="0" w:type="auto"/>
            <w:tcMar>
              <w:top w:w="180" w:type="dxa"/>
              <w:left w:w="180" w:type="dxa"/>
              <w:bottom w:w="0" w:type="dxa"/>
              <w:right w:w="180" w:type="dxa"/>
            </w:tcMar>
            <w:hideMark/>
          </w:tcPr>
          <w:p w14:paraId="62BD486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44.4% (56/126)</w:t>
            </w:r>
          </w:p>
        </w:tc>
      </w:tr>
      <w:tr w:rsidR="00592A67" w:rsidRPr="00592A67" w14:paraId="0F595846" w14:textId="77777777" w:rsidTr="00592A67">
        <w:tc>
          <w:tcPr>
            <w:tcW w:w="0" w:type="auto"/>
            <w:tcMar>
              <w:top w:w="180" w:type="dxa"/>
              <w:left w:w="180" w:type="dxa"/>
              <w:bottom w:w="0" w:type="dxa"/>
              <w:right w:w="180" w:type="dxa"/>
            </w:tcMar>
            <w:hideMark/>
          </w:tcPr>
          <w:p w14:paraId="3C3F6B0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lastRenderedPageBreak/>
              <w:t>Wootton </w:t>
            </w:r>
            <w:r w:rsidRPr="00592A67">
              <w:rPr>
                <w:rFonts w:ascii="Times New Roman" w:eastAsia="Times New Roman" w:hAnsi="Times New Roman" w:cs="Times New Roman"/>
                <w:i/>
                <w:iCs/>
                <w:color w:val="000000"/>
                <w:sz w:val="18"/>
                <w:szCs w:val="18"/>
                <w:lang w:eastAsia="cs-CZ"/>
              </w:rPr>
              <w:t>et al.</w:t>
            </w:r>
            <w:hyperlink r:id="rId70" w:anchor="b26" w:history="1">
              <w:r w:rsidRPr="00592A67">
                <w:rPr>
                  <w:rFonts w:ascii="Times New Roman" w:eastAsia="Times New Roman" w:hAnsi="Times New Roman" w:cs="Times New Roman"/>
                  <w:color w:val="000000"/>
                  <w:sz w:val="14"/>
                  <w:szCs w:val="14"/>
                  <w:vertAlign w:val="superscript"/>
                  <w:lang w:eastAsia="cs-CZ"/>
                </w:rPr>
                <w:t>26</w:t>
              </w:r>
            </w:hyperlink>
          </w:p>
        </w:tc>
        <w:tc>
          <w:tcPr>
            <w:tcW w:w="0" w:type="auto"/>
            <w:tcMar>
              <w:top w:w="180" w:type="dxa"/>
              <w:left w:w="180" w:type="dxa"/>
              <w:bottom w:w="0" w:type="dxa"/>
              <w:right w:w="180" w:type="dxa"/>
            </w:tcMar>
            <w:hideMark/>
          </w:tcPr>
          <w:p w14:paraId="67FA7B4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54% (55/102)</w:t>
            </w:r>
          </w:p>
        </w:tc>
      </w:tr>
      <w:tr w:rsidR="00592A67" w:rsidRPr="00592A67" w14:paraId="6C6385A0" w14:textId="77777777" w:rsidTr="00592A67">
        <w:tc>
          <w:tcPr>
            <w:tcW w:w="0" w:type="auto"/>
            <w:tcMar>
              <w:top w:w="180" w:type="dxa"/>
              <w:left w:w="180" w:type="dxa"/>
              <w:bottom w:w="180" w:type="dxa"/>
              <w:right w:w="180" w:type="dxa"/>
            </w:tcMar>
            <w:hideMark/>
          </w:tcPr>
          <w:p w14:paraId="719C2F5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Lamminen </w:t>
            </w:r>
            <w:r w:rsidRPr="00592A67">
              <w:rPr>
                <w:rFonts w:ascii="Times New Roman" w:eastAsia="Times New Roman" w:hAnsi="Times New Roman" w:cs="Times New Roman"/>
                <w:i/>
                <w:iCs/>
                <w:color w:val="000000"/>
                <w:sz w:val="18"/>
                <w:szCs w:val="18"/>
                <w:lang w:eastAsia="cs-CZ"/>
              </w:rPr>
              <w:t>et al.</w:t>
            </w:r>
            <w:hyperlink r:id="rId71" w:anchor="b27" w:history="1">
              <w:r w:rsidRPr="00592A67">
                <w:rPr>
                  <w:rFonts w:ascii="Times New Roman" w:eastAsia="Times New Roman" w:hAnsi="Times New Roman" w:cs="Times New Roman"/>
                  <w:color w:val="000000"/>
                  <w:sz w:val="14"/>
                  <w:szCs w:val="14"/>
                  <w:vertAlign w:val="superscript"/>
                  <w:lang w:eastAsia="cs-CZ"/>
                </w:rPr>
                <w:t>27</w:t>
              </w:r>
            </w:hyperlink>
          </w:p>
        </w:tc>
        <w:tc>
          <w:tcPr>
            <w:tcW w:w="0" w:type="auto"/>
            <w:tcMar>
              <w:top w:w="180" w:type="dxa"/>
              <w:left w:w="180" w:type="dxa"/>
              <w:bottom w:w="180" w:type="dxa"/>
              <w:right w:w="180" w:type="dxa"/>
            </w:tcMar>
            <w:hideMark/>
          </w:tcPr>
          <w:p w14:paraId="0FD152D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72% (18/25)</w:t>
            </w:r>
          </w:p>
        </w:tc>
      </w:tr>
    </w:tbl>
    <w:p w14:paraId="410A3992"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Satisfaction Assessments</w:t>
      </w:r>
    </w:p>
    <w:p w14:paraId="404F65FD"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Satisfaction assessments are best made with instruments that are both reliable (reproducible) and valid (accurately measure what they intend to measure). Unfortunately, such instruments do not exist for teledermatology interventions. The existing satisfaction assessments, although numerous, rely primarily on proprietary questionnaires that are largely anecdotal.</w:t>
      </w:r>
    </w:p>
    <w:p w14:paraId="41086D7B"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Store</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and</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forward</w:t>
      </w:r>
    </w:p>
    <w:p w14:paraId="7B5CE7F7"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Patient satisfaction</w:t>
      </w:r>
    </w:p>
    <w:p w14:paraId="363BD83B"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Overall, patients have been largely satisfied with teledermatology and would recommend it as a consult method (</w:t>
      </w:r>
      <w:hyperlink r:id="rId72" w:anchor="t11" w:history="1">
        <w:r w:rsidRPr="00592A67">
          <w:rPr>
            <w:rFonts w:ascii="Times New Roman" w:eastAsia="Times New Roman" w:hAnsi="Times New Roman" w:cs="Times New Roman"/>
            <w:b/>
            <w:bCs/>
            <w:color w:val="005274"/>
            <w:sz w:val="24"/>
            <w:szCs w:val="24"/>
            <w:u w:val="single"/>
            <w:lang w:eastAsia="cs-CZ"/>
          </w:rPr>
          <w:t>Table 11</w:t>
        </w:r>
      </w:hyperlink>
      <w:r w:rsidRPr="00592A67">
        <w:rPr>
          <w:rFonts w:ascii="Times New Roman" w:eastAsia="Times New Roman" w:hAnsi="Times New Roman" w:cs="Times New Roman"/>
          <w:sz w:val="24"/>
          <w:szCs w:val="24"/>
          <w:lang w:eastAsia="cs-CZ"/>
        </w:rPr>
        <w:t>). In some cases, patients expressed discomfort in not having a personal interaction with a dermatologist. The biggest source of dissatisfaction among patients was the long waiting times for follow‐up after a consult and, in some cases, a lack of postconsult follow‐up.</w:t>
      </w:r>
    </w:p>
    <w:p w14:paraId="30E31FAF"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11. </w:t>
      </w:r>
      <w:r w:rsidRPr="00592A67">
        <w:rPr>
          <w:rFonts w:ascii="Times New Roman" w:eastAsia="Times New Roman" w:hAnsi="Times New Roman" w:cs="Times New Roman"/>
          <w:sz w:val="24"/>
          <w:szCs w:val="24"/>
          <w:lang w:eastAsia="cs-CZ"/>
        </w:rPr>
        <w:t>Summary of findings from store‐and‐forward satisfaction assessments</w:t>
      </w:r>
    </w:p>
    <w:tbl>
      <w:tblPr>
        <w:tblW w:w="10092"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817"/>
        <w:gridCol w:w="3362"/>
        <w:gridCol w:w="4913"/>
      </w:tblGrid>
      <w:tr w:rsidR="00592A67" w:rsidRPr="00592A67" w14:paraId="7AB87B9D"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144344A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73ADB0D4"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Positive features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6965A00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Negative features</w:t>
            </w:r>
          </w:p>
        </w:tc>
      </w:tr>
      <w:tr w:rsidR="00592A67" w:rsidRPr="00592A67" w14:paraId="3288DC76" w14:textId="77777777" w:rsidTr="00592A67">
        <w:tc>
          <w:tcPr>
            <w:tcW w:w="0" w:type="auto"/>
            <w:gridSpan w:val="3"/>
            <w:tcMar>
              <w:top w:w="180" w:type="dxa"/>
              <w:left w:w="180" w:type="dxa"/>
              <w:bottom w:w="0" w:type="dxa"/>
              <w:right w:w="180" w:type="dxa"/>
            </w:tcMar>
            <w:hideMark/>
          </w:tcPr>
          <w:p w14:paraId="126B1EC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t>Patient assessments</w:t>
            </w:r>
          </w:p>
        </w:tc>
      </w:tr>
      <w:tr w:rsidR="00592A67" w:rsidRPr="00592A67" w14:paraId="0921D881" w14:textId="77777777" w:rsidTr="00592A67">
        <w:tc>
          <w:tcPr>
            <w:tcW w:w="0" w:type="auto"/>
            <w:tcMar>
              <w:top w:w="180" w:type="dxa"/>
              <w:left w:w="180" w:type="dxa"/>
              <w:bottom w:w="0" w:type="dxa"/>
              <w:right w:w="180" w:type="dxa"/>
            </w:tcMar>
            <w:hideMark/>
          </w:tcPr>
          <w:p w14:paraId="477E73B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Weinstock </w:t>
            </w:r>
            <w:r w:rsidRPr="00592A67">
              <w:rPr>
                <w:rFonts w:ascii="Times New Roman" w:eastAsia="Times New Roman" w:hAnsi="Times New Roman" w:cs="Times New Roman"/>
                <w:i/>
                <w:iCs/>
                <w:color w:val="000000"/>
                <w:sz w:val="18"/>
                <w:szCs w:val="18"/>
                <w:lang w:eastAsia="cs-CZ"/>
              </w:rPr>
              <w:t>et al.</w:t>
            </w:r>
            <w:hyperlink r:id="rId73" w:anchor="b28" w:history="1">
              <w:r w:rsidRPr="00592A67">
                <w:rPr>
                  <w:rFonts w:ascii="Times New Roman" w:eastAsia="Times New Roman" w:hAnsi="Times New Roman" w:cs="Times New Roman"/>
                  <w:color w:val="000000"/>
                  <w:sz w:val="14"/>
                  <w:szCs w:val="14"/>
                  <w:vertAlign w:val="superscript"/>
                  <w:lang w:eastAsia="cs-CZ"/>
                </w:rPr>
                <w:t>28</w:t>
              </w:r>
            </w:hyperlink>
          </w:p>
        </w:tc>
        <w:tc>
          <w:tcPr>
            <w:tcW w:w="0" w:type="auto"/>
            <w:tcMar>
              <w:top w:w="180" w:type="dxa"/>
              <w:left w:w="180" w:type="dxa"/>
              <w:bottom w:w="0" w:type="dxa"/>
              <w:right w:w="180" w:type="dxa"/>
            </w:tcMar>
            <w:hideMark/>
          </w:tcPr>
          <w:p w14:paraId="592AB71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75% would recommend teledermatology.</w:t>
            </w:r>
          </w:p>
        </w:tc>
        <w:tc>
          <w:tcPr>
            <w:tcW w:w="0" w:type="auto"/>
            <w:tcMar>
              <w:top w:w="180" w:type="dxa"/>
              <w:left w:w="180" w:type="dxa"/>
              <w:bottom w:w="0" w:type="dxa"/>
              <w:right w:w="180" w:type="dxa"/>
            </w:tcMar>
            <w:hideMark/>
          </w:tcPr>
          <w:p w14:paraId="56BF6F6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Overall, 37% rated program as fair/poor.Long waiting times to learn of consult results.</w:t>
            </w:r>
          </w:p>
        </w:tc>
      </w:tr>
      <w:tr w:rsidR="00592A67" w:rsidRPr="00592A67" w14:paraId="450AB320" w14:textId="77777777" w:rsidTr="00592A67">
        <w:tc>
          <w:tcPr>
            <w:tcW w:w="0" w:type="auto"/>
            <w:tcMar>
              <w:top w:w="180" w:type="dxa"/>
              <w:left w:w="180" w:type="dxa"/>
              <w:bottom w:w="0" w:type="dxa"/>
              <w:right w:w="180" w:type="dxa"/>
            </w:tcMar>
            <w:hideMark/>
          </w:tcPr>
          <w:p w14:paraId="727B79A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Pak </w:t>
            </w:r>
            <w:r w:rsidRPr="00592A67">
              <w:rPr>
                <w:rFonts w:ascii="Times New Roman" w:eastAsia="Times New Roman" w:hAnsi="Times New Roman" w:cs="Times New Roman"/>
                <w:i/>
                <w:iCs/>
                <w:color w:val="000000"/>
                <w:sz w:val="18"/>
                <w:szCs w:val="18"/>
                <w:lang w:eastAsia="cs-CZ"/>
              </w:rPr>
              <w:t>et al.</w:t>
            </w:r>
            <w:hyperlink r:id="rId74" w:anchor="b29" w:history="1">
              <w:r w:rsidRPr="00592A67">
                <w:rPr>
                  <w:rFonts w:ascii="Times New Roman" w:eastAsia="Times New Roman" w:hAnsi="Times New Roman" w:cs="Times New Roman"/>
                  <w:color w:val="000000"/>
                  <w:sz w:val="14"/>
                  <w:szCs w:val="14"/>
                  <w:vertAlign w:val="superscript"/>
                  <w:lang w:eastAsia="cs-CZ"/>
                </w:rPr>
                <w:t>29</w:t>
              </w:r>
            </w:hyperlink>
          </w:p>
        </w:tc>
        <w:tc>
          <w:tcPr>
            <w:tcW w:w="0" w:type="auto"/>
            <w:tcMar>
              <w:top w:w="180" w:type="dxa"/>
              <w:left w:w="180" w:type="dxa"/>
              <w:bottom w:w="0" w:type="dxa"/>
              <w:right w:w="180" w:type="dxa"/>
            </w:tcMar>
            <w:hideMark/>
          </w:tcPr>
          <w:p w14:paraId="05F786C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42% preferred teledermatology.</w:t>
            </w:r>
          </w:p>
        </w:tc>
        <w:tc>
          <w:tcPr>
            <w:tcW w:w="0" w:type="auto"/>
            <w:tcMar>
              <w:top w:w="180" w:type="dxa"/>
              <w:left w:w="180" w:type="dxa"/>
              <w:bottom w:w="0" w:type="dxa"/>
              <w:right w:w="180" w:type="dxa"/>
            </w:tcMar>
            <w:hideMark/>
          </w:tcPr>
          <w:p w14:paraId="03FABBF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47% did not receive follow‐up after the consult.</w:t>
            </w:r>
          </w:p>
        </w:tc>
      </w:tr>
      <w:tr w:rsidR="00592A67" w:rsidRPr="00592A67" w14:paraId="251FB24B" w14:textId="77777777" w:rsidTr="00592A67">
        <w:tc>
          <w:tcPr>
            <w:tcW w:w="0" w:type="auto"/>
            <w:tcMar>
              <w:top w:w="180" w:type="dxa"/>
              <w:left w:w="180" w:type="dxa"/>
              <w:bottom w:w="0" w:type="dxa"/>
              <w:right w:w="180" w:type="dxa"/>
            </w:tcMar>
            <w:hideMark/>
          </w:tcPr>
          <w:p w14:paraId="4686A0C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Kvedar </w:t>
            </w:r>
            <w:r w:rsidRPr="00592A67">
              <w:rPr>
                <w:rFonts w:ascii="Times New Roman" w:eastAsia="Times New Roman" w:hAnsi="Times New Roman" w:cs="Times New Roman"/>
                <w:i/>
                <w:iCs/>
                <w:color w:val="000000"/>
                <w:sz w:val="18"/>
                <w:szCs w:val="18"/>
                <w:lang w:eastAsia="cs-CZ"/>
              </w:rPr>
              <w:t>et al.</w:t>
            </w:r>
            <w:hyperlink r:id="rId75" w:anchor="b30" w:history="1">
              <w:r w:rsidRPr="00592A67">
                <w:rPr>
                  <w:rFonts w:ascii="Times New Roman" w:eastAsia="Times New Roman" w:hAnsi="Times New Roman" w:cs="Times New Roman"/>
                  <w:color w:val="000000"/>
                  <w:sz w:val="14"/>
                  <w:szCs w:val="14"/>
                  <w:vertAlign w:val="superscript"/>
                  <w:lang w:eastAsia="cs-CZ"/>
                </w:rPr>
                <w:t>30</w:t>
              </w:r>
            </w:hyperlink>
          </w:p>
        </w:tc>
        <w:tc>
          <w:tcPr>
            <w:tcW w:w="0" w:type="auto"/>
            <w:tcMar>
              <w:top w:w="180" w:type="dxa"/>
              <w:left w:w="180" w:type="dxa"/>
              <w:bottom w:w="0" w:type="dxa"/>
              <w:right w:w="180" w:type="dxa"/>
            </w:tcMar>
            <w:hideMark/>
          </w:tcPr>
          <w:p w14:paraId="35D2B71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Overall satisfaction rated 4.56 out of 5.</w:t>
            </w:r>
          </w:p>
        </w:tc>
        <w:tc>
          <w:tcPr>
            <w:tcW w:w="0" w:type="auto"/>
            <w:tcMar>
              <w:top w:w="180" w:type="dxa"/>
              <w:left w:w="180" w:type="dxa"/>
              <w:bottom w:w="0" w:type="dxa"/>
              <w:right w:w="180" w:type="dxa"/>
            </w:tcMar>
            <w:hideMark/>
          </w:tcPr>
          <w:p w14:paraId="6FC64A5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3F27AC2A" w14:textId="77777777" w:rsidTr="00592A67">
        <w:tc>
          <w:tcPr>
            <w:tcW w:w="0" w:type="auto"/>
            <w:tcMar>
              <w:top w:w="180" w:type="dxa"/>
              <w:left w:w="180" w:type="dxa"/>
              <w:bottom w:w="0" w:type="dxa"/>
              <w:right w:w="180" w:type="dxa"/>
            </w:tcMar>
            <w:hideMark/>
          </w:tcPr>
          <w:p w14:paraId="4C07BF4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van den Akker </w:t>
            </w:r>
            <w:r w:rsidRPr="00592A67">
              <w:rPr>
                <w:rFonts w:ascii="Times New Roman" w:eastAsia="Times New Roman" w:hAnsi="Times New Roman" w:cs="Times New Roman"/>
                <w:i/>
                <w:iCs/>
                <w:color w:val="000000"/>
                <w:sz w:val="18"/>
                <w:szCs w:val="18"/>
                <w:lang w:eastAsia="cs-CZ"/>
              </w:rPr>
              <w:t>et al.</w:t>
            </w:r>
            <w:hyperlink r:id="rId76" w:anchor="b31" w:history="1">
              <w:r w:rsidRPr="00592A67">
                <w:rPr>
                  <w:rFonts w:ascii="Times New Roman" w:eastAsia="Times New Roman" w:hAnsi="Times New Roman" w:cs="Times New Roman"/>
                  <w:color w:val="000000"/>
                  <w:sz w:val="14"/>
                  <w:szCs w:val="14"/>
                  <w:vertAlign w:val="superscript"/>
                  <w:lang w:eastAsia="cs-CZ"/>
                </w:rPr>
                <w:t>31</w:t>
              </w:r>
            </w:hyperlink>
          </w:p>
        </w:tc>
        <w:tc>
          <w:tcPr>
            <w:tcW w:w="0" w:type="auto"/>
            <w:tcMar>
              <w:top w:w="180" w:type="dxa"/>
              <w:left w:w="180" w:type="dxa"/>
              <w:bottom w:w="0" w:type="dxa"/>
              <w:right w:w="180" w:type="dxa"/>
            </w:tcMar>
            <w:hideMark/>
          </w:tcPr>
          <w:p w14:paraId="60423DC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Overall satisfaction rated 7.4 out of 10.</w:t>
            </w:r>
          </w:p>
        </w:tc>
        <w:tc>
          <w:tcPr>
            <w:tcW w:w="0" w:type="auto"/>
            <w:tcMar>
              <w:top w:w="180" w:type="dxa"/>
              <w:left w:w="180" w:type="dxa"/>
              <w:bottom w:w="0" w:type="dxa"/>
              <w:right w:w="180" w:type="dxa"/>
            </w:tcMar>
            <w:hideMark/>
          </w:tcPr>
          <w:p w14:paraId="684877C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Concerned about incomplete information beingtransmitted.</w:t>
            </w:r>
          </w:p>
        </w:tc>
      </w:tr>
      <w:tr w:rsidR="00592A67" w:rsidRPr="00592A67" w14:paraId="02B657E0" w14:textId="77777777" w:rsidTr="00592A67">
        <w:tc>
          <w:tcPr>
            <w:tcW w:w="0" w:type="auto"/>
            <w:tcMar>
              <w:top w:w="180" w:type="dxa"/>
              <w:left w:w="180" w:type="dxa"/>
              <w:bottom w:w="0" w:type="dxa"/>
              <w:right w:w="180" w:type="dxa"/>
            </w:tcMar>
            <w:hideMark/>
          </w:tcPr>
          <w:p w14:paraId="70049AC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lastRenderedPageBreak/>
              <w:t>Williams </w:t>
            </w:r>
            <w:r w:rsidRPr="00592A67">
              <w:rPr>
                <w:rFonts w:ascii="Times New Roman" w:eastAsia="Times New Roman" w:hAnsi="Times New Roman" w:cs="Times New Roman"/>
                <w:i/>
                <w:iCs/>
                <w:color w:val="000000"/>
                <w:sz w:val="18"/>
                <w:szCs w:val="18"/>
                <w:lang w:eastAsia="cs-CZ"/>
              </w:rPr>
              <w:t>et al.</w:t>
            </w:r>
            <w:hyperlink r:id="rId77" w:anchor="b32" w:history="1">
              <w:r w:rsidRPr="00592A67">
                <w:rPr>
                  <w:rFonts w:ascii="Times New Roman" w:eastAsia="Times New Roman" w:hAnsi="Times New Roman" w:cs="Times New Roman"/>
                  <w:color w:val="000000"/>
                  <w:sz w:val="14"/>
                  <w:szCs w:val="14"/>
                  <w:vertAlign w:val="superscript"/>
                  <w:lang w:eastAsia="cs-CZ"/>
                </w:rPr>
                <w:t>32</w:t>
              </w:r>
            </w:hyperlink>
          </w:p>
        </w:tc>
        <w:tc>
          <w:tcPr>
            <w:tcW w:w="0" w:type="auto"/>
            <w:tcMar>
              <w:top w:w="180" w:type="dxa"/>
              <w:left w:w="180" w:type="dxa"/>
              <w:bottom w:w="0" w:type="dxa"/>
              <w:right w:w="180" w:type="dxa"/>
            </w:tcMar>
            <w:hideMark/>
          </w:tcPr>
          <w:p w14:paraId="7BB3989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Overall satisfaction reported by 93%.</w:t>
            </w:r>
          </w:p>
        </w:tc>
        <w:tc>
          <w:tcPr>
            <w:tcW w:w="0" w:type="auto"/>
            <w:tcMar>
              <w:top w:w="180" w:type="dxa"/>
              <w:left w:w="180" w:type="dxa"/>
              <w:bottom w:w="0" w:type="dxa"/>
              <w:right w:w="180" w:type="dxa"/>
            </w:tcMar>
            <w:hideMark/>
          </w:tcPr>
          <w:p w14:paraId="33F2BFD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30% uncomfortable about not speaking to adermatologist.</w:t>
            </w:r>
          </w:p>
        </w:tc>
      </w:tr>
      <w:tr w:rsidR="00592A67" w:rsidRPr="00592A67" w14:paraId="03428B50" w14:textId="77777777" w:rsidTr="00592A67">
        <w:tc>
          <w:tcPr>
            <w:tcW w:w="0" w:type="auto"/>
            <w:gridSpan w:val="3"/>
            <w:tcMar>
              <w:top w:w="180" w:type="dxa"/>
              <w:left w:w="180" w:type="dxa"/>
              <w:bottom w:w="0" w:type="dxa"/>
              <w:right w:w="180" w:type="dxa"/>
            </w:tcMar>
            <w:hideMark/>
          </w:tcPr>
          <w:p w14:paraId="2855EBC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t>Referring clinician assessments</w:t>
            </w:r>
          </w:p>
        </w:tc>
      </w:tr>
      <w:tr w:rsidR="00592A67" w:rsidRPr="00592A67" w14:paraId="34E67E7F" w14:textId="77777777" w:rsidTr="00592A67">
        <w:tc>
          <w:tcPr>
            <w:tcW w:w="0" w:type="auto"/>
            <w:tcMar>
              <w:top w:w="180" w:type="dxa"/>
              <w:left w:w="180" w:type="dxa"/>
              <w:bottom w:w="0" w:type="dxa"/>
              <w:right w:w="180" w:type="dxa"/>
            </w:tcMar>
            <w:hideMark/>
          </w:tcPr>
          <w:p w14:paraId="2AE71CA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Weinstock </w:t>
            </w:r>
            <w:r w:rsidRPr="00592A67">
              <w:rPr>
                <w:rFonts w:ascii="Times New Roman" w:eastAsia="Times New Roman" w:hAnsi="Times New Roman" w:cs="Times New Roman"/>
                <w:i/>
                <w:iCs/>
                <w:color w:val="000000"/>
                <w:sz w:val="18"/>
                <w:szCs w:val="18"/>
                <w:lang w:eastAsia="cs-CZ"/>
              </w:rPr>
              <w:t>et al.</w:t>
            </w:r>
            <w:hyperlink r:id="rId78" w:anchor="b28" w:history="1">
              <w:r w:rsidRPr="00592A67">
                <w:rPr>
                  <w:rFonts w:ascii="Times New Roman" w:eastAsia="Times New Roman" w:hAnsi="Times New Roman" w:cs="Times New Roman"/>
                  <w:color w:val="000000"/>
                  <w:sz w:val="14"/>
                  <w:szCs w:val="14"/>
                  <w:vertAlign w:val="superscript"/>
                  <w:lang w:eastAsia="cs-CZ"/>
                </w:rPr>
                <w:t>28</w:t>
              </w:r>
            </w:hyperlink>
          </w:p>
        </w:tc>
        <w:tc>
          <w:tcPr>
            <w:tcW w:w="0" w:type="auto"/>
            <w:tcMar>
              <w:top w:w="180" w:type="dxa"/>
              <w:left w:w="180" w:type="dxa"/>
              <w:bottom w:w="0" w:type="dxa"/>
              <w:right w:w="180" w:type="dxa"/>
            </w:tcMar>
            <w:hideMark/>
          </w:tcPr>
          <w:p w14:paraId="7F43336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74% would recommend teledermatology.</w:t>
            </w:r>
          </w:p>
        </w:tc>
        <w:tc>
          <w:tcPr>
            <w:tcW w:w="0" w:type="auto"/>
            <w:tcMar>
              <w:top w:w="180" w:type="dxa"/>
              <w:left w:w="180" w:type="dxa"/>
              <w:bottom w:w="0" w:type="dxa"/>
              <w:right w:w="180" w:type="dxa"/>
            </w:tcMar>
            <w:hideMark/>
          </w:tcPr>
          <w:p w14:paraId="50179CC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Consult process took too long and backlogwas too great.</w:t>
            </w:r>
          </w:p>
        </w:tc>
      </w:tr>
      <w:tr w:rsidR="00592A67" w:rsidRPr="00592A67" w14:paraId="04C6AD63" w14:textId="77777777" w:rsidTr="00592A67">
        <w:tc>
          <w:tcPr>
            <w:tcW w:w="0" w:type="auto"/>
            <w:vMerge w:val="restart"/>
            <w:tcMar>
              <w:top w:w="180" w:type="dxa"/>
              <w:left w:w="180" w:type="dxa"/>
              <w:bottom w:w="0" w:type="dxa"/>
              <w:right w:w="180" w:type="dxa"/>
            </w:tcMar>
            <w:hideMark/>
          </w:tcPr>
          <w:p w14:paraId="098F9FD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Pak </w:t>
            </w:r>
            <w:r w:rsidRPr="00592A67">
              <w:rPr>
                <w:rFonts w:ascii="Times New Roman" w:eastAsia="Times New Roman" w:hAnsi="Times New Roman" w:cs="Times New Roman"/>
                <w:i/>
                <w:iCs/>
                <w:color w:val="000000"/>
                <w:sz w:val="18"/>
                <w:szCs w:val="18"/>
                <w:lang w:eastAsia="cs-CZ"/>
              </w:rPr>
              <w:t>et al.</w:t>
            </w:r>
            <w:hyperlink r:id="rId79" w:anchor="b29" w:history="1">
              <w:r w:rsidRPr="00592A67">
                <w:rPr>
                  <w:rFonts w:ascii="Times New Roman" w:eastAsia="Times New Roman" w:hAnsi="Times New Roman" w:cs="Times New Roman"/>
                  <w:color w:val="000000"/>
                  <w:sz w:val="14"/>
                  <w:szCs w:val="14"/>
                  <w:vertAlign w:val="superscript"/>
                  <w:lang w:eastAsia="cs-CZ"/>
                </w:rPr>
                <w:t>29</w:t>
              </w:r>
            </w:hyperlink>
          </w:p>
        </w:tc>
        <w:tc>
          <w:tcPr>
            <w:tcW w:w="0" w:type="auto"/>
            <w:tcMar>
              <w:top w:w="180" w:type="dxa"/>
              <w:left w:w="180" w:type="dxa"/>
              <w:bottom w:w="0" w:type="dxa"/>
              <w:right w:w="180" w:type="dxa"/>
            </w:tcMar>
            <w:hideMark/>
          </w:tcPr>
          <w:p w14:paraId="65F2A19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Believed it improved their dermatology</w:t>
            </w:r>
          </w:p>
        </w:tc>
        <w:tc>
          <w:tcPr>
            <w:tcW w:w="0" w:type="auto"/>
            <w:tcMar>
              <w:top w:w="180" w:type="dxa"/>
              <w:left w:w="180" w:type="dxa"/>
              <w:bottom w:w="0" w:type="dxa"/>
              <w:right w:w="180" w:type="dxa"/>
            </w:tcMar>
            <w:hideMark/>
          </w:tcPr>
          <w:p w14:paraId="282DEC1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08E27A4D" w14:textId="77777777" w:rsidTr="00592A67">
        <w:tc>
          <w:tcPr>
            <w:tcW w:w="0" w:type="auto"/>
            <w:vMerge/>
            <w:vAlign w:val="center"/>
            <w:hideMark/>
          </w:tcPr>
          <w:p w14:paraId="54F65494"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091792A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knowledge.</w:t>
            </w:r>
          </w:p>
        </w:tc>
        <w:tc>
          <w:tcPr>
            <w:tcW w:w="0" w:type="auto"/>
            <w:tcMar>
              <w:top w:w="180" w:type="dxa"/>
              <w:left w:w="180" w:type="dxa"/>
              <w:bottom w:w="0" w:type="dxa"/>
              <w:right w:w="180" w:type="dxa"/>
            </w:tcMar>
            <w:hideMark/>
          </w:tcPr>
          <w:p w14:paraId="6861BED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r w:rsidR="00592A67" w:rsidRPr="00592A67" w14:paraId="6DB608C5" w14:textId="77777777" w:rsidTr="00592A67">
        <w:tc>
          <w:tcPr>
            <w:tcW w:w="0" w:type="auto"/>
            <w:vMerge w:val="restart"/>
            <w:tcMar>
              <w:top w:w="180" w:type="dxa"/>
              <w:left w:w="180" w:type="dxa"/>
              <w:bottom w:w="0" w:type="dxa"/>
              <w:right w:w="180" w:type="dxa"/>
            </w:tcMar>
            <w:hideMark/>
          </w:tcPr>
          <w:p w14:paraId="737A80A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Kvedar </w:t>
            </w:r>
            <w:r w:rsidRPr="00592A67">
              <w:rPr>
                <w:rFonts w:ascii="Times New Roman" w:eastAsia="Times New Roman" w:hAnsi="Times New Roman" w:cs="Times New Roman"/>
                <w:i/>
                <w:iCs/>
                <w:color w:val="000000"/>
                <w:sz w:val="18"/>
                <w:szCs w:val="18"/>
                <w:lang w:eastAsia="cs-CZ"/>
              </w:rPr>
              <w:t>et al.</w:t>
            </w:r>
            <w:hyperlink r:id="rId80" w:anchor="b30" w:history="1">
              <w:r w:rsidRPr="00592A67">
                <w:rPr>
                  <w:rFonts w:ascii="Times New Roman" w:eastAsia="Times New Roman" w:hAnsi="Times New Roman" w:cs="Times New Roman"/>
                  <w:color w:val="000000"/>
                  <w:sz w:val="14"/>
                  <w:szCs w:val="14"/>
                  <w:vertAlign w:val="superscript"/>
                  <w:lang w:eastAsia="cs-CZ"/>
                </w:rPr>
                <w:t>30</w:t>
              </w:r>
            </w:hyperlink>
          </w:p>
        </w:tc>
        <w:tc>
          <w:tcPr>
            <w:tcW w:w="0" w:type="auto"/>
            <w:tcMar>
              <w:top w:w="180" w:type="dxa"/>
              <w:left w:w="180" w:type="dxa"/>
              <w:bottom w:w="0" w:type="dxa"/>
              <w:right w:w="180" w:type="dxa"/>
            </w:tcMar>
            <w:hideMark/>
          </w:tcPr>
          <w:p w14:paraId="3DA7B9E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Would like to continue using teledermatology.</w:t>
            </w:r>
          </w:p>
        </w:tc>
        <w:tc>
          <w:tcPr>
            <w:tcW w:w="0" w:type="auto"/>
            <w:tcMar>
              <w:top w:w="180" w:type="dxa"/>
              <w:left w:w="180" w:type="dxa"/>
              <w:bottom w:w="0" w:type="dxa"/>
              <w:right w:w="180" w:type="dxa"/>
            </w:tcMar>
            <w:hideMark/>
          </w:tcPr>
          <w:p w14:paraId="669498C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Time requirements to fill out consult information.</w:t>
            </w:r>
          </w:p>
        </w:tc>
      </w:tr>
      <w:tr w:rsidR="00592A67" w:rsidRPr="00592A67" w14:paraId="3D61E9A8" w14:textId="77777777" w:rsidTr="00592A67">
        <w:tc>
          <w:tcPr>
            <w:tcW w:w="0" w:type="auto"/>
            <w:vMerge/>
            <w:vAlign w:val="center"/>
            <w:hideMark/>
          </w:tcPr>
          <w:p w14:paraId="7B7B5EC8"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46F00A2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Convenient consult method.</w:t>
            </w:r>
          </w:p>
        </w:tc>
        <w:tc>
          <w:tcPr>
            <w:tcW w:w="0" w:type="auto"/>
            <w:tcMar>
              <w:top w:w="180" w:type="dxa"/>
              <w:left w:w="180" w:type="dxa"/>
              <w:bottom w:w="0" w:type="dxa"/>
              <w:right w:w="180" w:type="dxa"/>
            </w:tcMar>
            <w:hideMark/>
          </w:tcPr>
          <w:p w14:paraId="01C3535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r w:rsidR="00592A67" w:rsidRPr="00592A67" w14:paraId="5F1FC062" w14:textId="77777777" w:rsidTr="00592A67">
        <w:tc>
          <w:tcPr>
            <w:tcW w:w="0" w:type="auto"/>
            <w:tcMar>
              <w:top w:w="180" w:type="dxa"/>
              <w:left w:w="180" w:type="dxa"/>
              <w:bottom w:w="0" w:type="dxa"/>
              <w:right w:w="180" w:type="dxa"/>
            </w:tcMar>
            <w:hideMark/>
          </w:tcPr>
          <w:p w14:paraId="704DA7D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van den Akker </w:t>
            </w:r>
            <w:r w:rsidRPr="00592A67">
              <w:rPr>
                <w:rFonts w:ascii="Times New Roman" w:eastAsia="Times New Roman" w:hAnsi="Times New Roman" w:cs="Times New Roman"/>
                <w:i/>
                <w:iCs/>
                <w:color w:val="000000"/>
                <w:sz w:val="18"/>
                <w:szCs w:val="18"/>
                <w:lang w:eastAsia="cs-CZ"/>
              </w:rPr>
              <w:t>et al.</w:t>
            </w:r>
            <w:hyperlink r:id="rId81" w:anchor="b31" w:history="1">
              <w:r w:rsidRPr="00592A67">
                <w:rPr>
                  <w:rFonts w:ascii="Times New Roman" w:eastAsia="Times New Roman" w:hAnsi="Times New Roman" w:cs="Times New Roman"/>
                  <w:color w:val="000000"/>
                  <w:sz w:val="14"/>
                  <w:szCs w:val="14"/>
                  <w:vertAlign w:val="superscript"/>
                  <w:lang w:eastAsia="cs-CZ"/>
                </w:rPr>
                <w:t>31</w:t>
              </w:r>
            </w:hyperlink>
          </w:p>
        </w:tc>
        <w:tc>
          <w:tcPr>
            <w:tcW w:w="0" w:type="auto"/>
            <w:tcMar>
              <w:top w:w="180" w:type="dxa"/>
              <w:left w:w="180" w:type="dxa"/>
              <w:bottom w:w="0" w:type="dxa"/>
              <w:right w:w="180" w:type="dxa"/>
            </w:tcMar>
            <w:hideMark/>
          </w:tcPr>
          <w:p w14:paraId="6E2C39A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Believed they received an educational benefit.</w:t>
            </w:r>
          </w:p>
        </w:tc>
        <w:tc>
          <w:tcPr>
            <w:tcW w:w="0" w:type="auto"/>
            <w:tcMar>
              <w:top w:w="180" w:type="dxa"/>
              <w:left w:w="180" w:type="dxa"/>
              <w:bottom w:w="0" w:type="dxa"/>
              <w:right w:w="180" w:type="dxa"/>
            </w:tcMar>
            <w:hideMark/>
          </w:tcPr>
          <w:p w14:paraId="31AD443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6EF0B9E1" w14:textId="77777777" w:rsidTr="00592A67">
        <w:tc>
          <w:tcPr>
            <w:tcW w:w="0" w:type="auto"/>
            <w:gridSpan w:val="3"/>
            <w:tcMar>
              <w:top w:w="180" w:type="dxa"/>
              <w:left w:w="180" w:type="dxa"/>
              <w:bottom w:w="0" w:type="dxa"/>
              <w:right w:w="180" w:type="dxa"/>
            </w:tcMar>
            <w:hideMark/>
          </w:tcPr>
          <w:p w14:paraId="602462D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t>Dermatologist assessments</w:t>
            </w:r>
          </w:p>
        </w:tc>
      </w:tr>
      <w:tr w:rsidR="00592A67" w:rsidRPr="00592A67" w14:paraId="001B87E8" w14:textId="77777777" w:rsidTr="00592A67">
        <w:tc>
          <w:tcPr>
            <w:tcW w:w="0" w:type="auto"/>
            <w:tcMar>
              <w:top w:w="180" w:type="dxa"/>
              <w:left w:w="180" w:type="dxa"/>
              <w:bottom w:w="0" w:type="dxa"/>
              <w:right w:w="180" w:type="dxa"/>
            </w:tcMar>
            <w:hideMark/>
          </w:tcPr>
          <w:p w14:paraId="2417DC8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Pak </w:t>
            </w:r>
            <w:r w:rsidRPr="00592A67">
              <w:rPr>
                <w:rFonts w:ascii="Times New Roman" w:eastAsia="Times New Roman" w:hAnsi="Times New Roman" w:cs="Times New Roman"/>
                <w:i/>
                <w:iCs/>
                <w:color w:val="000000"/>
                <w:sz w:val="18"/>
                <w:szCs w:val="18"/>
                <w:lang w:eastAsia="cs-CZ"/>
              </w:rPr>
              <w:t>et al.</w:t>
            </w:r>
            <w:hyperlink r:id="rId82" w:anchor="b29" w:history="1">
              <w:r w:rsidRPr="00592A67">
                <w:rPr>
                  <w:rFonts w:ascii="Times New Roman" w:eastAsia="Times New Roman" w:hAnsi="Times New Roman" w:cs="Times New Roman"/>
                  <w:color w:val="000000"/>
                  <w:sz w:val="14"/>
                  <w:szCs w:val="14"/>
                  <w:vertAlign w:val="superscript"/>
                  <w:lang w:eastAsia="cs-CZ"/>
                </w:rPr>
                <w:t>29</w:t>
              </w:r>
            </w:hyperlink>
          </w:p>
        </w:tc>
        <w:tc>
          <w:tcPr>
            <w:tcW w:w="0" w:type="auto"/>
            <w:tcMar>
              <w:top w:w="180" w:type="dxa"/>
              <w:left w:w="180" w:type="dxa"/>
              <w:bottom w:w="0" w:type="dxa"/>
              <w:right w:w="180" w:type="dxa"/>
            </w:tcMar>
            <w:hideMark/>
          </w:tcPr>
          <w:p w14:paraId="4274278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70% believed that the consult was ofsufficient quality.</w:t>
            </w:r>
          </w:p>
        </w:tc>
        <w:tc>
          <w:tcPr>
            <w:tcW w:w="0" w:type="auto"/>
            <w:tcMar>
              <w:top w:w="180" w:type="dxa"/>
              <w:left w:w="180" w:type="dxa"/>
              <w:bottom w:w="0" w:type="dxa"/>
              <w:right w:w="180" w:type="dxa"/>
            </w:tcMar>
            <w:hideMark/>
          </w:tcPr>
          <w:p w14:paraId="7D1DED0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 visits would have made them moreconfident of the diagnosis.</w:t>
            </w:r>
          </w:p>
        </w:tc>
      </w:tr>
      <w:tr w:rsidR="00592A67" w:rsidRPr="00592A67" w14:paraId="12904564" w14:textId="77777777" w:rsidTr="00592A67">
        <w:tc>
          <w:tcPr>
            <w:tcW w:w="0" w:type="auto"/>
            <w:tcMar>
              <w:top w:w="180" w:type="dxa"/>
              <w:left w:w="180" w:type="dxa"/>
              <w:bottom w:w="180" w:type="dxa"/>
              <w:right w:w="180" w:type="dxa"/>
            </w:tcMar>
            <w:hideMark/>
          </w:tcPr>
          <w:p w14:paraId="3B3978B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van den Akker </w:t>
            </w:r>
            <w:r w:rsidRPr="00592A67">
              <w:rPr>
                <w:rFonts w:ascii="Times New Roman" w:eastAsia="Times New Roman" w:hAnsi="Times New Roman" w:cs="Times New Roman"/>
                <w:i/>
                <w:iCs/>
                <w:color w:val="000000"/>
                <w:sz w:val="18"/>
                <w:szCs w:val="18"/>
                <w:lang w:eastAsia="cs-CZ"/>
              </w:rPr>
              <w:t>et al.</w:t>
            </w:r>
            <w:hyperlink r:id="rId83" w:anchor="b31" w:history="1">
              <w:r w:rsidRPr="00592A67">
                <w:rPr>
                  <w:rFonts w:ascii="Times New Roman" w:eastAsia="Times New Roman" w:hAnsi="Times New Roman" w:cs="Times New Roman"/>
                  <w:color w:val="000000"/>
                  <w:sz w:val="14"/>
                  <w:szCs w:val="14"/>
                  <w:vertAlign w:val="superscript"/>
                  <w:lang w:eastAsia="cs-CZ"/>
                </w:rPr>
                <w:t>31</w:t>
              </w:r>
            </w:hyperlink>
          </w:p>
        </w:tc>
        <w:tc>
          <w:tcPr>
            <w:tcW w:w="0" w:type="auto"/>
            <w:tcMar>
              <w:top w:w="180" w:type="dxa"/>
              <w:left w:w="180" w:type="dxa"/>
              <w:bottom w:w="180" w:type="dxa"/>
              <w:right w:w="180" w:type="dxa"/>
            </w:tcMar>
            <w:hideMark/>
          </w:tcPr>
          <w:p w14:paraId="26D8EF7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c>
          <w:tcPr>
            <w:tcW w:w="0" w:type="auto"/>
            <w:tcMar>
              <w:top w:w="180" w:type="dxa"/>
              <w:left w:w="180" w:type="dxa"/>
              <w:bottom w:w="180" w:type="dxa"/>
              <w:right w:w="180" w:type="dxa"/>
            </w:tcMar>
            <w:hideMark/>
          </w:tcPr>
          <w:p w14:paraId="6B68123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Clinic visits would have increased theirdiagnostic confidence.</w:t>
            </w:r>
          </w:p>
        </w:tc>
      </w:tr>
    </w:tbl>
    <w:p w14:paraId="43C2CCCB"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Referring clinician satisfaction</w:t>
      </w:r>
    </w:p>
    <w:p w14:paraId="23375BD1"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Referring clinicians perceive that they receive educational benefits from the teledermatology consult process (</w:t>
      </w:r>
      <w:hyperlink r:id="rId84" w:anchor="t11" w:history="1">
        <w:r w:rsidRPr="00592A67">
          <w:rPr>
            <w:rFonts w:ascii="Times New Roman" w:eastAsia="Times New Roman" w:hAnsi="Times New Roman" w:cs="Times New Roman"/>
            <w:b/>
            <w:bCs/>
            <w:color w:val="005274"/>
            <w:sz w:val="24"/>
            <w:szCs w:val="24"/>
            <w:u w:val="single"/>
            <w:lang w:eastAsia="cs-CZ"/>
          </w:rPr>
          <w:t>Table 11</w:t>
        </w:r>
      </w:hyperlink>
      <w:r w:rsidRPr="00592A67">
        <w:rPr>
          <w:rFonts w:ascii="Times New Roman" w:eastAsia="Times New Roman" w:hAnsi="Times New Roman" w:cs="Times New Roman"/>
          <w:sz w:val="24"/>
          <w:szCs w:val="24"/>
          <w:lang w:eastAsia="cs-CZ"/>
        </w:rPr>
        <w:t>). Whether this translates into a measurable gain of knowledge has not been validated. Referring clinicians express misgivings about the time requirements and consult burden that teledermatology may impose on their practice.</w:t>
      </w:r>
    </w:p>
    <w:p w14:paraId="1DCA3320"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Consultant dermatologist satisfaction</w:t>
      </w:r>
    </w:p>
    <w:p w14:paraId="71181010"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Little information is available regarding consultant dermatologists’ satisfaction with store‐and‐forward teledermatology (</w:t>
      </w:r>
      <w:hyperlink r:id="rId85" w:anchor="t11" w:history="1">
        <w:r w:rsidRPr="00592A67">
          <w:rPr>
            <w:rFonts w:ascii="Times New Roman" w:eastAsia="Times New Roman" w:hAnsi="Times New Roman" w:cs="Times New Roman"/>
            <w:b/>
            <w:bCs/>
            <w:color w:val="005274"/>
            <w:sz w:val="24"/>
            <w:szCs w:val="24"/>
            <w:u w:val="single"/>
            <w:lang w:eastAsia="cs-CZ"/>
          </w:rPr>
          <w:t>Table 11</w:t>
        </w:r>
      </w:hyperlink>
      <w:r w:rsidRPr="00592A67">
        <w:rPr>
          <w:rFonts w:ascii="Times New Roman" w:eastAsia="Times New Roman" w:hAnsi="Times New Roman" w:cs="Times New Roman"/>
          <w:sz w:val="24"/>
          <w:szCs w:val="24"/>
          <w:lang w:eastAsia="cs-CZ"/>
        </w:rPr>
        <w:t>). Of note, image quality has not been reported as a major source of dissatisfaction among consultants. Perhaps not surprisingly, dermatologists report that they would have been more confident in their diagnoses if the patient was evaluated in a clinic setting.</w:t>
      </w:r>
    </w:p>
    <w:p w14:paraId="432D33EB"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Real</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time</w:t>
      </w:r>
    </w:p>
    <w:p w14:paraId="382D8CD2"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Patient satisfaction</w:t>
      </w:r>
    </w:p>
    <w:p w14:paraId="468034F2"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The majority of patients have reported that real‐time teledermatology consultations were just as good as clinic visits and perceived no disadvantages to the consult modality (</w:t>
      </w:r>
      <w:hyperlink r:id="rId86" w:anchor="t12" w:history="1">
        <w:r w:rsidRPr="00592A67">
          <w:rPr>
            <w:rFonts w:ascii="Times New Roman" w:eastAsia="Times New Roman" w:hAnsi="Times New Roman" w:cs="Times New Roman"/>
            <w:b/>
            <w:bCs/>
            <w:color w:val="005274"/>
            <w:sz w:val="24"/>
            <w:szCs w:val="24"/>
            <w:u w:val="single"/>
            <w:lang w:eastAsia="cs-CZ"/>
          </w:rPr>
          <w:t>Table 12</w:t>
        </w:r>
      </w:hyperlink>
      <w:r w:rsidRPr="00592A67">
        <w:rPr>
          <w:rFonts w:ascii="Times New Roman" w:eastAsia="Times New Roman" w:hAnsi="Times New Roman" w:cs="Times New Roman"/>
          <w:sz w:val="24"/>
          <w:szCs w:val="24"/>
          <w:lang w:eastAsia="cs-CZ"/>
        </w:rPr>
        <w:t>). However, patients often expressed discomfort with being video‐recorded. The absence of a “hands‐on” clinic‐based examination was also cited by patients as a negative aspect of teledermatology.</w:t>
      </w:r>
    </w:p>
    <w:p w14:paraId="3F7C0DE4"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t>Table 12. </w:t>
      </w:r>
      <w:r w:rsidRPr="00592A67">
        <w:rPr>
          <w:rFonts w:ascii="Times New Roman" w:eastAsia="Times New Roman" w:hAnsi="Times New Roman" w:cs="Times New Roman"/>
          <w:sz w:val="24"/>
          <w:szCs w:val="24"/>
          <w:lang w:eastAsia="cs-CZ"/>
        </w:rPr>
        <w:t>Summary of findings from real‐time satisfaction assessments</w:t>
      </w:r>
    </w:p>
    <w:tbl>
      <w:tblPr>
        <w:tblW w:w="10092"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465"/>
        <w:gridCol w:w="4392"/>
        <w:gridCol w:w="4235"/>
      </w:tblGrid>
      <w:tr w:rsidR="00592A67" w:rsidRPr="00592A67" w14:paraId="3BAEAE0B" w14:textId="77777777" w:rsidTr="00592A67">
        <w:trPr>
          <w:tblHeader/>
        </w:trPr>
        <w:tc>
          <w:tcPr>
            <w:tcW w:w="0" w:type="auto"/>
            <w:tcBorders>
              <w:top w:val="nil"/>
              <w:left w:val="nil"/>
              <w:bottom w:val="nil"/>
              <w:right w:val="nil"/>
            </w:tcBorders>
            <w:shd w:val="clear" w:color="auto" w:fill="EEEEEE"/>
            <w:tcMar>
              <w:top w:w="120" w:type="dxa"/>
              <w:left w:w="120" w:type="dxa"/>
              <w:bottom w:w="120" w:type="dxa"/>
              <w:right w:w="120" w:type="dxa"/>
            </w:tcMar>
            <w:hideMark/>
          </w:tcPr>
          <w:p w14:paraId="152DC5D6"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180B6CB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Positive features</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0955CD39"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Negative features</w:t>
            </w:r>
          </w:p>
        </w:tc>
      </w:tr>
      <w:tr w:rsidR="00592A67" w:rsidRPr="00592A67" w14:paraId="38C29D1E" w14:textId="77777777" w:rsidTr="00592A67">
        <w:tc>
          <w:tcPr>
            <w:tcW w:w="0" w:type="auto"/>
            <w:gridSpan w:val="3"/>
            <w:tcMar>
              <w:top w:w="180" w:type="dxa"/>
              <w:left w:w="180" w:type="dxa"/>
              <w:bottom w:w="0" w:type="dxa"/>
              <w:right w:w="180" w:type="dxa"/>
            </w:tcMar>
            <w:hideMark/>
          </w:tcPr>
          <w:p w14:paraId="3757A78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t>Patient assessments</w:t>
            </w:r>
          </w:p>
        </w:tc>
      </w:tr>
      <w:tr w:rsidR="00592A67" w:rsidRPr="00592A67" w14:paraId="6C4088FD" w14:textId="77777777" w:rsidTr="00592A67">
        <w:tc>
          <w:tcPr>
            <w:tcW w:w="0" w:type="auto"/>
            <w:tcMar>
              <w:top w:w="180" w:type="dxa"/>
              <w:left w:w="180" w:type="dxa"/>
              <w:bottom w:w="0" w:type="dxa"/>
              <w:right w:w="180" w:type="dxa"/>
            </w:tcMar>
            <w:hideMark/>
          </w:tcPr>
          <w:p w14:paraId="1D124EC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Reid </w:t>
            </w:r>
            <w:r w:rsidRPr="00592A67">
              <w:rPr>
                <w:rFonts w:ascii="Times New Roman" w:eastAsia="Times New Roman" w:hAnsi="Times New Roman" w:cs="Times New Roman"/>
                <w:i/>
                <w:iCs/>
                <w:color w:val="000000"/>
                <w:sz w:val="18"/>
                <w:szCs w:val="18"/>
                <w:lang w:eastAsia="cs-CZ"/>
              </w:rPr>
              <w:t>et al.</w:t>
            </w:r>
            <w:hyperlink r:id="rId87" w:anchor="b33" w:history="1">
              <w:r w:rsidRPr="00592A67">
                <w:rPr>
                  <w:rFonts w:ascii="Times New Roman" w:eastAsia="Times New Roman" w:hAnsi="Times New Roman" w:cs="Times New Roman"/>
                  <w:color w:val="000000"/>
                  <w:sz w:val="14"/>
                  <w:szCs w:val="14"/>
                  <w:vertAlign w:val="superscript"/>
                  <w:lang w:eastAsia="cs-CZ"/>
                </w:rPr>
                <w:t>33</w:t>
              </w:r>
            </w:hyperlink>
          </w:p>
        </w:tc>
        <w:tc>
          <w:tcPr>
            <w:tcW w:w="0" w:type="auto"/>
            <w:tcMar>
              <w:top w:w="180" w:type="dxa"/>
              <w:left w:w="180" w:type="dxa"/>
              <w:bottom w:w="0" w:type="dxa"/>
              <w:right w:w="180" w:type="dxa"/>
            </w:tcMar>
            <w:hideMark/>
          </w:tcPr>
          <w:p w14:paraId="6265220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Teledermatology is of value to patients and the community.</w:t>
            </w:r>
          </w:p>
        </w:tc>
        <w:tc>
          <w:tcPr>
            <w:tcW w:w="0" w:type="auto"/>
            <w:tcMar>
              <w:top w:w="180" w:type="dxa"/>
              <w:left w:w="180" w:type="dxa"/>
              <w:bottom w:w="0" w:type="dxa"/>
              <w:right w:w="180" w:type="dxa"/>
            </w:tcMar>
            <w:hideMark/>
          </w:tcPr>
          <w:p w14:paraId="5CD82CE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t>
            </w:r>
          </w:p>
        </w:tc>
      </w:tr>
      <w:tr w:rsidR="00592A67" w:rsidRPr="00592A67" w14:paraId="3A2A8A26" w14:textId="77777777" w:rsidTr="00592A67">
        <w:tc>
          <w:tcPr>
            <w:tcW w:w="0" w:type="auto"/>
            <w:tcMar>
              <w:top w:w="180" w:type="dxa"/>
              <w:left w:w="180" w:type="dxa"/>
              <w:bottom w:w="0" w:type="dxa"/>
              <w:right w:w="180" w:type="dxa"/>
            </w:tcMar>
            <w:hideMark/>
          </w:tcPr>
          <w:p w14:paraId="02D44CA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Nordal </w:t>
            </w:r>
            <w:r w:rsidRPr="00592A67">
              <w:rPr>
                <w:rFonts w:ascii="Times New Roman" w:eastAsia="Times New Roman" w:hAnsi="Times New Roman" w:cs="Times New Roman"/>
                <w:i/>
                <w:iCs/>
                <w:color w:val="000000"/>
                <w:sz w:val="18"/>
                <w:szCs w:val="18"/>
                <w:lang w:eastAsia="cs-CZ"/>
              </w:rPr>
              <w:t>et al.</w:t>
            </w:r>
            <w:hyperlink r:id="rId88" w:anchor="b18" w:history="1">
              <w:r w:rsidRPr="00592A67">
                <w:rPr>
                  <w:rFonts w:ascii="Times New Roman" w:eastAsia="Times New Roman" w:hAnsi="Times New Roman" w:cs="Times New Roman"/>
                  <w:color w:val="000000"/>
                  <w:sz w:val="14"/>
                  <w:szCs w:val="14"/>
                  <w:vertAlign w:val="superscript"/>
                  <w:lang w:eastAsia="cs-CZ"/>
                </w:rPr>
                <w:t>18</w:t>
              </w:r>
            </w:hyperlink>
          </w:p>
        </w:tc>
        <w:tc>
          <w:tcPr>
            <w:tcW w:w="0" w:type="auto"/>
            <w:tcMar>
              <w:top w:w="180" w:type="dxa"/>
              <w:left w:w="180" w:type="dxa"/>
              <w:bottom w:w="0" w:type="dxa"/>
              <w:right w:w="180" w:type="dxa"/>
            </w:tcMar>
            <w:hideMark/>
          </w:tcPr>
          <w:p w14:paraId="258D1DC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61% reported no disadvantages to teledermatology.</w:t>
            </w:r>
          </w:p>
        </w:tc>
        <w:tc>
          <w:tcPr>
            <w:tcW w:w="0" w:type="auto"/>
            <w:tcMar>
              <w:top w:w="180" w:type="dxa"/>
              <w:left w:w="180" w:type="dxa"/>
              <w:bottom w:w="0" w:type="dxa"/>
              <w:right w:w="180" w:type="dxa"/>
            </w:tcMar>
            <w:hideMark/>
          </w:tcPr>
          <w:p w14:paraId="31BCFC5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14% report lack of hands‐on examination a disadvantage.</w:t>
            </w:r>
          </w:p>
        </w:tc>
      </w:tr>
      <w:tr w:rsidR="00592A67" w:rsidRPr="00592A67" w14:paraId="4FC553FD" w14:textId="77777777" w:rsidTr="00592A67">
        <w:tc>
          <w:tcPr>
            <w:tcW w:w="0" w:type="auto"/>
            <w:tcMar>
              <w:top w:w="180" w:type="dxa"/>
              <w:left w:w="180" w:type="dxa"/>
              <w:bottom w:w="0" w:type="dxa"/>
              <w:right w:w="180" w:type="dxa"/>
            </w:tcMar>
            <w:hideMark/>
          </w:tcPr>
          <w:p w14:paraId="0D02B22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3B78DCDB" w14:textId="77777777" w:rsidR="00592A67" w:rsidRPr="00592A67" w:rsidRDefault="00592A67" w:rsidP="00592A67">
            <w:pPr>
              <w:spacing w:after="225" w:line="360" w:lineRule="atLeast"/>
              <w:rPr>
                <w:rFonts w:ascii="Times New Roman" w:eastAsia="Times New Roman" w:hAnsi="Times New Roman" w:cs="Times New Roman"/>
                <w:sz w:val="20"/>
                <w:szCs w:val="20"/>
                <w:lang w:eastAsia="cs-CZ"/>
              </w:rPr>
            </w:pPr>
          </w:p>
        </w:tc>
        <w:tc>
          <w:tcPr>
            <w:tcW w:w="0" w:type="auto"/>
            <w:tcMar>
              <w:top w:w="180" w:type="dxa"/>
              <w:left w:w="180" w:type="dxa"/>
              <w:bottom w:w="0" w:type="dxa"/>
              <w:right w:w="180" w:type="dxa"/>
            </w:tcMar>
            <w:hideMark/>
          </w:tcPr>
          <w:p w14:paraId="26BD85D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 were uncomfortable with being video‐recorded.</w:t>
            </w:r>
          </w:p>
        </w:tc>
      </w:tr>
      <w:tr w:rsidR="00592A67" w:rsidRPr="00592A67" w14:paraId="15EADE55" w14:textId="77777777" w:rsidTr="00592A67">
        <w:tc>
          <w:tcPr>
            <w:tcW w:w="0" w:type="auto"/>
            <w:vMerge w:val="restart"/>
            <w:tcMar>
              <w:top w:w="180" w:type="dxa"/>
              <w:left w:w="180" w:type="dxa"/>
              <w:bottom w:w="0" w:type="dxa"/>
              <w:right w:w="180" w:type="dxa"/>
            </w:tcMar>
            <w:hideMark/>
          </w:tcPr>
          <w:p w14:paraId="6033EF8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89" w:anchor="b34" w:history="1">
              <w:r w:rsidRPr="00592A67">
                <w:rPr>
                  <w:rFonts w:ascii="Times New Roman" w:eastAsia="Times New Roman" w:hAnsi="Times New Roman" w:cs="Times New Roman"/>
                  <w:color w:val="000000"/>
                  <w:sz w:val="14"/>
                  <w:szCs w:val="14"/>
                  <w:vertAlign w:val="superscript"/>
                  <w:lang w:eastAsia="cs-CZ"/>
                </w:rPr>
                <w:t>34</w:t>
              </w:r>
            </w:hyperlink>
          </w:p>
        </w:tc>
        <w:tc>
          <w:tcPr>
            <w:tcW w:w="0" w:type="auto"/>
            <w:tcMar>
              <w:top w:w="180" w:type="dxa"/>
              <w:left w:w="180" w:type="dxa"/>
              <w:bottom w:w="0" w:type="dxa"/>
              <w:right w:w="180" w:type="dxa"/>
            </w:tcMar>
            <w:hideMark/>
          </w:tcPr>
          <w:p w14:paraId="4379912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66% reported that teledermatology was</w:t>
            </w:r>
          </w:p>
        </w:tc>
        <w:tc>
          <w:tcPr>
            <w:tcW w:w="0" w:type="auto"/>
            <w:tcMar>
              <w:top w:w="180" w:type="dxa"/>
              <w:left w:w="180" w:type="dxa"/>
              <w:bottom w:w="0" w:type="dxa"/>
              <w:right w:w="180" w:type="dxa"/>
            </w:tcMar>
            <w:hideMark/>
          </w:tcPr>
          <w:p w14:paraId="29C216A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13% were uncomfortable with the camera.</w:t>
            </w:r>
          </w:p>
        </w:tc>
      </w:tr>
      <w:tr w:rsidR="00592A67" w:rsidRPr="00592A67" w14:paraId="2794AA0D" w14:textId="77777777" w:rsidTr="00592A67">
        <w:tc>
          <w:tcPr>
            <w:tcW w:w="0" w:type="auto"/>
            <w:vMerge/>
            <w:vAlign w:val="center"/>
            <w:hideMark/>
          </w:tcPr>
          <w:p w14:paraId="6E600D10"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75E202C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as good as clinic‐based care.</w:t>
            </w:r>
          </w:p>
        </w:tc>
        <w:tc>
          <w:tcPr>
            <w:tcW w:w="0" w:type="auto"/>
            <w:tcMar>
              <w:top w:w="180" w:type="dxa"/>
              <w:left w:w="180" w:type="dxa"/>
              <w:bottom w:w="0" w:type="dxa"/>
              <w:right w:w="180" w:type="dxa"/>
            </w:tcMar>
            <w:hideMark/>
          </w:tcPr>
          <w:p w14:paraId="7A90FF0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r w:rsidR="00592A67" w:rsidRPr="00592A67" w14:paraId="0E5A02CB" w14:textId="77777777" w:rsidTr="00592A67">
        <w:tc>
          <w:tcPr>
            <w:tcW w:w="0" w:type="auto"/>
            <w:vMerge w:val="restart"/>
            <w:tcMar>
              <w:top w:w="180" w:type="dxa"/>
              <w:left w:w="180" w:type="dxa"/>
              <w:bottom w:w="0" w:type="dxa"/>
              <w:right w:w="180" w:type="dxa"/>
            </w:tcMar>
            <w:hideMark/>
          </w:tcPr>
          <w:p w14:paraId="0D4C8DF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Gilmour </w:t>
            </w:r>
            <w:r w:rsidRPr="00592A67">
              <w:rPr>
                <w:rFonts w:ascii="Times New Roman" w:eastAsia="Times New Roman" w:hAnsi="Times New Roman" w:cs="Times New Roman"/>
                <w:i/>
                <w:iCs/>
                <w:color w:val="000000"/>
                <w:sz w:val="18"/>
                <w:szCs w:val="18"/>
                <w:lang w:eastAsia="cs-CZ"/>
              </w:rPr>
              <w:t>et al.</w:t>
            </w:r>
            <w:hyperlink r:id="rId90" w:anchor="b13" w:history="1">
              <w:r w:rsidRPr="00592A67">
                <w:rPr>
                  <w:rFonts w:ascii="Times New Roman" w:eastAsia="Times New Roman" w:hAnsi="Times New Roman" w:cs="Times New Roman"/>
                  <w:color w:val="000000"/>
                  <w:sz w:val="14"/>
                  <w:szCs w:val="14"/>
                  <w:vertAlign w:val="superscript"/>
                  <w:lang w:eastAsia="cs-CZ"/>
                </w:rPr>
                <w:t>13</w:t>
              </w:r>
            </w:hyperlink>
          </w:p>
        </w:tc>
        <w:tc>
          <w:tcPr>
            <w:tcW w:w="0" w:type="auto"/>
            <w:tcMar>
              <w:top w:w="180" w:type="dxa"/>
              <w:left w:w="180" w:type="dxa"/>
              <w:bottom w:w="0" w:type="dxa"/>
              <w:right w:w="180" w:type="dxa"/>
            </w:tcMar>
            <w:hideMark/>
          </w:tcPr>
          <w:p w14:paraId="4CEEFD0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59% believed teledermatology was</w:t>
            </w:r>
          </w:p>
        </w:tc>
        <w:tc>
          <w:tcPr>
            <w:tcW w:w="0" w:type="auto"/>
            <w:tcMar>
              <w:top w:w="180" w:type="dxa"/>
              <w:left w:w="180" w:type="dxa"/>
              <w:bottom w:w="0" w:type="dxa"/>
              <w:right w:w="180" w:type="dxa"/>
            </w:tcMar>
            <w:hideMark/>
          </w:tcPr>
          <w:p w14:paraId="076D7CD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18% were uncomfortable with the camera.</w:t>
            </w:r>
          </w:p>
        </w:tc>
      </w:tr>
      <w:tr w:rsidR="00592A67" w:rsidRPr="00592A67" w14:paraId="10B8E7D6" w14:textId="77777777" w:rsidTr="00592A67">
        <w:tc>
          <w:tcPr>
            <w:tcW w:w="0" w:type="auto"/>
            <w:vMerge/>
            <w:vAlign w:val="center"/>
            <w:hideMark/>
          </w:tcPr>
          <w:p w14:paraId="2E29E74F"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189B991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as good as clinic‐based care.</w:t>
            </w:r>
          </w:p>
        </w:tc>
        <w:tc>
          <w:tcPr>
            <w:tcW w:w="0" w:type="auto"/>
            <w:tcMar>
              <w:top w:w="180" w:type="dxa"/>
              <w:left w:w="180" w:type="dxa"/>
              <w:bottom w:w="0" w:type="dxa"/>
              <w:right w:w="180" w:type="dxa"/>
            </w:tcMar>
            <w:hideMark/>
          </w:tcPr>
          <w:p w14:paraId="244BF31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r w:rsidR="00592A67" w:rsidRPr="00592A67" w14:paraId="1E770D30" w14:textId="77777777" w:rsidTr="00592A67">
        <w:tc>
          <w:tcPr>
            <w:tcW w:w="0" w:type="auto"/>
            <w:gridSpan w:val="3"/>
            <w:tcMar>
              <w:top w:w="180" w:type="dxa"/>
              <w:left w:w="180" w:type="dxa"/>
              <w:bottom w:w="0" w:type="dxa"/>
              <w:right w:w="180" w:type="dxa"/>
            </w:tcMar>
            <w:hideMark/>
          </w:tcPr>
          <w:p w14:paraId="20A2BE9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lastRenderedPageBreak/>
              <w:t>Referring clinician assessments</w:t>
            </w:r>
          </w:p>
        </w:tc>
      </w:tr>
      <w:tr w:rsidR="00592A67" w:rsidRPr="00592A67" w14:paraId="582466E2" w14:textId="77777777" w:rsidTr="00592A67">
        <w:tc>
          <w:tcPr>
            <w:tcW w:w="0" w:type="auto"/>
            <w:tcMar>
              <w:top w:w="180" w:type="dxa"/>
              <w:left w:w="180" w:type="dxa"/>
              <w:bottom w:w="0" w:type="dxa"/>
              <w:right w:w="180" w:type="dxa"/>
            </w:tcMar>
            <w:hideMark/>
          </w:tcPr>
          <w:p w14:paraId="5841ABD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Gilmour </w:t>
            </w:r>
            <w:r w:rsidRPr="00592A67">
              <w:rPr>
                <w:rFonts w:ascii="Times New Roman" w:eastAsia="Times New Roman" w:hAnsi="Times New Roman" w:cs="Times New Roman"/>
                <w:i/>
                <w:iCs/>
                <w:color w:val="000000"/>
                <w:sz w:val="18"/>
                <w:szCs w:val="18"/>
                <w:lang w:eastAsia="cs-CZ"/>
              </w:rPr>
              <w:t>et al.</w:t>
            </w:r>
            <w:hyperlink r:id="rId91" w:anchor="b13" w:history="1">
              <w:r w:rsidRPr="00592A67">
                <w:rPr>
                  <w:rFonts w:ascii="Times New Roman" w:eastAsia="Times New Roman" w:hAnsi="Times New Roman" w:cs="Times New Roman"/>
                  <w:color w:val="000000"/>
                  <w:sz w:val="14"/>
                  <w:szCs w:val="14"/>
                  <w:vertAlign w:val="superscript"/>
                  <w:lang w:eastAsia="cs-CZ"/>
                </w:rPr>
                <w:t>13</w:t>
              </w:r>
            </w:hyperlink>
          </w:p>
        </w:tc>
        <w:tc>
          <w:tcPr>
            <w:tcW w:w="0" w:type="auto"/>
            <w:tcMar>
              <w:top w:w="180" w:type="dxa"/>
              <w:left w:w="180" w:type="dxa"/>
              <w:bottom w:w="0" w:type="dxa"/>
              <w:right w:w="180" w:type="dxa"/>
            </w:tcMar>
            <w:hideMark/>
          </w:tcPr>
          <w:p w14:paraId="6A6A939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75% perceived an educational benefit.</w:t>
            </w:r>
          </w:p>
        </w:tc>
        <w:tc>
          <w:tcPr>
            <w:tcW w:w="0" w:type="auto"/>
            <w:tcMar>
              <w:top w:w="180" w:type="dxa"/>
              <w:left w:w="180" w:type="dxa"/>
              <w:bottom w:w="0" w:type="dxa"/>
              <w:right w:w="180" w:type="dxa"/>
            </w:tcMar>
            <w:hideMark/>
          </w:tcPr>
          <w:p w14:paraId="15AE3B4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Problems with sound and visual quality.</w:t>
            </w:r>
          </w:p>
        </w:tc>
      </w:tr>
      <w:tr w:rsidR="00592A67" w:rsidRPr="00592A67" w14:paraId="4F70FB4C" w14:textId="77777777" w:rsidTr="00592A67">
        <w:tc>
          <w:tcPr>
            <w:tcW w:w="0" w:type="auto"/>
            <w:tcMar>
              <w:top w:w="180" w:type="dxa"/>
              <w:left w:w="180" w:type="dxa"/>
              <w:bottom w:w="0" w:type="dxa"/>
              <w:right w:w="180" w:type="dxa"/>
            </w:tcMar>
            <w:hideMark/>
          </w:tcPr>
          <w:p w14:paraId="078BDB6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Jones </w:t>
            </w:r>
            <w:r w:rsidRPr="00592A67">
              <w:rPr>
                <w:rFonts w:ascii="Times New Roman" w:eastAsia="Times New Roman" w:hAnsi="Times New Roman" w:cs="Times New Roman"/>
                <w:i/>
                <w:iCs/>
                <w:color w:val="000000"/>
                <w:sz w:val="18"/>
                <w:szCs w:val="18"/>
                <w:lang w:eastAsia="cs-CZ"/>
              </w:rPr>
              <w:t>et al.</w:t>
            </w:r>
            <w:hyperlink r:id="rId92" w:anchor="b35" w:history="1">
              <w:r w:rsidRPr="00592A67">
                <w:rPr>
                  <w:rFonts w:ascii="Times New Roman" w:eastAsia="Times New Roman" w:hAnsi="Times New Roman" w:cs="Times New Roman"/>
                  <w:color w:val="000000"/>
                  <w:sz w:val="14"/>
                  <w:szCs w:val="14"/>
                  <w:vertAlign w:val="superscript"/>
                  <w:lang w:eastAsia="cs-CZ"/>
                </w:rPr>
                <w:t>35</w:t>
              </w:r>
            </w:hyperlink>
          </w:p>
        </w:tc>
        <w:tc>
          <w:tcPr>
            <w:tcW w:w="0" w:type="auto"/>
            <w:tcMar>
              <w:top w:w="180" w:type="dxa"/>
              <w:left w:w="180" w:type="dxa"/>
              <w:bottom w:w="0" w:type="dxa"/>
              <w:right w:w="180" w:type="dxa"/>
            </w:tcMar>
            <w:hideMark/>
          </w:tcPr>
          <w:p w14:paraId="1B6B9B3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Educational benefit.</w:t>
            </w:r>
          </w:p>
        </w:tc>
        <w:tc>
          <w:tcPr>
            <w:tcW w:w="0" w:type="auto"/>
            <w:tcMar>
              <w:top w:w="180" w:type="dxa"/>
              <w:left w:w="180" w:type="dxa"/>
              <w:bottom w:w="0" w:type="dxa"/>
              <w:right w:w="180" w:type="dxa"/>
            </w:tcMar>
            <w:hideMark/>
          </w:tcPr>
          <w:p w14:paraId="0A2F30D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Consults were time consuming.</w:t>
            </w:r>
          </w:p>
        </w:tc>
      </w:tr>
      <w:tr w:rsidR="00592A67" w:rsidRPr="00592A67" w14:paraId="1C2BF05D" w14:textId="77777777" w:rsidTr="00592A67">
        <w:tc>
          <w:tcPr>
            <w:tcW w:w="0" w:type="auto"/>
            <w:gridSpan w:val="3"/>
            <w:tcMar>
              <w:top w:w="180" w:type="dxa"/>
              <w:left w:w="180" w:type="dxa"/>
              <w:bottom w:w="0" w:type="dxa"/>
              <w:right w:w="180" w:type="dxa"/>
            </w:tcMar>
            <w:hideMark/>
          </w:tcPr>
          <w:p w14:paraId="3C657AF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b/>
                <w:bCs/>
                <w:color w:val="000000"/>
                <w:sz w:val="18"/>
                <w:szCs w:val="18"/>
                <w:lang w:eastAsia="cs-CZ"/>
              </w:rPr>
              <w:t>Dermatologist assessments</w:t>
            </w:r>
          </w:p>
        </w:tc>
      </w:tr>
      <w:tr w:rsidR="00592A67" w:rsidRPr="00592A67" w14:paraId="098E8353" w14:textId="77777777" w:rsidTr="00592A67">
        <w:tc>
          <w:tcPr>
            <w:tcW w:w="0" w:type="auto"/>
            <w:vMerge w:val="restart"/>
            <w:tcMar>
              <w:top w:w="180" w:type="dxa"/>
              <w:left w:w="180" w:type="dxa"/>
              <w:bottom w:w="0" w:type="dxa"/>
              <w:right w:w="180" w:type="dxa"/>
            </w:tcMar>
            <w:hideMark/>
          </w:tcPr>
          <w:p w14:paraId="5CB0D8F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Lowitt </w:t>
            </w:r>
            <w:r w:rsidRPr="00592A67">
              <w:rPr>
                <w:rFonts w:ascii="Times New Roman" w:eastAsia="Times New Roman" w:hAnsi="Times New Roman" w:cs="Times New Roman"/>
                <w:i/>
                <w:iCs/>
                <w:color w:val="000000"/>
                <w:sz w:val="18"/>
                <w:szCs w:val="18"/>
                <w:lang w:eastAsia="cs-CZ"/>
              </w:rPr>
              <w:t>et al.</w:t>
            </w:r>
            <w:hyperlink r:id="rId93" w:anchor="b14" w:history="1">
              <w:r w:rsidRPr="00592A67">
                <w:rPr>
                  <w:rFonts w:ascii="Times New Roman" w:eastAsia="Times New Roman" w:hAnsi="Times New Roman" w:cs="Times New Roman"/>
                  <w:color w:val="000000"/>
                  <w:sz w:val="14"/>
                  <w:szCs w:val="14"/>
                  <w:vertAlign w:val="superscript"/>
                  <w:lang w:eastAsia="cs-CZ"/>
                </w:rPr>
                <w:t>14</w:t>
              </w:r>
            </w:hyperlink>
          </w:p>
        </w:tc>
        <w:tc>
          <w:tcPr>
            <w:tcW w:w="0" w:type="auto"/>
            <w:tcMar>
              <w:top w:w="180" w:type="dxa"/>
              <w:left w:w="180" w:type="dxa"/>
              <w:bottom w:w="0" w:type="dxa"/>
              <w:right w:w="180" w:type="dxa"/>
            </w:tcMar>
            <w:hideMark/>
          </w:tcPr>
          <w:p w14:paraId="077FF93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98% believed good rapport with patients</w:t>
            </w:r>
          </w:p>
        </w:tc>
        <w:tc>
          <w:tcPr>
            <w:tcW w:w="0" w:type="auto"/>
            <w:tcMar>
              <w:top w:w="180" w:type="dxa"/>
              <w:left w:w="180" w:type="dxa"/>
              <w:bottom w:w="0" w:type="dxa"/>
              <w:right w:w="180" w:type="dxa"/>
            </w:tcMar>
            <w:hideMark/>
          </w:tcPr>
          <w:p w14:paraId="5387532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Greater confidence in clinic‐based diagnoses.</w:t>
            </w:r>
          </w:p>
        </w:tc>
      </w:tr>
      <w:tr w:rsidR="00592A67" w:rsidRPr="00592A67" w14:paraId="2ACA850F" w14:textId="77777777" w:rsidTr="00592A67">
        <w:tc>
          <w:tcPr>
            <w:tcW w:w="0" w:type="auto"/>
            <w:vMerge/>
            <w:vAlign w:val="center"/>
            <w:hideMark/>
          </w:tcPr>
          <w:p w14:paraId="3B50AD71"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0" w:type="dxa"/>
              <w:right w:w="180" w:type="dxa"/>
            </w:tcMar>
            <w:hideMark/>
          </w:tcPr>
          <w:p w14:paraId="211A9AE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was achieved.</w:t>
            </w:r>
          </w:p>
        </w:tc>
        <w:tc>
          <w:tcPr>
            <w:tcW w:w="0" w:type="auto"/>
            <w:tcMar>
              <w:top w:w="180" w:type="dxa"/>
              <w:left w:w="180" w:type="dxa"/>
              <w:bottom w:w="0" w:type="dxa"/>
              <w:right w:w="180" w:type="dxa"/>
            </w:tcMar>
            <w:hideMark/>
          </w:tcPr>
          <w:p w14:paraId="14B6258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r w:rsidR="00592A67" w:rsidRPr="00592A67" w14:paraId="1FE04926" w14:textId="77777777" w:rsidTr="00592A67">
        <w:tc>
          <w:tcPr>
            <w:tcW w:w="0" w:type="auto"/>
            <w:vMerge w:val="restart"/>
            <w:tcMar>
              <w:top w:w="180" w:type="dxa"/>
              <w:left w:w="180" w:type="dxa"/>
              <w:bottom w:w="0" w:type="dxa"/>
              <w:right w:w="180" w:type="dxa"/>
            </w:tcMar>
            <w:hideMark/>
          </w:tcPr>
          <w:p w14:paraId="365F623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Nordal </w:t>
            </w:r>
            <w:r w:rsidRPr="00592A67">
              <w:rPr>
                <w:rFonts w:ascii="Times New Roman" w:eastAsia="Times New Roman" w:hAnsi="Times New Roman" w:cs="Times New Roman"/>
                <w:i/>
                <w:iCs/>
                <w:color w:val="000000"/>
                <w:sz w:val="18"/>
                <w:szCs w:val="18"/>
                <w:lang w:eastAsia="cs-CZ"/>
              </w:rPr>
              <w:t>et al.</w:t>
            </w:r>
            <w:hyperlink r:id="rId94" w:anchor="b18" w:history="1">
              <w:r w:rsidRPr="00592A67">
                <w:rPr>
                  <w:rFonts w:ascii="Times New Roman" w:eastAsia="Times New Roman" w:hAnsi="Times New Roman" w:cs="Times New Roman"/>
                  <w:color w:val="000000"/>
                  <w:sz w:val="14"/>
                  <w:szCs w:val="14"/>
                  <w:vertAlign w:val="superscript"/>
                  <w:lang w:eastAsia="cs-CZ"/>
                </w:rPr>
                <w:t>18</w:t>
              </w:r>
            </w:hyperlink>
          </w:p>
        </w:tc>
        <w:tc>
          <w:tcPr>
            <w:tcW w:w="0" w:type="auto"/>
            <w:tcMar>
              <w:top w:w="180" w:type="dxa"/>
              <w:left w:w="180" w:type="dxa"/>
              <w:bottom w:w="0" w:type="dxa"/>
              <w:right w:w="180" w:type="dxa"/>
            </w:tcMar>
            <w:hideMark/>
          </w:tcPr>
          <w:p w14:paraId="0446F88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80% believed the teledermatology was</w:t>
            </w:r>
          </w:p>
        </w:tc>
        <w:tc>
          <w:tcPr>
            <w:tcW w:w="0" w:type="auto"/>
            <w:tcMar>
              <w:top w:w="180" w:type="dxa"/>
              <w:left w:w="180" w:type="dxa"/>
              <w:bottom w:w="0" w:type="dxa"/>
              <w:right w:w="180" w:type="dxa"/>
            </w:tcMar>
            <w:hideMark/>
          </w:tcPr>
          <w:p w14:paraId="31B8F6C9"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Better contact with patient with in‐person examinations.</w:t>
            </w:r>
          </w:p>
        </w:tc>
      </w:tr>
      <w:tr w:rsidR="00592A67" w:rsidRPr="00592A67" w14:paraId="15F98786" w14:textId="77777777" w:rsidTr="00592A67">
        <w:tc>
          <w:tcPr>
            <w:tcW w:w="0" w:type="auto"/>
            <w:vMerge/>
            <w:vAlign w:val="center"/>
            <w:hideMark/>
          </w:tcPr>
          <w:p w14:paraId="7A62FF42" w14:textId="77777777" w:rsidR="00592A67" w:rsidRPr="00592A67" w:rsidRDefault="00592A67" w:rsidP="00592A67">
            <w:pPr>
              <w:spacing w:after="225" w:line="240" w:lineRule="auto"/>
              <w:rPr>
                <w:rFonts w:ascii="Times New Roman" w:eastAsia="Times New Roman" w:hAnsi="Times New Roman" w:cs="Times New Roman"/>
                <w:color w:val="000000"/>
                <w:sz w:val="18"/>
                <w:szCs w:val="18"/>
                <w:lang w:eastAsia="cs-CZ"/>
              </w:rPr>
            </w:pPr>
          </w:p>
        </w:tc>
        <w:tc>
          <w:tcPr>
            <w:tcW w:w="0" w:type="auto"/>
            <w:tcMar>
              <w:top w:w="180" w:type="dxa"/>
              <w:left w:w="180" w:type="dxa"/>
              <w:bottom w:w="180" w:type="dxa"/>
              <w:right w:w="180" w:type="dxa"/>
            </w:tcMar>
            <w:hideMark/>
          </w:tcPr>
          <w:p w14:paraId="42E7799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as thorough as clinic visit.</w:t>
            </w:r>
          </w:p>
        </w:tc>
        <w:tc>
          <w:tcPr>
            <w:tcW w:w="0" w:type="auto"/>
            <w:tcMar>
              <w:top w:w="180" w:type="dxa"/>
              <w:left w:w="180" w:type="dxa"/>
              <w:bottom w:w="180" w:type="dxa"/>
              <w:right w:w="180" w:type="dxa"/>
            </w:tcMar>
            <w:hideMark/>
          </w:tcPr>
          <w:p w14:paraId="453178F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p>
        </w:tc>
      </w:tr>
    </w:tbl>
    <w:p w14:paraId="20D0EE95"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Referring clinician satisfaction</w:t>
      </w:r>
    </w:p>
    <w:p w14:paraId="0A5D87E0"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hyperlink r:id="rId95" w:anchor="t12" w:history="1">
        <w:r w:rsidRPr="00592A67">
          <w:rPr>
            <w:rFonts w:ascii="Times New Roman" w:eastAsia="Times New Roman" w:hAnsi="Times New Roman" w:cs="Times New Roman"/>
            <w:b/>
            <w:bCs/>
            <w:color w:val="005274"/>
            <w:sz w:val="24"/>
            <w:szCs w:val="24"/>
            <w:u w:val="single"/>
            <w:lang w:eastAsia="cs-CZ"/>
          </w:rPr>
          <w:t>Table 12</w:t>
        </w:r>
      </w:hyperlink>
      <w:r w:rsidRPr="00592A67">
        <w:rPr>
          <w:rFonts w:ascii="Times New Roman" w:eastAsia="Times New Roman" w:hAnsi="Times New Roman" w:cs="Times New Roman"/>
          <w:sz w:val="24"/>
          <w:szCs w:val="24"/>
          <w:lang w:eastAsia="cs-CZ"/>
        </w:rPr>
        <w:t> summarizes the findings from referring clinician satisfaction assessments for real‐time consults. Again, a perceived educational benefit was reported by the referring clinicians, as was noted in surveys of referring clinicians that used the store‐and‐forward technique. Negative features were the time requirements of the consult process and technical problems with data transmission.</w:t>
      </w:r>
    </w:p>
    <w:p w14:paraId="41324343" w14:textId="77777777" w:rsidR="00592A67" w:rsidRPr="00592A67" w:rsidRDefault="00592A67" w:rsidP="00592A67">
      <w:pPr>
        <w:spacing w:before="180" w:after="180" w:line="240" w:lineRule="auto"/>
        <w:outlineLvl w:val="3"/>
        <w:rPr>
          <w:rFonts w:ascii="Arial" w:eastAsia="Times New Roman" w:hAnsi="Arial" w:cs="Arial"/>
          <w:b/>
          <w:bCs/>
          <w:color w:val="1F1F1F"/>
          <w:sz w:val="27"/>
          <w:szCs w:val="27"/>
          <w:lang w:eastAsia="cs-CZ"/>
        </w:rPr>
      </w:pPr>
      <w:r w:rsidRPr="00592A67">
        <w:rPr>
          <w:rFonts w:ascii="Arial" w:eastAsia="Times New Roman" w:hAnsi="Arial" w:cs="Arial"/>
          <w:b/>
          <w:bCs/>
          <w:color w:val="1F1F1F"/>
          <w:sz w:val="27"/>
          <w:szCs w:val="27"/>
          <w:lang w:eastAsia="cs-CZ"/>
        </w:rPr>
        <w:t>Consultant dermatologist satisfaction</w:t>
      </w:r>
    </w:p>
    <w:p w14:paraId="404B4598"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Consultant dermatologists have reported that they can achieve good rapport with patients using real‐time technology (</w:t>
      </w:r>
      <w:hyperlink r:id="rId96" w:anchor="t12" w:history="1">
        <w:r w:rsidRPr="00592A67">
          <w:rPr>
            <w:rFonts w:ascii="Times New Roman" w:eastAsia="Times New Roman" w:hAnsi="Times New Roman" w:cs="Times New Roman"/>
            <w:b/>
            <w:bCs/>
            <w:color w:val="005274"/>
            <w:sz w:val="24"/>
            <w:szCs w:val="24"/>
            <w:u w:val="single"/>
            <w:lang w:eastAsia="cs-CZ"/>
          </w:rPr>
          <w:t>Table 12</w:t>
        </w:r>
      </w:hyperlink>
      <w:r w:rsidRPr="00592A67">
        <w:rPr>
          <w:rFonts w:ascii="Times New Roman" w:eastAsia="Times New Roman" w:hAnsi="Times New Roman" w:cs="Times New Roman"/>
          <w:sz w:val="24"/>
          <w:szCs w:val="24"/>
          <w:lang w:eastAsia="cs-CZ"/>
        </w:rPr>
        <w:t>). A majority also believed that teledermatology was just as thorough as clinic visits. Consultants were less confident in their diagnoses, as was noted with store‐and‐forward consults, and believed that better contact was achieved with clinic visits.</w:t>
      </w:r>
    </w:p>
    <w:p w14:paraId="22B9B369"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Economic Analyses</w:t>
      </w:r>
    </w:p>
    <w:p w14:paraId="492478CB"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There are two features of economic analyses that should be considered when interpreting the literature. First, it is important to describe the type of economic analysis being reported. For example, was the analysis a cost‐effectiveness analysis in which costs were correlated with a measure(s) of effectiveness to generate cost‐effectiveness ratios? Alternatively, were the evaluations cost analyses (only costs and not outcomes are considered), cost‐benefit analyses (all outcomes are assigned monetary values), or cost‐minimization analyses (a comparison of costs among interventions with comparable outcomes)? A second important feature is the economic perspective. A societal economic perspective considers all of the costs and outcomes encountered by the society at large and is often considered the most relevant perspective. However, other perspectives include that of third‐party payers of health care, such as federal governments or managed care organizations. Agency‐specific expenditures may be of greater interest to these entities than societal costs.</w:t>
      </w:r>
    </w:p>
    <w:p w14:paraId="173ADFB0"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Store</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and</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forward</w:t>
      </w:r>
    </w:p>
    <w:p w14:paraId="48A4118B"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Very little has been published regarding the economic impact of store‐and‐forward teledermatology. A study by Whited </w:t>
      </w:r>
      <w:r w:rsidRPr="00592A67">
        <w:rPr>
          <w:rFonts w:ascii="Times New Roman" w:eastAsia="Times New Roman" w:hAnsi="Times New Roman" w:cs="Times New Roman"/>
          <w:i/>
          <w:iCs/>
          <w:sz w:val="24"/>
          <w:szCs w:val="24"/>
          <w:lang w:eastAsia="cs-CZ"/>
        </w:rPr>
        <w:t>et al.</w:t>
      </w:r>
      <w:r w:rsidRPr="00592A67">
        <w:rPr>
          <w:rFonts w:ascii="Times New Roman" w:eastAsia="Times New Roman" w:hAnsi="Times New Roman" w:cs="Times New Roman"/>
          <w:sz w:val="24"/>
          <w:szCs w:val="24"/>
          <w:lang w:eastAsia="cs-CZ"/>
        </w:rPr>
        <w:t> found that, from the economic perspective of the United States Department of Veterans Affairs (VA), store‐and‐forward teledermatology was the more costly alternative when compared to the conventional consult process.</w:t>
      </w:r>
      <w:hyperlink r:id="rId97" w:anchor="b36" w:history="1">
        <w:r w:rsidRPr="00592A67">
          <w:rPr>
            <w:rFonts w:ascii="Times New Roman" w:eastAsia="Times New Roman" w:hAnsi="Times New Roman" w:cs="Times New Roman"/>
            <w:color w:val="000000"/>
            <w:sz w:val="18"/>
            <w:szCs w:val="18"/>
            <w:vertAlign w:val="superscript"/>
            <w:lang w:eastAsia="cs-CZ"/>
          </w:rPr>
          <w:t>36</w:t>
        </w:r>
      </w:hyperlink>
      <w:r w:rsidRPr="00592A67">
        <w:rPr>
          <w:rFonts w:ascii="Times New Roman" w:eastAsia="Times New Roman" w:hAnsi="Times New Roman" w:cs="Times New Roman"/>
          <w:sz w:val="24"/>
          <w:szCs w:val="24"/>
          <w:lang w:eastAsia="cs-CZ"/>
        </w:rPr>
        <w:t> An average cost of $36.40 per teledermatology patient was incurred by the VA compared to an average of $21.40 for patients undergoing conventional consults. Nonetheless, store‐and‐forward teledermatology was found to be a very cost‐effective strategy for the VA, costing an additional $0.17 per patient per day of time to intervention saved. A sensitivity analysis that considered a societal economic perspective (rather than the VA perspective) found that store‐and‐forward teledermatology would be a cost‐saving strategy. This finding illustrates the influence that the economic perspective may have on the conclusions of a study. A study by Zelickson </w:t>
      </w:r>
      <w:r w:rsidRPr="00592A67">
        <w:rPr>
          <w:rFonts w:ascii="Times New Roman" w:eastAsia="Times New Roman" w:hAnsi="Times New Roman" w:cs="Times New Roman"/>
          <w:i/>
          <w:iCs/>
          <w:sz w:val="24"/>
          <w:szCs w:val="24"/>
          <w:lang w:eastAsia="cs-CZ"/>
        </w:rPr>
        <w:t>et al.</w:t>
      </w:r>
      <w:r w:rsidRPr="00592A67">
        <w:rPr>
          <w:rFonts w:ascii="Times New Roman" w:eastAsia="Times New Roman" w:hAnsi="Times New Roman" w:cs="Times New Roman"/>
          <w:sz w:val="24"/>
          <w:szCs w:val="24"/>
          <w:lang w:eastAsia="cs-CZ"/>
        </w:rPr>
        <w:t> suggested that, in a nursing home setting, store‐and‐forward teledermatology was a cost‐effective alternative to in‐person nursing home consults.</w:t>
      </w:r>
      <w:hyperlink r:id="rId98" w:anchor="b37" w:history="1">
        <w:r w:rsidRPr="00592A67">
          <w:rPr>
            <w:rFonts w:ascii="Times New Roman" w:eastAsia="Times New Roman" w:hAnsi="Times New Roman" w:cs="Times New Roman"/>
            <w:color w:val="000000"/>
            <w:sz w:val="18"/>
            <w:szCs w:val="18"/>
            <w:vertAlign w:val="superscript"/>
            <w:lang w:eastAsia="cs-CZ"/>
          </w:rPr>
          <w:t>37</w:t>
        </w:r>
      </w:hyperlink>
      <w:r w:rsidRPr="00592A67">
        <w:rPr>
          <w:rFonts w:ascii="Times New Roman" w:eastAsia="Times New Roman" w:hAnsi="Times New Roman" w:cs="Times New Roman"/>
          <w:sz w:val="24"/>
          <w:szCs w:val="24"/>
          <w:lang w:eastAsia="cs-CZ"/>
        </w:rPr>
        <w:t> However, the data were presented as an itemized cost analysis. The study did not make formal cost‐effectiveness assessments, nor did it generate cost‐effectiveness ratios.</w:t>
      </w:r>
    </w:p>
    <w:p w14:paraId="5941DA96" w14:textId="77777777" w:rsidR="00592A67" w:rsidRPr="00592A67" w:rsidRDefault="00592A67" w:rsidP="00592A67">
      <w:pPr>
        <w:spacing w:before="180" w:after="180" w:line="240" w:lineRule="auto"/>
        <w:outlineLvl w:val="2"/>
        <w:rPr>
          <w:rFonts w:ascii="Arial" w:eastAsia="Times New Roman" w:hAnsi="Arial" w:cs="Arial"/>
          <w:color w:val="1F1F1F"/>
          <w:sz w:val="33"/>
          <w:szCs w:val="33"/>
          <w:lang w:eastAsia="cs-CZ"/>
        </w:rPr>
      </w:pPr>
      <w:r w:rsidRPr="00592A67">
        <w:rPr>
          <w:rFonts w:ascii="Arial" w:eastAsia="Times New Roman" w:hAnsi="Arial" w:cs="Arial"/>
          <w:color w:val="1F1F1F"/>
          <w:sz w:val="33"/>
          <w:szCs w:val="33"/>
          <w:lang w:eastAsia="cs-CZ"/>
        </w:rPr>
        <w:t>Real</w:t>
      </w:r>
      <w:r w:rsidRPr="00592A67">
        <w:rPr>
          <w:rFonts w:ascii="Cambria Math" w:eastAsia="Times New Roman" w:hAnsi="Cambria Math" w:cs="Cambria Math"/>
          <w:color w:val="1F1F1F"/>
          <w:sz w:val="33"/>
          <w:szCs w:val="33"/>
          <w:lang w:eastAsia="cs-CZ"/>
        </w:rPr>
        <w:t>‐</w:t>
      </w:r>
      <w:r w:rsidRPr="00592A67">
        <w:rPr>
          <w:rFonts w:ascii="Arial" w:eastAsia="Times New Roman" w:hAnsi="Arial" w:cs="Arial"/>
          <w:color w:val="1F1F1F"/>
          <w:sz w:val="33"/>
          <w:szCs w:val="33"/>
          <w:lang w:eastAsia="cs-CZ"/>
        </w:rPr>
        <w:t>time</w:t>
      </w:r>
    </w:p>
    <w:p w14:paraId="4E6B8535"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Several studies have assessed the economic impact of real‐time teledermatology consult systems and are summarized in </w:t>
      </w:r>
      <w:hyperlink r:id="rId99" w:anchor="t13" w:history="1">
        <w:r w:rsidRPr="00592A67">
          <w:rPr>
            <w:rFonts w:ascii="Times New Roman" w:eastAsia="Times New Roman" w:hAnsi="Times New Roman" w:cs="Times New Roman"/>
            <w:b/>
            <w:bCs/>
            <w:color w:val="005274"/>
            <w:sz w:val="24"/>
            <w:szCs w:val="24"/>
            <w:u w:val="single"/>
            <w:lang w:eastAsia="cs-CZ"/>
          </w:rPr>
          <w:t>Table 13</w:t>
        </w:r>
      </w:hyperlink>
      <w:r w:rsidRPr="00592A67">
        <w:rPr>
          <w:rFonts w:ascii="Times New Roman" w:eastAsia="Times New Roman" w:hAnsi="Times New Roman" w:cs="Times New Roman"/>
          <w:sz w:val="24"/>
          <w:szCs w:val="24"/>
          <w:lang w:eastAsia="cs-CZ"/>
        </w:rPr>
        <w:t>. The conclusions these studies have reached are variable. When the societal perspective has been examined, the results have shown that real‐time teledermatology ranges from comparable in cost to being the more costly alternative, when compared to conventional care.</w:t>
      </w:r>
      <w:hyperlink r:id="rId100" w:anchor="b25" w:history="1">
        <w:r w:rsidRPr="00592A67">
          <w:rPr>
            <w:rFonts w:ascii="Times New Roman" w:eastAsia="Times New Roman" w:hAnsi="Times New Roman" w:cs="Times New Roman"/>
            <w:color w:val="000000"/>
            <w:sz w:val="18"/>
            <w:szCs w:val="18"/>
            <w:vertAlign w:val="superscript"/>
            <w:lang w:eastAsia="cs-CZ"/>
          </w:rPr>
          <w:t>25</w:t>
        </w:r>
      </w:hyperlink>
      <w:r w:rsidRPr="00592A67">
        <w:rPr>
          <w:rFonts w:ascii="Times New Roman" w:eastAsia="Times New Roman" w:hAnsi="Times New Roman" w:cs="Times New Roman"/>
          <w:sz w:val="18"/>
          <w:szCs w:val="18"/>
          <w:vertAlign w:val="superscript"/>
          <w:lang w:eastAsia="cs-CZ"/>
        </w:rPr>
        <w:t>-</w:t>
      </w:r>
      <w:hyperlink r:id="rId101" w:anchor="b27" w:history="1">
        <w:r w:rsidRPr="00592A67">
          <w:rPr>
            <w:rFonts w:ascii="Times New Roman" w:eastAsia="Times New Roman" w:hAnsi="Times New Roman" w:cs="Times New Roman"/>
            <w:color w:val="000000"/>
            <w:sz w:val="18"/>
            <w:szCs w:val="18"/>
            <w:vertAlign w:val="superscript"/>
            <w:lang w:eastAsia="cs-CZ"/>
          </w:rPr>
          <w:t>27</w:t>
        </w:r>
      </w:hyperlink>
      <w:r w:rsidRPr="00592A67">
        <w:rPr>
          <w:rFonts w:ascii="Times New Roman" w:eastAsia="Times New Roman" w:hAnsi="Times New Roman" w:cs="Times New Roman"/>
          <w:sz w:val="18"/>
          <w:szCs w:val="18"/>
          <w:vertAlign w:val="superscript"/>
          <w:lang w:eastAsia="cs-CZ"/>
        </w:rPr>
        <w:t>, </w:t>
      </w:r>
      <w:hyperlink r:id="rId102" w:anchor="b39" w:history="1">
        <w:r w:rsidRPr="00592A67">
          <w:rPr>
            <w:rFonts w:ascii="Times New Roman" w:eastAsia="Times New Roman" w:hAnsi="Times New Roman" w:cs="Times New Roman"/>
            <w:color w:val="000000"/>
            <w:sz w:val="18"/>
            <w:szCs w:val="18"/>
            <w:vertAlign w:val="superscript"/>
            <w:lang w:eastAsia="cs-CZ"/>
          </w:rPr>
          <w:t>39</w:t>
        </w:r>
      </w:hyperlink>
      <w:r w:rsidRPr="00592A67">
        <w:rPr>
          <w:rFonts w:ascii="Times New Roman" w:eastAsia="Times New Roman" w:hAnsi="Times New Roman" w:cs="Times New Roman"/>
          <w:sz w:val="24"/>
          <w:szCs w:val="24"/>
          <w:lang w:eastAsia="cs-CZ"/>
        </w:rPr>
        <w:t> When the perspective of the health care sector was taken, cost savings were achieved in some settings.</w:t>
      </w:r>
      <w:hyperlink r:id="rId103" w:anchor="b38" w:history="1">
        <w:r w:rsidRPr="00592A67">
          <w:rPr>
            <w:rFonts w:ascii="Times New Roman" w:eastAsia="Times New Roman" w:hAnsi="Times New Roman" w:cs="Times New Roman"/>
            <w:color w:val="000000"/>
            <w:sz w:val="18"/>
            <w:szCs w:val="18"/>
            <w:vertAlign w:val="superscript"/>
            <w:lang w:eastAsia="cs-CZ"/>
          </w:rPr>
          <w:t>38</w:t>
        </w:r>
      </w:hyperlink>
      <w:r w:rsidRPr="00592A67">
        <w:rPr>
          <w:rFonts w:ascii="Times New Roman" w:eastAsia="Times New Roman" w:hAnsi="Times New Roman" w:cs="Times New Roman"/>
          <w:sz w:val="18"/>
          <w:szCs w:val="18"/>
          <w:vertAlign w:val="superscript"/>
          <w:lang w:eastAsia="cs-CZ"/>
        </w:rPr>
        <w:t>, </w:t>
      </w:r>
      <w:hyperlink r:id="rId104" w:anchor="b40" w:history="1">
        <w:r w:rsidRPr="00592A67">
          <w:rPr>
            <w:rFonts w:ascii="Times New Roman" w:eastAsia="Times New Roman" w:hAnsi="Times New Roman" w:cs="Times New Roman"/>
            <w:color w:val="000000"/>
            <w:sz w:val="18"/>
            <w:szCs w:val="18"/>
            <w:vertAlign w:val="superscript"/>
            <w:lang w:eastAsia="cs-CZ"/>
          </w:rPr>
          <w:t>40</w:t>
        </w:r>
      </w:hyperlink>
      <w:r w:rsidRPr="00592A67">
        <w:rPr>
          <w:rFonts w:ascii="Times New Roman" w:eastAsia="Times New Roman" w:hAnsi="Times New Roman" w:cs="Times New Roman"/>
          <w:sz w:val="24"/>
          <w:szCs w:val="24"/>
          <w:lang w:eastAsia="cs-CZ"/>
        </w:rPr>
        <w:t> All of these studies focused on cost and were not able to assess the cost‐effectiveness of the interventions.</w:t>
      </w:r>
    </w:p>
    <w:p w14:paraId="0DE21E7E" w14:textId="77777777" w:rsidR="00592A67" w:rsidRPr="00592A67" w:rsidRDefault="00592A67" w:rsidP="00592A67">
      <w:pPr>
        <w:spacing w:line="240" w:lineRule="auto"/>
        <w:rPr>
          <w:rFonts w:ascii="Times New Roman" w:eastAsia="Times New Roman" w:hAnsi="Times New Roman" w:cs="Times New Roman"/>
          <w:sz w:val="24"/>
          <w:szCs w:val="24"/>
          <w:lang w:eastAsia="cs-CZ"/>
        </w:rPr>
      </w:pPr>
      <w:r w:rsidRPr="00592A67">
        <w:rPr>
          <w:rFonts w:ascii="Times New Roman" w:eastAsia="Times New Roman" w:hAnsi="Times New Roman" w:cs="Times New Roman"/>
          <w:b/>
          <w:bCs/>
          <w:sz w:val="24"/>
          <w:szCs w:val="24"/>
          <w:lang w:eastAsia="cs-CZ"/>
        </w:rPr>
        <w:lastRenderedPageBreak/>
        <w:t>Table 13. </w:t>
      </w:r>
      <w:r w:rsidRPr="00592A67">
        <w:rPr>
          <w:rFonts w:ascii="Times New Roman" w:eastAsia="Times New Roman" w:hAnsi="Times New Roman" w:cs="Times New Roman"/>
          <w:sz w:val="24"/>
          <w:szCs w:val="24"/>
          <w:lang w:eastAsia="cs-CZ"/>
        </w:rPr>
        <w:t>Summary of economic analyses of real‐time consult systems</w:t>
      </w:r>
    </w:p>
    <w:tbl>
      <w:tblPr>
        <w:tblW w:w="10344" w:type="dxa"/>
        <w:tblBorders>
          <w:top w:val="single" w:sz="6" w:space="0" w:color="9E9E9E"/>
          <w:left w:val="single" w:sz="6" w:space="0" w:color="9E9E9E"/>
          <w:bottom w:val="single" w:sz="6" w:space="0" w:color="9E9E9E"/>
          <w:right w:val="single" w:sz="6" w:space="0" w:color="9E9E9E"/>
        </w:tblBorders>
        <w:tblCellMar>
          <w:top w:w="15" w:type="dxa"/>
          <w:left w:w="15" w:type="dxa"/>
          <w:bottom w:w="15" w:type="dxa"/>
          <w:right w:w="15" w:type="dxa"/>
        </w:tblCellMar>
        <w:tblLook w:val="04A0" w:firstRow="1" w:lastRow="0" w:firstColumn="1" w:lastColumn="0" w:noHBand="0" w:noVBand="1"/>
      </w:tblPr>
      <w:tblGrid>
        <w:gridCol w:w="1826"/>
        <w:gridCol w:w="1909"/>
        <w:gridCol w:w="2378"/>
        <w:gridCol w:w="2378"/>
        <w:gridCol w:w="1853"/>
      </w:tblGrid>
      <w:tr w:rsidR="00592A67" w:rsidRPr="00592A67" w14:paraId="0169F44F" w14:textId="77777777" w:rsidTr="00592A67">
        <w:trPr>
          <w:tblHeader/>
        </w:trPr>
        <w:tc>
          <w:tcPr>
            <w:tcW w:w="0" w:type="auto"/>
            <w:vMerge w:val="restart"/>
            <w:tcBorders>
              <w:top w:val="nil"/>
              <w:left w:val="nil"/>
              <w:bottom w:val="nil"/>
              <w:right w:val="nil"/>
            </w:tcBorders>
            <w:shd w:val="clear" w:color="auto" w:fill="EEEEEE"/>
            <w:tcMar>
              <w:top w:w="120" w:type="dxa"/>
              <w:left w:w="120" w:type="dxa"/>
              <w:bottom w:w="120" w:type="dxa"/>
              <w:right w:w="120" w:type="dxa"/>
            </w:tcMar>
            <w:hideMark/>
          </w:tcPr>
          <w:p w14:paraId="36B89241"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Reference</w:t>
            </w:r>
          </w:p>
        </w:tc>
        <w:tc>
          <w:tcPr>
            <w:tcW w:w="0" w:type="auto"/>
            <w:vMerge w:val="restart"/>
            <w:tcBorders>
              <w:top w:val="nil"/>
              <w:left w:val="nil"/>
              <w:bottom w:val="nil"/>
              <w:right w:val="nil"/>
            </w:tcBorders>
            <w:shd w:val="clear" w:color="auto" w:fill="EEEEEE"/>
            <w:tcMar>
              <w:top w:w="120" w:type="dxa"/>
              <w:left w:w="120" w:type="dxa"/>
              <w:bottom w:w="120" w:type="dxa"/>
              <w:right w:w="120" w:type="dxa"/>
            </w:tcMar>
            <w:hideMark/>
          </w:tcPr>
          <w:p w14:paraId="61CF9038"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Analysis</w:t>
            </w:r>
          </w:p>
        </w:tc>
        <w:tc>
          <w:tcPr>
            <w:tcW w:w="0" w:type="auto"/>
            <w:gridSpan w:val="2"/>
            <w:tcBorders>
              <w:top w:val="nil"/>
              <w:left w:val="nil"/>
              <w:bottom w:val="nil"/>
              <w:right w:val="nil"/>
            </w:tcBorders>
            <w:shd w:val="clear" w:color="auto" w:fill="EEEEEE"/>
            <w:tcMar>
              <w:top w:w="120" w:type="dxa"/>
              <w:left w:w="120" w:type="dxa"/>
              <w:bottom w:w="120" w:type="dxa"/>
              <w:right w:w="120" w:type="dxa"/>
            </w:tcMar>
            <w:hideMark/>
          </w:tcPr>
          <w:p w14:paraId="72DC8E8E"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Consult cost by modality</w:t>
            </w:r>
          </w:p>
        </w:tc>
        <w:tc>
          <w:tcPr>
            <w:tcW w:w="0" w:type="auto"/>
            <w:vMerge w:val="restart"/>
            <w:tcBorders>
              <w:top w:val="nil"/>
              <w:left w:val="nil"/>
              <w:bottom w:val="nil"/>
              <w:right w:val="nil"/>
            </w:tcBorders>
            <w:shd w:val="clear" w:color="auto" w:fill="EEEEEE"/>
            <w:tcMar>
              <w:top w:w="120" w:type="dxa"/>
              <w:left w:w="120" w:type="dxa"/>
              <w:bottom w:w="120" w:type="dxa"/>
              <w:right w:w="120" w:type="dxa"/>
            </w:tcMar>
            <w:hideMark/>
          </w:tcPr>
          <w:p w14:paraId="1255D21A"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Perspective</w:t>
            </w:r>
          </w:p>
        </w:tc>
      </w:tr>
      <w:tr w:rsidR="00592A67" w:rsidRPr="00592A67" w14:paraId="3DD66E0A" w14:textId="77777777" w:rsidTr="00592A67">
        <w:trPr>
          <w:tblHeader/>
        </w:trPr>
        <w:tc>
          <w:tcPr>
            <w:tcW w:w="0" w:type="auto"/>
            <w:vMerge/>
            <w:tcBorders>
              <w:top w:val="nil"/>
              <w:left w:val="nil"/>
              <w:bottom w:val="nil"/>
              <w:right w:val="nil"/>
            </w:tcBorders>
            <w:vAlign w:val="center"/>
            <w:hideMark/>
          </w:tcPr>
          <w:p w14:paraId="58CE2B67" w14:textId="77777777" w:rsidR="00592A67" w:rsidRPr="00592A67" w:rsidRDefault="00592A67" w:rsidP="00592A67">
            <w:pPr>
              <w:spacing w:after="225" w:line="240" w:lineRule="auto"/>
              <w:rPr>
                <w:rFonts w:ascii="Times New Roman" w:eastAsia="Times New Roman" w:hAnsi="Times New Roman" w:cs="Times New Roman"/>
                <w:b/>
                <w:bCs/>
                <w:color w:val="000000"/>
                <w:sz w:val="24"/>
                <w:szCs w:val="24"/>
                <w:lang w:eastAsia="cs-CZ"/>
              </w:rPr>
            </w:pPr>
          </w:p>
        </w:tc>
        <w:tc>
          <w:tcPr>
            <w:tcW w:w="0" w:type="auto"/>
            <w:vMerge/>
            <w:tcBorders>
              <w:top w:val="nil"/>
              <w:left w:val="nil"/>
              <w:bottom w:val="nil"/>
              <w:right w:val="nil"/>
            </w:tcBorders>
            <w:vAlign w:val="center"/>
            <w:hideMark/>
          </w:tcPr>
          <w:p w14:paraId="7863EACD" w14:textId="77777777" w:rsidR="00592A67" w:rsidRPr="00592A67" w:rsidRDefault="00592A67" w:rsidP="00592A67">
            <w:pPr>
              <w:spacing w:after="225" w:line="240" w:lineRule="auto"/>
              <w:rPr>
                <w:rFonts w:ascii="Times New Roman" w:eastAsia="Times New Roman" w:hAnsi="Times New Roman" w:cs="Times New Roman"/>
                <w:b/>
                <w:bCs/>
                <w:color w:val="000000"/>
                <w:sz w:val="24"/>
                <w:szCs w:val="24"/>
                <w:lang w:eastAsia="cs-CZ"/>
              </w:rPr>
            </w:pP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2C33C4B8"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Real‐time</w:t>
            </w:r>
          </w:p>
        </w:tc>
        <w:tc>
          <w:tcPr>
            <w:tcW w:w="0" w:type="auto"/>
            <w:tcBorders>
              <w:top w:val="nil"/>
              <w:left w:val="nil"/>
              <w:bottom w:val="nil"/>
              <w:right w:val="nil"/>
            </w:tcBorders>
            <w:shd w:val="clear" w:color="auto" w:fill="EEEEEE"/>
            <w:tcMar>
              <w:top w:w="120" w:type="dxa"/>
              <w:left w:w="120" w:type="dxa"/>
              <w:bottom w:w="120" w:type="dxa"/>
              <w:right w:w="120" w:type="dxa"/>
            </w:tcMar>
            <w:hideMark/>
          </w:tcPr>
          <w:p w14:paraId="590E7F43" w14:textId="77777777" w:rsidR="00592A67" w:rsidRPr="00592A67" w:rsidRDefault="00592A67" w:rsidP="00592A67">
            <w:pPr>
              <w:spacing w:after="225" w:line="360" w:lineRule="atLeast"/>
              <w:rPr>
                <w:rFonts w:ascii="Times New Roman" w:eastAsia="Times New Roman" w:hAnsi="Times New Roman" w:cs="Times New Roman"/>
                <w:b/>
                <w:bCs/>
                <w:color w:val="000000"/>
                <w:sz w:val="24"/>
                <w:szCs w:val="24"/>
                <w:lang w:eastAsia="cs-CZ"/>
              </w:rPr>
            </w:pPr>
            <w:r w:rsidRPr="00592A67">
              <w:rPr>
                <w:rFonts w:ascii="Times New Roman" w:eastAsia="Times New Roman" w:hAnsi="Times New Roman" w:cs="Times New Roman"/>
                <w:b/>
                <w:bCs/>
                <w:color w:val="000000"/>
                <w:sz w:val="24"/>
                <w:szCs w:val="24"/>
                <w:lang w:eastAsia="cs-CZ"/>
              </w:rPr>
              <w:t>Conventional care</w:t>
            </w:r>
          </w:p>
        </w:tc>
        <w:tc>
          <w:tcPr>
            <w:tcW w:w="0" w:type="auto"/>
            <w:vMerge/>
            <w:tcBorders>
              <w:top w:val="nil"/>
              <w:left w:val="nil"/>
              <w:bottom w:val="nil"/>
              <w:right w:val="nil"/>
            </w:tcBorders>
            <w:vAlign w:val="center"/>
            <w:hideMark/>
          </w:tcPr>
          <w:p w14:paraId="1C3524EE" w14:textId="77777777" w:rsidR="00592A67" w:rsidRPr="00592A67" w:rsidRDefault="00592A67" w:rsidP="00592A67">
            <w:pPr>
              <w:spacing w:after="225" w:line="240" w:lineRule="auto"/>
              <w:rPr>
                <w:rFonts w:ascii="Times New Roman" w:eastAsia="Times New Roman" w:hAnsi="Times New Roman" w:cs="Times New Roman"/>
                <w:b/>
                <w:bCs/>
                <w:color w:val="000000"/>
                <w:sz w:val="24"/>
                <w:szCs w:val="24"/>
                <w:lang w:eastAsia="cs-CZ"/>
              </w:rPr>
            </w:pPr>
          </w:p>
        </w:tc>
      </w:tr>
      <w:tr w:rsidR="00592A67" w:rsidRPr="00592A67" w14:paraId="65895CC3" w14:textId="77777777" w:rsidTr="00592A67">
        <w:tc>
          <w:tcPr>
            <w:tcW w:w="0" w:type="auto"/>
            <w:tcMar>
              <w:top w:w="180" w:type="dxa"/>
              <w:left w:w="180" w:type="dxa"/>
              <w:bottom w:w="0" w:type="dxa"/>
              <w:right w:w="180" w:type="dxa"/>
            </w:tcMar>
            <w:hideMark/>
          </w:tcPr>
          <w:p w14:paraId="66485C95"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Wootton </w:t>
            </w:r>
            <w:r w:rsidRPr="00592A67">
              <w:rPr>
                <w:rFonts w:ascii="Times New Roman" w:eastAsia="Times New Roman" w:hAnsi="Times New Roman" w:cs="Times New Roman"/>
                <w:i/>
                <w:iCs/>
                <w:color w:val="000000"/>
                <w:sz w:val="18"/>
                <w:szCs w:val="18"/>
                <w:lang w:eastAsia="cs-CZ"/>
              </w:rPr>
              <w:t>et al.</w:t>
            </w:r>
            <w:hyperlink r:id="rId105" w:anchor="b26" w:history="1">
              <w:r w:rsidRPr="00592A67">
                <w:rPr>
                  <w:rFonts w:ascii="Times New Roman" w:eastAsia="Times New Roman" w:hAnsi="Times New Roman" w:cs="Times New Roman"/>
                  <w:color w:val="000000"/>
                  <w:sz w:val="14"/>
                  <w:szCs w:val="14"/>
                  <w:vertAlign w:val="superscript"/>
                  <w:lang w:eastAsia="cs-CZ"/>
                </w:rPr>
                <w:t>26</w:t>
              </w:r>
            </w:hyperlink>
          </w:p>
        </w:tc>
        <w:tc>
          <w:tcPr>
            <w:tcW w:w="0" w:type="auto"/>
            <w:tcMar>
              <w:top w:w="180" w:type="dxa"/>
              <w:left w:w="180" w:type="dxa"/>
              <w:bottom w:w="0" w:type="dxa"/>
              <w:right w:w="180" w:type="dxa"/>
            </w:tcMar>
            <w:hideMark/>
          </w:tcPr>
          <w:p w14:paraId="0114B00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Cost‐benefit</w:t>
            </w:r>
          </w:p>
        </w:tc>
        <w:tc>
          <w:tcPr>
            <w:tcW w:w="0" w:type="auto"/>
            <w:tcMar>
              <w:top w:w="180" w:type="dxa"/>
              <w:left w:w="180" w:type="dxa"/>
              <w:bottom w:w="0" w:type="dxa"/>
              <w:right w:w="180" w:type="dxa"/>
            </w:tcMar>
            <w:hideMark/>
          </w:tcPr>
          <w:p w14:paraId="11B0AAB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£132.10/patient</w:t>
            </w:r>
          </w:p>
        </w:tc>
        <w:tc>
          <w:tcPr>
            <w:tcW w:w="0" w:type="auto"/>
            <w:tcMar>
              <w:top w:w="180" w:type="dxa"/>
              <w:left w:w="180" w:type="dxa"/>
              <w:bottom w:w="0" w:type="dxa"/>
              <w:right w:w="180" w:type="dxa"/>
            </w:tcMar>
            <w:hideMark/>
          </w:tcPr>
          <w:p w14:paraId="4193247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£48.73/patient</w:t>
            </w:r>
          </w:p>
        </w:tc>
        <w:tc>
          <w:tcPr>
            <w:tcW w:w="0" w:type="auto"/>
            <w:tcMar>
              <w:top w:w="180" w:type="dxa"/>
              <w:left w:w="180" w:type="dxa"/>
              <w:bottom w:w="0" w:type="dxa"/>
              <w:right w:w="180" w:type="dxa"/>
            </w:tcMar>
            <w:hideMark/>
          </w:tcPr>
          <w:p w14:paraId="44EA248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Societal</w:t>
            </w:r>
          </w:p>
        </w:tc>
      </w:tr>
      <w:tr w:rsidR="00592A67" w:rsidRPr="00592A67" w14:paraId="071A2AD2" w14:textId="77777777" w:rsidTr="00592A67">
        <w:tc>
          <w:tcPr>
            <w:tcW w:w="0" w:type="auto"/>
            <w:tcMar>
              <w:top w:w="180" w:type="dxa"/>
              <w:left w:w="180" w:type="dxa"/>
              <w:bottom w:w="0" w:type="dxa"/>
              <w:right w:w="180" w:type="dxa"/>
            </w:tcMar>
            <w:hideMark/>
          </w:tcPr>
          <w:p w14:paraId="61B8845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106" w:anchor="b25" w:history="1">
              <w:r w:rsidRPr="00592A67">
                <w:rPr>
                  <w:rFonts w:ascii="Times New Roman" w:eastAsia="Times New Roman" w:hAnsi="Times New Roman" w:cs="Times New Roman"/>
                  <w:color w:val="000000"/>
                  <w:sz w:val="14"/>
                  <w:szCs w:val="14"/>
                  <w:vertAlign w:val="superscript"/>
                  <w:lang w:eastAsia="cs-CZ"/>
                </w:rPr>
                <w:t>25</w:t>
              </w:r>
            </w:hyperlink>
          </w:p>
        </w:tc>
        <w:tc>
          <w:tcPr>
            <w:tcW w:w="0" w:type="auto"/>
            <w:tcMar>
              <w:top w:w="180" w:type="dxa"/>
              <w:left w:w="180" w:type="dxa"/>
              <w:bottom w:w="0" w:type="dxa"/>
              <w:right w:w="180" w:type="dxa"/>
            </w:tcMar>
            <w:hideMark/>
          </w:tcPr>
          <w:p w14:paraId="7EBB210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Cost‐benefit</w:t>
            </w:r>
          </w:p>
        </w:tc>
        <w:tc>
          <w:tcPr>
            <w:tcW w:w="0" w:type="auto"/>
            <w:tcMar>
              <w:top w:w="180" w:type="dxa"/>
              <w:left w:w="180" w:type="dxa"/>
              <w:bottom w:w="0" w:type="dxa"/>
              <w:right w:w="180" w:type="dxa"/>
            </w:tcMar>
            <w:hideMark/>
          </w:tcPr>
          <w:p w14:paraId="6BEFE92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£146.48/patient</w:t>
            </w:r>
          </w:p>
        </w:tc>
        <w:tc>
          <w:tcPr>
            <w:tcW w:w="0" w:type="auto"/>
            <w:tcMar>
              <w:top w:w="180" w:type="dxa"/>
              <w:left w:w="180" w:type="dxa"/>
              <w:bottom w:w="0" w:type="dxa"/>
              <w:right w:w="180" w:type="dxa"/>
            </w:tcMar>
            <w:hideMark/>
          </w:tcPr>
          <w:p w14:paraId="6DD1747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£47.3/patient</w:t>
            </w:r>
          </w:p>
        </w:tc>
        <w:tc>
          <w:tcPr>
            <w:tcW w:w="0" w:type="auto"/>
            <w:tcMar>
              <w:top w:w="180" w:type="dxa"/>
              <w:left w:w="180" w:type="dxa"/>
              <w:bottom w:w="0" w:type="dxa"/>
              <w:right w:w="180" w:type="dxa"/>
            </w:tcMar>
            <w:hideMark/>
          </w:tcPr>
          <w:p w14:paraId="176E8CB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Urban societal</w:t>
            </w:r>
          </w:p>
        </w:tc>
      </w:tr>
      <w:tr w:rsidR="00592A67" w:rsidRPr="00592A67" w14:paraId="21E5A37D" w14:textId="77777777" w:rsidTr="00592A67">
        <w:tc>
          <w:tcPr>
            <w:tcW w:w="0" w:type="auto"/>
            <w:tcMar>
              <w:top w:w="180" w:type="dxa"/>
              <w:left w:w="180" w:type="dxa"/>
              <w:bottom w:w="0" w:type="dxa"/>
              <w:right w:w="180" w:type="dxa"/>
            </w:tcMar>
            <w:hideMark/>
          </w:tcPr>
          <w:p w14:paraId="11E96CF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107" w:anchor="b25" w:history="1">
              <w:r w:rsidRPr="00592A67">
                <w:rPr>
                  <w:rFonts w:ascii="Times New Roman" w:eastAsia="Times New Roman" w:hAnsi="Times New Roman" w:cs="Times New Roman"/>
                  <w:color w:val="000000"/>
                  <w:sz w:val="14"/>
                  <w:szCs w:val="14"/>
                  <w:vertAlign w:val="superscript"/>
                  <w:lang w:eastAsia="cs-CZ"/>
                </w:rPr>
                <w:t>25</w:t>
              </w:r>
            </w:hyperlink>
          </w:p>
        </w:tc>
        <w:tc>
          <w:tcPr>
            <w:tcW w:w="0" w:type="auto"/>
            <w:tcMar>
              <w:top w:w="180" w:type="dxa"/>
              <w:left w:w="180" w:type="dxa"/>
              <w:bottom w:w="0" w:type="dxa"/>
              <w:right w:w="180" w:type="dxa"/>
            </w:tcMar>
            <w:hideMark/>
          </w:tcPr>
          <w:p w14:paraId="43052B4C"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Cost‐benefit</w:t>
            </w:r>
          </w:p>
        </w:tc>
        <w:tc>
          <w:tcPr>
            <w:tcW w:w="0" w:type="auto"/>
            <w:tcMar>
              <w:top w:w="180" w:type="dxa"/>
              <w:left w:w="180" w:type="dxa"/>
              <w:bottom w:w="0" w:type="dxa"/>
              <w:right w:w="180" w:type="dxa"/>
            </w:tcMar>
            <w:hideMark/>
          </w:tcPr>
          <w:p w14:paraId="385AE2F8"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£180.22/patient</w:t>
            </w:r>
          </w:p>
        </w:tc>
        <w:tc>
          <w:tcPr>
            <w:tcW w:w="0" w:type="auto"/>
            <w:tcMar>
              <w:top w:w="180" w:type="dxa"/>
              <w:left w:w="180" w:type="dxa"/>
              <w:bottom w:w="0" w:type="dxa"/>
              <w:right w:w="180" w:type="dxa"/>
            </w:tcMar>
            <w:hideMark/>
          </w:tcPr>
          <w:p w14:paraId="11C20E33"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£48.77/patient</w:t>
            </w:r>
          </w:p>
        </w:tc>
        <w:tc>
          <w:tcPr>
            <w:tcW w:w="0" w:type="auto"/>
            <w:tcMar>
              <w:top w:w="180" w:type="dxa"/>
              <w:left w:w="180" w:type="dxa"/>
              <w:bottom w:w="0" w:type="dxa"/>
              <w:right w:w="180" w:type="dxa"/>
            </w:tcMar>
            <w:hideMark/>
          </w:tcPr>
          <w:p w14:paraId="5CA786A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Rural societal</w:t>
            </w:r>
          </w:p>
        </w:tc>
      </w:tr>
      <w:tr w:rsidR="00592A67" w:rsidRPr="00592A67" w14:paraId="7DBA7A5C" w14:textId="77777777" w:rsidTr="00592A67">
        <w:tc>
          <w:tcPr>
            <w:tcW w:w="0" w:type="auto"/>
            <w:tcMar>
              <w:top w:w="180" w:type="dxa"/>
              <w:left w:w="180" w:type="dxa"/>
              <w:bottom w:w="0" w:type="dxa"/>
              <w:right w:w="180" w:type="dxa"/>
            </w:tcMar>
            <w:hideMark/>
          </w:tcPr>
          <w:p w14:paraId="01BDBEB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Lamminen </w:t>
            </w:r>
            <w:r w:rsidRPr="00592A67">
              <w:rPr>
                <w:rFonts w:ascii="Times New Roman" w:eastAsia="Times New Roman" w:hAnsi="Times New Roman" w:cs="Times New Roman"/>
                <w:i/>
                <w:iCs/>
                <w:color w:val="000000"/>
                <w:sz w:val="18"/>
                <w:szCs w:val="18"/>
                <w:lang w:eastAsia="cs-CZ"/>
              </w:rPr>
              <w:t>et al.</w:t>
            </w:r>
            <w:hyperlink r:id="rId108" w:anchor="b27" w:history="1">
              <w:r w:rsidRPr="00592A67">
                <w:rPr>
                  <w:rFonts w:ascii="Times New Roman" w:eastAsia="Times New Roman" w:hAnsi="Times New Roman" w:cs="Times New Roman"/>
                  <w:color w:val="000000"/>
                  <w:sz w:val="14"/>
                  <w:szCs w:val="14"/>
                  <w:vertAlign w:val="superscript"/>
                  <w:lang w:eastAsia="cs-CZ"/>
                </w:rPr>
                <w:t>27</w:t>
              </w:r>
            </w:hyperlink>
          </w:p>
        </w:tc>
        <w:tc>
          <w:tcPr>
            <w:tcW w:w="0" w:type="auto"/>
            <w:tcMar>
              <w:top w:w="180" w:type="dxa"/>
              <w:left w:w="180" w:type="dxa"/>
              <w:bottom w:w="0" w:type="dxa"/>
              <w:right w:w="180" w:type="dxa"/>
            </w:tcMar>
            <w:hideMark/>
          </w:tcPr>
          <w:p w14:paraId="67493C5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w:t>
            </w:r>
          </w:p>
        </w:tc>
        <w:tc>
          <w:tcPr>
            <w:tcW w:w="0" w:type="auto"/>
            <w:tcMar>
              <w:top w:w="180" w:type="dxa"/>
              <w:left w:w="180" w:type="dxa"/>
              <w:bottom w:w="0" w:type="dxa"/>
              <w:right w:w="180" w:type="dxa"/>
            </w:tcMar>
            <w:hideMark/>
          </w:tcPr>
          <w:p w14:paraId="7F9C4CEA"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18 627 FM (total cost)</w:t>
            </w:r>
          </w:p>
        </w:tc>
        <w:tc>
          <w:tcPr>
            <w:tcW w:w="0" w:type="auto"/>
            <w:tcMar>
              <w:top w:w="180" w:type="dxa"/>
              <w:left w:w="180" w:type="dxa"/>
              <w:bottom w:w="0" w:type="dxa"/>
              <w:right w:w="180" w:type="dxa"/>
            </w:tcMar>
            <w:hideMark/>
          </w:tcPr>
          <w:p w14:paraId="2A3F9B2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18 034 FM (total cost)</w:t>
            </w:r>
          </w:p>
        </w:tc>
        <w:tc>
          <w:tcPr>
            <w:tcW w:w="0" w:type="auto"/>
            <w:tcMar>
              <w:top w:w="180" w:type="dxa"/>
              <w:left w:w="180" w:type="dxa"/>
              <w:bottom w:w="0" w:type="dxa"/>
              <w:right w:w="180" w:type="dxa"/>
            </w:tcMar>
            <w:hideMark/>
          </w:tcPr>
          <w:p w14:paraId="6530019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Societal</w:t>
            </w:r>
          </w:p>
        </w:tc>
      </w:tr>
      <w:tr w:rsidR="00592A67" w:rsidRPr="00592A67" w14:paraId="2C9A6F87" w14:textId="77777777" w:rsidTr="00592A67">
        <w:tc>
          <w:tcPr>
            <w:tcW w:w="0" w:type="auto"/>
            <w:tcMar>
              <w:top w:w="180" w:type="dxa"/>
              <w:left w:w="180" w:type="dxa"/>
              <w:bottom w:w="0" w:type="dxa"/>
              <w:right w:w="180" w:type="dxa"/>
            </w:tcMar>
            <w:hideMark/>
          </w:tcPr>
          <w:p w14:paraId="75F52091"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Bergmo </w:t>
            </w:r>
            <w:r w:rsidRPr="00592A67">
              <w:rPr>
                <w:rFonts w:ascii="Times New Roman" w:eastAsia="Times New Roman" w:hAnsi="Times New Roman" w:cs="Times New Roman"/>
                <w:i/>
                <w:iCs/>
                <w:color w:val="000000"/>
                <w:sz w:val="18"/>
                <w:szCs w:val="18"/>
                <w:lang w:eastAsia="cs-CZ"/>
              </w:rPr>
              <w:t>et al.</w:t>
            </w:r>
            <w:hyperlink r:id="rId109" w:anchor="b38" w:history="1">
              <w:r w:rsidRPr="00592A67">
                <w:rPr>
                  <w:rFonts w:ascii="Times New Roman" w:eastAsia="Times New Roman" w:hAnsi="Times New Roman" w:cs="Times New Roman"/>
                  <w:color w:val="000000"/>
                  <w:sz w:val="14"/>
                  <w:szCs w:val="14"/>
                  <w:vertAlign w:val="superscript"/>
                  <w:lang w:eastAsia="cs-CZ"/>
                </w:rPr>
                <w:t>38</w:t>
              </w:r>
            </w:hyperlink>
          </w:p>
        </w:tc>
        <w:tc>
          <w:tcPr>
            <w:tcW w:w="0" w:type="auto"/>
            <w:tcMar>
              <w:top w:w="180" w:type="dxa"/>
              <w:left w:w="180" w:type="dxa"/>
              <w:bottom w:w="0" w:type="dxa"/>
              <w:right w:w="180" w:type="dxa"/>
            </w:tcMar>
            <w:hideMark/>
          </w:tcPr>
          <w:p w14:paraId="57EF5256"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Cost‐minimization</w:t>
            </w:r>
          </w:p>
        </w:tc>
        <w:tc>
          <w:tcPr>
            <w:tcW w:w="0" w:type="auto"/>
            <w:tcMar>
              <w:top w:w="180" w:type="dxa"/>
              <w:left w:w="180" w:type="dxa"/>
              <w:bottom w:w="0" w:type="dxa"/>
              <w:right w:w="180" w:type="dxa"/>
            </w:tcMar>
            <w:hideMark/>
          </w:tcPr>
          <w:p w14:paraId="13368A3B"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NKr 470 780 (total cost)</w:t>
            </w:r>
          </w:p>
        </w:tc>
        <w:tc>
          <w:tcPr>
            <w:tcW w:w="0" w:type="auto"/>
            <w:tcMar>
              <w:top w:w="180" w:type="dxa"/>
              <w:left w:w="180" w:type="dxa"/>
              <w:bottom w:w="0" w:type="dxa"/>
              <w:right w:w="180" w:type="dxa"/>
            </w:tcMar>
            <w:hideMark/>
          </w:tcPr>
          <w:p w14:paraId="2E61BCDF"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NKr 635 075 (total cost)</w:t>
            </w:r>
          </w:p>
        </w:tc>
        <w:tc>
          <w:tcPr>
            <w:tcW w:w="0" w:type="auto"/>
            <w:tcMar>
              <w:top w:w="180" w:type="dxa"/>
              <w:left w:w="180" w:type="dxa"/>
              <w:bottom w:w="0" w:type="dxa"/>
              <w:right w:w="180" w:type="dxa"/>
            </w:tcMar>
            <w:hideMark/>
          </w:tcPr>
          <w:p w14:paraId="76977CC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Health care sector</w:t>
            </w:r>
          </w:p>
        </w:tc>
      </w:tr>
      <w:tr w:rsidR="00592A67" w:rsidRPr="00592A67" w14:paraId="2D75D3C9" w14:textId="77777777" w:rsidTr="00592A67">
        <w:tc>
          <w:tcPr>
            <w:tcW w:w="0" w:type="auto"/>
            <w:tcMar>
              <w:top w:w="180" w:type="dxa"/>
              <w:left w:w="180" w:type="dxa"/>
              <w:bottom w:w="0" w:type="dxa"/>
              <w:right w:w="180" w:type="dxa"/>
            </w:tcMar>
            <w:hideMark/>
          </w:tcPr>
          <w:p w14:paraId="3BB55F7E"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Loane </w:t>
            </w:r>
            <w:r w:rsidRPr="00592A67">
              <w:rPr>
                <w:rFonts w:ascii="Times New Roman" w:eastAsia="Times New Roman" w:hAnsi="Times New Roman" w:cs="Times New Roman"/>
                <w:i/>
                <w:iCs/>
                <w:color w:val="000000"/>
                <w:sz w:val="18"/>
                <w:szCs w:val="18"/>
                <w:lang w:eastAsia="cs-CZ"/>
              </w:rPr>
              <w:t>et al.</w:t>
            </w:r>
            <w:hyperlink r:id="rId110" w:anchor="b39" w:history="1">
              <w:r w:rsidRPr="00592A67">
                <w:rPr>
                  <w:rFonts w:ascii="Times New Roman" w:eastAsia="Times New Roman" w:hAnsi="Times New Roman" w:cs="Times New Roman"/>
                  <w:color w:val="000000"/>
                  <w:sz w:val="14"/>
                  <w:szCs w:val="14"/>
                  <w:vertAlign w:val="superscript"/>
                  <w:lang w:eastAsia="cs-CZ"/>
                </w:rPr>
                <w:t>39</w:t>
              </w:r>
            </w:hyperlink>
          </w:p>
        </w:tc>
        <w:tc>
          <w:tcPr>
            <w:tcW w:w="0" w:type="auto"/>
            <w:tcMar>
              <w:top w:w="180" w:type="dxa"/>
              <w:left w:w="180" w:type="dxa"/>
              <w:bottom w:w="0" w:type="dxa"/>
              <w:right w:w="180" w:type="dxa"/>
            </w:tcMar>
            <w:hideMark/>
          </w:tcPr>
          <w:p w14:paraId="381D294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Cost‐minimization</w:t>
            </w:r>
          </w:p>
        </w:tc>
        <w:tc>
          <w:tcPr>
            <w:tcW w:w="0" w:type="auto"/>
            <w:tcMar>
              <w:top w:w="180" w:type="dxa"/>
              <w:left w:w="180" w:type="dxa"/>
              <w:bottom w:w="0" w:type="dxa"/>
              <w:right w:w="180" w:type="dxa"/>
            </w:tcMar>
            <w:hideMark/>
          </w:tcPr>
          <w:p w14:paraId="51C4A39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279.23 NZ$/patient</w:t>
            </w:r>
          </w:p>
        </w:tc>
        <w:tc>
          <w:tcPr>
            <w:tcW w:w="0" w:type="auto"/>
            <w:tcMar>
              <w:top w:w="180" w:type="dxa"/>
              <w:left w:w="180" w:type="dxa"/>
              <w:bottom w:w="0" w:type="dxa"/>
              <w:right w:w="180" w:type="dxa"/>
            </w:tcMar>
            <w:hideMark/>
          </w:tcPr>
          <w:p w14:paraId="7FC3BC4D"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283.70 NZ$/patient</w:t>
            </w:r>
          </w:p>
        </w:tc>
        <w:tc>
          <w:tcPr>
            <w:tcW w:w="0" w:type="auto"/>
            <w:tcMar>
              <w:top w:w="180" w:type="dxa"/>
              <w:left w:w="180" w:type="dxa"/>
              <w:bottom w:w="0" w:type="dxa"/>
              <w:right w:w="180" w:type="dxa"/>
            </w:tcMar>
            <w:hideMark/>
          </w:tcPr>
          <w:p w14:paraId="131BD2E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Societal</w:t>
            </w:r>
          </w:p>
        </w:tc>
      </w:tr>
      <w:tr w:rsidR="00592A67" w:rsidRPr="00592A67" w14:paraId="6233A9A2" w14:textId="77777777" w:rsidTr="00592A67">
        <w:tc>
          <w:tcPr>
            <w:tcW w:w="0" w:type="auto"/>
            <w:tcMar>
              <w:top w:w="180" w:type="dxa"/>
              <w:left w:w="180" w:type="dxa"/>
              <w:bottom w:w="180" w:type="dxa"/>
              <w:right w:w="180" w:type="dxa"/>
            </w:tcMar>
            <w:hideMark/>
          </w:tcPr>
          <w:p w14:paraId="1C4A9BE4"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Chan </w:t>
            </w:r>
            <w:r w:rsidRPr="00592A67">
              <w:rPr>
                <w:rFonts w:ascii="Times New Roman" w:eastAsia="Times New Roman" w:hAnsi="Times New Roman" w:cs="Times New Roman"/>
                <w:i/>
                <w:iCs/>
                <w:color w:val="000000"/>
                <w:sz w:val="18"/>
                <w:szCs w:val="18"/>
                <w:lang w:eastAsia="cs-CZ"/>
              </w:rPr>
              <w:t>et al.</w:t>
            </w:r>
            <w:hyperlink r:id="rId111" w:anchor="b40" w:history="1">
              <w:r w:rsidRPr="00592A67">
                <w:rPr>
                  <w:rFonts w:ascii="Times New Roman" w:eastAsia="Times New Roman" w:hAnsi="Times New Roman" w:cs="Times New Roman"/>
                  <w:color w:val="000000"/>
                  <w:sz w:val="14"/>
                  <w:szCs w:val="14"/>
                  <w:vertAlign w:val="superscript"/>
                  <w:lang w:eastAsia="cs-CZ"/>
                </w:rPr>
                <w:t>40</w:t>
              </w:r>
            </w:hyperlink>
          </w:p>
        </w:tc>
        <w:tc>
          <w:tcPr>
            <w:tcW w:w="0" w:type="auto"/>
            <w:tcMar>
              <w:top w:w="180" w:type="dxa"/>
              <w:left w:w="180" w:type="dxa"/>
              <w:bottom w:w="180" w:type="dxa"/>
              <w:right w:w="180" w:type="dxa"/>
            </w:tcMar>
            <w:hideMark/>
          </w:tcPr>
          <w:p w14:paraId="754B3372"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Cost</w:t>
            </w:r>
          </w:p>
        </w:tc>
        <w:tc>
          <w:tcPr>
            <w:tcW w:w="0" w:type="auto"/>
            <w:tcMar>
              <w:top w:w="180" w:type="dxa"/>
              <w:left w:w="180" w:type="dxa"/>
              <w:bottom w:w="180" w:type="dxa"/>
              <w:right w:w="180" w:type="dxa"/>
            </w:tcMar>
            <w:hideMark/>
          </w:tcPr>
          <w:p w14:paraId="6101906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57.7 HK$</w:t>
            </w:r>
          </w:p>
        </w:tc>
        <w:tc>
          <w:tcPr>
            <w:tcW w:w="0" w:type="auto"/>
            <w:tcMar>
              <w:top w:w="180" w:type="dxa"/>
              <w:left w:w="180" w:type="dxa"/>
              <w:bottom w:w="180" w:type="dxa"/>
              <w:right w:w="180" w:type="dxa"/>
            </w:tcMar>
            <w:hideMark/>
          </w:tcPr>
          <w:p w14:paraId="140DA027"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322.8 HK$</w:t>
            </w:r>
          </w:p>
        </w:tc>
        <w:tc>
          <w:tcPr>
            <w:tcW w:w="0" w:type="auto"/>
            <w:tcMar>
              <w:top w:w="180" w:type="dxa"/>
              <w:left w:w="180" w:type="dxa"/>
              <w:bottom w:w="180" w:type="dxa"/>
              <w:right w:w="180" w:type="dxa"/>
            </w:tcMar>
            <w:hideMark/>
          </w:tcPr>
          <w:p w14:paraId="69C5BEC0" w14:textId="77777777" w:rsidR="00592A67" w:rsidRPr="00592A67" w:rsidRDefault="00592A67" w:rsidP="00592A67">
            <w:pPr>
              <w:spacing w:after="225" w:line="360" w:lineRule="atLeast"/>
              <w:rPr>
                <w:rFonts w:ascii="Times New Roman" w:eastAsia="Times New Roman" w:hAnsi="Times New Roman" w:cs="Times New Roman"/>
                <w:color w:val="000000"/>
                <w:sz w:val="18"/>
                <w:szCs w:val="18"/>
                <w:lang w:eastAsia="cs-CZ"/>
              </w:rPr>
            </w:pPr>
            <w:r w:rsidRPr="00592A67">
              <w:rPr>
                <w:rFonts w:ascii="Times New Roman" w:eastAsia="Times New Roman" w:hAnsi="Times New Roman" w:cs="Times New Roman"/>
                <w:color w:val="000000"/>
                <w:sz w:val="18"/>
                <w:szCs w:val="18"/>
                <w:lang w:eastAsia="cs-CZ"/>
              </w:rPr>
              <w:t>Health care sector</w:t>
            </w:r>
          </w:p>
        </w:tc>
      </w:tr>
    </w:tbl>
    <w:p w14:paraId="72FF9C8A" w14:textId="77777777" w:rsidR="00592A67" w:rsidRPr="00592A67" w:rsidRDefault="00592A67" w:rsidP="00592A67">
      <w:pPr>
        <w:numPr>
          <w:ilvl w:val="0"/>
          <w:numId w:val="10"/>
        </w:numPr>
        <w:spacing w:before="100" w:beforeAutospacing="1" w:after="100" w:afterAutospacing="1" w:line="39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British pounds; FM, Finnish marks; NKr, Norwegian kroners; NZ$, New Zealand dollars; HK$, Hong Kong dollars.</w:t>
      </w:r>
    </w:p>
    <w:p w14:paraId="53256187" w14:textId="77777777" w:rsidR="00592A67" w:rsidRPr="00592A67" w:rsidRDefault="00592A67" w:rsidP="00592A67">
      <w:pPr>
        <w:spacing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One additional study, not included in the table, used economic modeling techniques.</w:t>
      </w:r>
      <w:hyperlink r:id="rId112" w:anchor="b41" w:history="1">
        <w:r w:rsidRPr="00592A67">
          <w:rPr>
            <w:rFonts w:ascii="Times New Roman" w:eastAsia="Times New Roman" w:hAnsi="Times New Roman" w:cs="Times New Roman"/>
            <w:color w:val="000000"/>
            <w:sz w:val="18"/>
            <w:szCs w:val="18"/>
            <w:vertAlign w:val="superscript"/>
            <w:lang w:eastAsia="cs-CZ"/>
          </w:rPr>
          <w:t>41</w:t>
        </w:r>
      </w:hyperlink>
      <w:r w:rsidRPr="00592A67">
        <w:rPr>
          <w:rFonts w:ascii="Times New Roman" w:eastAsia="Times New Roman" w:hAnsi="Times New Roman" w:cs="Times New Roman"/>
          <w:sz w:val="24"/>
          <w:szCs w:val="24"/>
          <w:lang w:eastAsia="cs-CZ"/>
        </w:rPr>
        <w:t> The authors reported models that indicated real‐time teledermatology could be cost‐saving, with cost savings being largely dependent on consult volume.</w:t>
      </w:r>
    </w:p>
    <w:p w14:paraId="5C1B5A93" w14:textId="77777777" w:rsidR="00592A67" w:rsidRPr="00592A67" w:rsidRDefault="00592A67" w:rsidP="00592A67">
      <w:pPr>
        <w:spacing w:before="180" w:after="180" w:line="240" w:lineRule="auto"/>
        <w:outlineLvl w:val="1"/>
        <w:rPr>
          <w:rFonts w:ascii="Arial" w:eastAsia="Times New Roman" w:hAnsi="Arial" w:cs="Arial"/>
          <w:b/>
          <w:bCs/>
          <w:color w:val="00A185"/>
          <w:sz w:val="39"/>
          <w:szCs w:val="39"/>
          <w:lang w:eastAsia="cs-CZ"/>
        </w:rPr>
      </w:pPr>
      <w:r w:rsidRPr="00592A67">
        <w:rPr>
          <w:rFonts w:ascii="Arial" w:eastAsia="Times New Roman" w:hAnsi="Arial" w:cs="Arial"/>
          <w:b/>
          <w:bCs/>
          <w:color w:val="00A185"/>
          <w:sz w:val="39"/>
          <w:szCs w:val="39"/>
          <w:lang w:eastAsia="cs-CZ"/>
        </w:rPr>
        <w:t>Conclusions</w:t>
      </w:r>
    </w:p>
    <w:p w14:paraId="206E8DC6"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Diagnostic reliability has been the most‐studied aspect of teledermatology. Based on existing evidence, it is reasonable to conclude that teledermatology, whether using store‐and‐forward or real‐time techniques, results in acceptably high levels of reliability. Importantly, it compares favorably with the baseline level of agreement found between different clinic‐based dermatologists. Additional studies might serve to confirm or refute the findings of the two existing studies that placed teledermatologists’ diagnostic reliability in the context of reliability found among clinic‐based examiners.</w:t>
      </w:r>
      <w:hyperlink r:id="rId113" w:anchor="b5" w:history="1">
        <w:r w:rsidRPr="00592A67">
          <w:rPr>
            <w:rFonts w:ascii="Times New Roman" w:eastAsia="Times New Roman" w:hAnsi="Times New Roman" w:cs="Times New Roman"/>
            <w:color w:val="000000"/>
            <w:sz w:val="18"/>
            <w:szCs w:val="18"/>
            <w:vertAlign w:val="superscript"/>
            <w:lang w:eastAsia="cs-CZ"/>
          </w:rPr>
          <w:t>5</w:t>
        </w:r>
      </w:hyperlink>
      <w:r w:rsidRPr="00592A67">
        <w:rPr>
          <w:rFonts w:ascii="Times New Roman" w:eastAsia="Times New Roman" w:hAnsi="Times New Roman" w:cs="Times New Roman"/>
          <w:sz w:val="18"/>
          <w:szCs w:val="18"/>
          <w:vertAlign w:val="superscript"/>
          <w:lang w:eastAsia="cs-CZ"/>
        </w:rPr>
        <w:t>, </w:t>
      </w:r>
      <w:hyperlink r:id="rId114" w:anchor="b12" w:history="1">
        <w:r w:rsidRPr="00592A67">
          <w:rPr>
            <w:rFonts w:ascii="Times New Roman" w:eastAsia="Times New Roman" w:hAnsi="Times New Roman" w:cs="Times New Roman"/>
            <w:color w:val="000000"/>
            <w:sz w:val="18"/>
            <w:szCs w:val="18"/>
            <w:vertAlign w:val="superscript"/>
            <w:lang w:eastAsia="cs-CZ"/>
          </w:rPr>
          <w:t>12</w:t>
        </w:r>
      </w:hyperlink>
      <w:r w:rsidRPr="00592A67">
        <w:rPr>
          <w:rFonts w:ascii="Times New Roman" w:eastAsia="Times New Roman" w:hAnsi="Times New Roman" w:cs="Times New Roman"/>
          <w:sz w:val="24"/>
          <w:szCs w:val="24"/>
          <w:lang w:eastAsia="cs-CZ"/>
        </w:rPr>
        <w:t> Even so, the diagnostic reliability of teledermatology should be considered a mature line of research.</w:t>
      </w:r>
    </w:p>
    <w:p w14:paraId="4C41ACA3"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lastRenderedPageBreak/>
        <w:t>Published evidence to date, while limited, indicates that store‐and‐forward teledermatology can result in comparable diagnostic accuracy when compared to conventional clinic‐based consultations. No studies have incorporated an objective reference standard test to assess diagnostic accuracy when using real‐time technology and therefore evidence‐based conclusions regarding the accuracy of real‐time teledermatology cannot be reached. Without a gold standard test that can be universally applied across the spectrum of dermatologic disease, assessments of diagnostic reliability arguably are of greater importance than diagnostic accuracy. Accuracy studies that predict the ability of teledermatologists to correctly identify benign vs. malignant skin conditions should be emphasized in future studies. Histopathology could be universally applied as a reference standard to make this clinically important distinction.</w:t>
      </w:r>
    </w:p>
    <w:p w14:paraId="0E88BC8A"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Real‐time teledermatology has been more successful in averting the need for clinic visits than store‐and‐forward teledermatology. Overall, one‐half of real‐time consults avoid a clinic visit whereas store‐and‐forward teledermatology decreases clinic visits by only one‐fourth. Also, patients reached a point of intervention much sooner with store‐and‐forward teledermatology compared to a conventional referral process in a setting that required long waiting periods for routine dermatology care</w:t>
      </w:r>
      <w:hyperlink r:id="rId115" w:anchor="b23" w:history="1">
        <w:r w:rsidRPr="00592A67">
          <w:rPr>
            <w:rFonts w:ascii="Times New Roman" w:eastAsia="Times New Roman" w:hAnsi="Times New Roman" w:cs="Times New Roman"/>
            <w:color w:val="000000"/>
            <w:sz w:val="18"/>
            <w:szCs w:val="18"/>
            <w:vertAlign w:val="superscript"/>
            <w:lang w:eastAsia="cs-CZ"/>
          </w:rPr>
          <w:t>23</w:t>
        </w:r>
      </w:hyperlink>
      <w:r w:rsidRPr="00592A67">
        <w:rPr>
          <w:rFonts w:ascii="Times New Roman" w:eastAsia="Times New Roman" w:hAnsi="Times New Roman" w:cs="Times New Roman"/>
          <w:sz w:val="24"/>
          <w:szCs w:val="24"/>
          <w:lang w:eastAsia="cs-CZ"/>
        </w:rPr>
        <w:t>. While these outcomes may have a positive impact on patient satisfaction, it cannot be assumed that these outcomes translate into a better clinical course or improved quality of life. The absence of studies that evaluate these definitive clinical outcomes makes clinical course and quality of life assessments vitally important areas to target for future teledermatology research. Studies that make objective assessments of disease status or clinical course can be achieved by blinded ratings, consensus opinion, or disease severity assessments using disease‐specific instruments. Reliable and valid dermatology‐specific instruments, such as the PSORIQoL and the Skindex‐16© (M‐M Chren, 1999), can be used to compare quality of life outcomes between teledermatology patients and patients undergoing conventional care.</w:t>
      </w:r>
      <w:hyperlink r:id="rId116" w:anchor="b42" w:history="1">
        <w:r w:rsidRPr="00592A67">
          <w:rPr>
            <w:rFonts w:ascii="Times New Roman" w:eastAsia="Times New Roman" w:hAnsi="Times New Roman" w:cs="Times New Roman"/>
            <w:color w:val="000000"/>
            <w:sz w:val="18"/>
            <w:szCs w:val="18"/>
            <w:vertAlign w:val="superscript"/>
            <w:lang w:eastAsia="cs-CZ"/>
          </w:rPr>
          <w:t>42</w:t>
        </w:r>
      </w:hyperlink>
      <w:r w:rsidRPr="00592A67">
        <w:rPr>
          <w:rFonts w:ascii="Times New Roman" w:eastAsia="Times New Roman" w:hAnsi="Times New Roman" w:cs="Times New Roman"/>
          <w:sz w:val="18"/>
          <w:szCs w:val="18"/>
          <w:vertAlign w:val="superscript"/>
          <w:lang w:eastAsia="cs-CZ"/>
        </w:rPr>
        <w:t>, </w:t>
      </w:r>
      <w:hyperlink r:id="rId117" w:anchor="b43" w:history="1">
        <w:r w:rsidRPr="00592A67">
          <w:rPr>
            <w:rFonts w:ascii="Times New Roman" w:eastAsia="Times New Roman" w:hAnsi="Times New Roman" w:cs="Times New Roman"/>
            <w:color w:val="000000"/>
            <w:sz w:val="18"/>
            <w:szCs w:val="18"/>
            <w:vertAlign w:val="superscript"/>
            <w:lang w:eastAsia="cs-CZ"/>
          </w:rPr>
          <w:t>43</w:t>
        </w:r>
      </w:hyperlink>
    </w:p>
    <w:p w14:paraId="2EB5AD03"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 xml:space="preserve">Although current data on patient and clinician satisfaction with teledermatology are anecdotal, some common themes are evident. Overall, patients are satisfied when they receive dermatologic care, regardless of the modality. They do not, however, express a strong preference for either teledermatology or clinic‐based care. This suggests that patient aversion to the teledermatology consult process should be uncommon. Long waiting times for follow‐up information, or even a lack of follow‐up, has been the primary problem identified with store‐and‐forward type consults. Because the patient and dermatologist do not interact directly with one another, this consult modality typically requires the referring clinician to relay information to the patient. Delayed or absent follow‐up should be considered a significant barrier to the acceptance of store‐and‐forward teledermatology by patients. Store‐and‐forward </w:t>
      </w:r>
      <w:r w:rsidRPr="00592A67">
        <w:rPr>
          <w:rFonts w:ascii="Times New Roman" w:eastAsia="Times New Roman" w:hAnsi="Times New Roman" w:cs="Times New Roman"/>
          <w:sz w:val="24"/>
          <w:szCs w:val="24"/>
          <w:lang w:eastAsia="cs-CZ"/>
        </w:rPr>
        <w:lastRenderedPageBreak/>
        <w:t>consult programs should be designed to ensure that patients receive adequate and timely follow‐up.</w:t>
      </w:r>
    </w:p>
    <w:p w14:paraId="0ABB0C62"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For referring clinicians, the educational benefit they perceive as a result of the consult process is a commonly mentioned positive feature of teledermatology. It is unknown whether this perception translates into a tangible knowledge gain. Time constraints, as a result of consult generation, were frequently mentioned as a negative aspect for both modalities. It stands to reason that the more responsibilities performed by ancillary personnel (e.g. image generation), the greater the chance that referring clinicians will be satisfied with and participate in the process.</w:t>
      </w:r>
    </w:p>
    <w:p w14:paraId="44D6B93C"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Few studies have assessed dermatologists’ perceptions of teledermatology. Overall, dermatologists have been satisfied with the consult process. However, they report greater confidence when making diagnoses in a clinic setting. The lower confidence reported by dermatologists with teledermatology is an interesting finding. Studies to date suggest that this lack of confidence does not manifest as diagnostic unreliability or inaccuracy when compared to conventional clinic‐based care.</w:t>
      </w:r>
    </w:p>
    <w:p w14:paraId="7C8CFE06" w14:textId="77777777" w:rsidR="00592A67" w:rsidRP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Future research on the acceptance and satisfaction with teledermatology by patients and clinicians will be best served by the development of reliable and valid teledermatology‐specific and/or telemedicine‐specific survey instruments such as the Visit Specific Questionnaire (VSQ) used to assess patient satisfaction for office‐based visits.</w:t>
      </w:r>
      <w:hyperlink r:id="rId118" w:anchor="b44" w:history="1">
        <w:r w:rsidRPr="00592A67">
          <w:rPr>
            <w:rFonts w:ascii="Times New Roman" w:eastAsia="Times New Roman" w:hAnsi="Times New Roman" w:cs="Times New Roman"/>
            <w:color w:val="000000"/>
            <w:sz w:val="18"/>
            <w:szCs w:val="18"/>
            <w:vertAlign w:val="superscript"/>
            <w:lang w:eastAsia="cs-CZ"/>
          </w:rPr>
          <w:t>44</w:t>
        </w:r>
      </w:hyperlink>
      <w:r w:rsidRPr="00592A67">
        <w:rPr>
          <w:rFonts w:ascii="Times New Roman" w:eastAsia="Times New Roman" w:hAnsi="Times New Roman" w:cs="Times New Roman"/>
          <w:sz w:val="24"/>
          <w:szCs w:val="24"/>
          <w:lang w:eastAsia="cs-CZ"/>
        </w:rPr>
        <w:t> The current body of anecdotal research can function as a basis for formal instrument development which typically begins with anecdotal information and convened focus groups and progresses to instrument refinement and reliability and validity testing.</w:t>
      </w:r>
    </w:p>
    <w:p w14:paraId="47FA141B" w14:textId="4E5BF50E" w:rsidR="00592A67" w:rsidRDefault="00592A67" w:rsidP="00592A67">
      <w:pPr>
        <w:spacing w:before="75" w:after="240" w:line="360" w:lineRule="atLeast"/>
        <w:rPr>
          <w:rFonts w:ascii="Times New Roman" w:eastAsia="Times New Roman" w:hAnsi="Times New Roman" w:cs="Times New Roman"/>
          <w:sz w:val="24"/>
          <w:szCs w:val="24"/>
          <w:lang w:eastAsia="cs-CZ"/>
        </w:rPr>
      </w:pPr>
      <w:r w:rsidRPr="00592A67">
        <w:rPr>
          <w:rFonts w:ascii="Times New Roman" w:eastAsia="Times New Roman" w:hAnsi="Times New Roman" w:cs="Times New Roman"/>
          <w:sz w:val="24"/>
          <w:szCs w:val="24"/>
          <w:lang w:eastAsia="cs-CZ"/>
        </w:rPr>
        <w:t>No firm conclusions can be made about the economic impact of either store‐and‐forward teledermatology or real‐time teledermatology based on existing data. As might be expected, the economic perspective can influence the conclusions. Much more research has been performed on real‐time technology, albeit with mixed results. Several well‐designed studies have shown that, in some settings, real‐time consult processes incur greater costs than conventional care. However, other studies have reported cost‐savings when using real‐time technology. Correlating incurred costs with measured outcomes that can be used to generate cost‐effectiveness ratios should be emphasized in future economic analyses. Cost‐effectiveness studies provide policy‐makers with a direct comparison of cost with effectiveness. This allows them to establish the additional costs incurred to achieve the observed gains in effectiveness or, alternatively, to determine if an intervention is both less costly and more effective.</w:t>
      </w:r>
    </w:p>
    <w:p w14:paraId="38D4E829" w14:textId="5ADB5113" w:rsidR="004F02EA" w:rsidRDefault="004F02EA" w:rsidP="00592A67">
      <w:pPr>
        <w:spacing w:before="75" w:after="240" w:line="360" w:lineRule="atLeast"/>
        <w:rPr>
          <w:rFonts w:ascii="Times New Roman" w:eastAsia="Times New Roman" w:hAnsi="Times New Roman" w:cs="Times New Roman"/>
          <w:sz w:val="24"/>
          <w:szCs w:val="24"/>
          <w:lang w:eastAsia="cs-CZ"/>
        </w:rPr>
      </w:pPr>
    </w:p>
    <w:p w14:paraId="47ABD4DD" w14:textId="77777777" w:rsidR="004F02EA" w:rsidRPr="004F02EA" w:rsidRDefault="004F02EA" w:rsidP="004F02EA">
      <w:pPr>
        <w:shd w:val="clear" w:color="auto" w:fill="005274"/>
        <w:spacing w:after="0" w:line="240" w:lineRule="auto"/>
        <w:outlineLvl w:val="1"/>
        <w:rPr>
          <w:rFonts w:ascii="Arial" w:eastAsia="Times New Roman" w:hAnsi="Arial" w:cs="Arial"/>
          <w:b/>
          <w:bCs/>
          <w:color w:val="00A185"/>
          <w:sz w:val="36"/>
          <w:szCs w:val="36"/>
          <w:lang w:eastAsia="cs-CZ"/>
        </w:rPr>
      </w:pPr>
      <w:r w:rsidRPr="004F02EA">
        <w:rPr>
          <w:rFonts w:ascii="Arial" w:eastAsia="Times New Roman" w:hAnsi="Arial" w:cs="Arial"/>
          <w:b/>
          <w:bCs/>
          <w:color w:val="00A185"/>
          <w:sz w:val="36"/>
          <w:szCs w:val="36"/>
          <w:lang w:eastAsia="cs-CZ"/>
        </w:rPr>
        <w:lastRenderedPageBreak/>
        <w:t>References</w:t>
      </w:r>
    </w:p>
    <w:p w14:paraId="2611F2D6" w14:textId="77777777" w:rsidR="004F02EA" w:rsidRPr="004F02EA" w:rsidRDefault="004F02EA" w:rsidP="004F02EA">
      <w:pPr>
        <w:numPr>
          <w:ilvl w:val="0"/>
          <w:numId w:val="11"/>
        </w:numPr>
        <w:shd w:val="clear" w:color="auto" w:fill="FFFFFF"/>
        <w:spacing w:before="100" w:beforeAutospacing="1"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 Kvedar JC, Edwards RA, Menn ER,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The substitution of digital images for dermatologic physical examination. </w:t>
      </w:r>
      <w:r w:rsidRPr="004F02EA">
        <w:rPr>
          <w:rFonts w:ascii="Arial" w:eastAsia="Times New Roman" w:hAnsi="Arial" w:cs="Arial"/>
          <w:i/>
          <w:iCs/>
          <w:color w:val="1C1D1E"/>
          <w:sz w:val="21"/>
          <w:szCs w:val="21"/>
          <w:lang w:eastAsia="cs-CZ"/>
        </w:rPr>
        <w:t>Arch Dermatol</w:t>
      </w:r>
      <w:r w:rsidRPr="004F02EA">
        <w:rPr>
          <w:rFonts w:ascii="Arial" w:eastAsia="Times New Roman" w:hAnsi="Arial" w:cs="Arial"/>
          <w:color w:val="1C1D1E"/>
          <w:sz w:val="21"/>
          <w:szCs w:val="21"/>
          <w:lang w:eastAsia="cs-CZ"/>
        </w:rPr>
        <w:t> 1997; </w:t>
      </w:r>
      <w:r w:rsidRPr="004F02EA">
        <w:rPr>
          <w:rFonts w:ascii="Arial" w:eastAsia="Times New Roman" w:hAnsi="Arial" w:cs="Arial"/>
          <w:b/>
          <w:bCs/>
          <w:color w:val="1C1D1E"/>
          <w:sz w:val="21"/>
          <w:szCs w:val="21"/>
          <w:lang w:eastAsia="cs-CZ"/>
        </w:rPr>
        <w:t>133</w:t>
      </w:r>
      <w:r w:rsidRPr="004F02EA">
        <w:rPr>
          <w:rFonts w:ascii="Arial" w:eastAsia="Times New Roman" w:hAnsi="Arial" w:cs="Arial"/>
          <w:color w:val="1C1D1E"/>
          <w:sz w:val="21"/>
          <w:szCs w:val="21"/>
          <w:lang w:eastAsia="cs-CZ"/>
        </w:rPr>
        <w:t>: 161– 167.</w:t>
      </w:r>
    </w:p>
    <w:p w14:paraId="199DB956" w14:textId="77777777" w:rsidR="004F02EA" w:rsidRPr="004F02EA" w:rsidRDefault="004F02EA" w:rsidP="004F02EA">
      <w:pPr>
        <w:shd w:val="clear" w:color="auto" w:fill="FFFFFF"/>
        <w:spacing w:before="100" w:beforeAutospacing="1" w:after="100" w:afterAutospacing="1" w:line="240" w:lineRule="auto"/>
        <w:ind w:left="720"/>
        <w:rPr>
          <w:rFonts w:ascii="Arial" w:eastAsia="Times New Roman" w:hAnsi="Arial" w:cs="Arial"/>
          <w:color w:val="1C1D1E"/>
          <w:sz w:val="21"/>
          <w:szCs w:val="21"/>
          <w:lang w:eastAsia="cs-CZ"/>
        </w:rPr>
      </w:pPr>
      <w:hyperlink r:id="rId119"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2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2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22" w:history="1">
        <w:r w:rsidRPr="004F02EA">
          <w:rPr>
            <w:rFonts w:ascii="Arial" w:eastAsia="Times New Roman" w:hAnsi="Arial" w:cs="Arial"/>
            <w:color w:val="0000FF"/>
            <w:sz w:val="21"/>
            <w:szCs w:val="21"/>
            <w:lang w:eastAsia="cs-CZ"/>
          </w:rPr>
          <w:t>Web of Science®</w:t>
        </w:r>
      </w:hyperlink>
      <w:hyperlink r:id="rId123" w:tgtFrame="_blank" w:history="1">
        <w:r w:rsidRPr="004F02EA">
          <w:rPr>
            <w:rFonts w:ascii="Arial" w:eastAsia="Times New Roman" w:hAnsi="Arial" w:cs="Arial"/>
            <w:color w:val="0000FF"/>
            <w:sz w:val="21"/>
            <w:szCs w:val="21"/>
            <w:lang w:eastAsia="cs-CZ"/>
          </w:rPr>
          <w:t>Google Scholar</w:t>
        </w:r>
      </w:hyperlink>
      <w:hyperlink r:id="rId12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2DBD78E"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 Zelickson BD, Homan L. Teledermatology in the nursing home. </w:t>
      </w:r>
      <w:r w:rsidRPr="004F02EA">
        <w:rPr>
          <w:rFonts w:ascii="Arial" w:eastAsia="Times New Roman" w:hAnsi="Arial" w:cs="Arial"/>
          <w:i/>
          <w:iCs/>
          <w:color w:val="1C1D1E"/>
          <w:sz w:val="21"/>
          <w:szCs w:val="21"/>
          <w:lang w:eastAsia="cs-CZ"/>
        </w:rPr>
        <w:t>Arch Dermatol</w:t>
      </w:r>
      <w:r w:rsidRPr="004F02EA">
        <w:rPr>
          <w:rFonts w:ascii="Arial" w:eastAsia="Times New Roman" w:hAnsi="Arial" w:cs="Arial"/>
          <w:color w:val="1C1D1E"/>
          <w:sz w:val="21"/>
          <w:szCs w:val="21"/>
          <w:lang w:eastAsia="cs-CZ"/>
        </w:rPr>
        <w:t> 1997; </w:t>
      </w:r>
      <w:r w:rsidRPr="004F02EA">
        <w:rPr>
          <w:rFonts w:ascii="Arial" w:eastAsia="Times New Roman" w:hAnsi="Arial" w:cs="Arial"/>
          <w:b/>
          <w:bCs/>
          <w:color w:val="1C1D1E"/>
          <w:sz w:val="21"/>
          <w:szCs w:val="21"/>
          <w:lang w:eastAsia="cs-CZ"/>
        </w:rPr>
        <w:t>133</w:t>
      </w:r>
      <w:r w:rsidRPr="004F02EA">
        <w:rPr>
          <w:rFonts w:ascii="Arial" w:eastAsia="Times New Roman" w:hAnsi="Arial" w:cs="Arial"/>
          <w:color w:val="1C1D1E"/>
          <w:sz w:val="21"/>
          <w:szCs w:val="21"/>
          <w:lang w:eastAsia="cs-CZ"/>
        </w:rPr>
        <w:t>: 171– 174.</w:t>
      </w:r>
    </w:p>
    <w:p w14:paraId="56E94F15"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2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2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2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28" w:history="1">
        <w:r w:rsidRPr="004F02EA">
          <w:rPr>
            <w:rFonts w:ascii="Arial" w:eastAsia="Times New Roman" w:hAnsi="Arial" w:cs="Arial"/>
            <w:color w:val="0000FF"/>
            <w:sz w:val="21"/>
            <w:szCs w:val="21"/>
            <w:lang w:eastAsia="cs-CZ"/>
          </w:rPr>
          <w:t>Web of Science®</w:t>
        </w:r>
      </w:hyperlink>
      <w:hyperlink r:id="rId129" w:tgtFrame="_blank" w:history="1">
        <w:r w:rsidRPr="004F02EA">
          <w:rPr>
            <w:rFonts w:ascii="Arial" w:eastAsia="Times New Roman" w:hAnsi="Arial" w:cs="Arial"/>
            <w:color w:val="0000FF"/>
            <w:sz w:val="21"/>
            <w:szCs w:val="21"/>
            <w:lang w:eastAsia="cs-CZ"/>
          </w:rPr>
          <w:t>Google Scholar</w:t>
        </w:r>
      </w:hyperlink>
      <w:hyperlink r:id="rId13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4F8BB311"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 Lyon CC, Harrison PV. A portable digital imaging system in dermatology: diagnostic and educational applications.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1997; </w:t>
      </w:r>
      <w:r w:rsidRPr="004F02EA">
        <w:rPr>
          <w:rFonts w:ascii="Arial" w:eastAsia="Times New Roman" w:hAnsi="Arial" w:cs="Arial"/>
          <w:b/>
          <w:bCs/>
          <w:color w:val="1C1D1E"/>
          <w:sz w:val="21"/>
          <w:szCs w:val="21"/>
          <w:lang w:eastAsia="cs-CZ"/>
        </w:rPr>
        <w:t>3</w:t>
      </w:r>
      <w:r w:rsidRPr="004F02EA">
        <w:rPr>
          <w:rFonts w:ascii="Arial" w:eastAsia="Times New Roman" w:hAnsi="Arial" w:cs="Arial"/>
          <w:color w:val="1C1D1E"/>
          <w:sz w:val="21"/>
          <w:szCs w:val="21"/>
          <w:lang w:eastAsia="cs-CZ"/>
        </w:rPr>
        <w:t>: 81– 83.</w:t>
      </w:r>
    </w:p>
    <w:p w14:paraId="3D61763B"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3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32"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33" w:tgtFrame="_blank" w:history="1">
        <w:r w:rsidRPr="004F02EA">
          <w:rPr>
            <w:rFonts w:ascii="Arial" w:eastAsia="Times New Roman" w:hAnsi="Arial" w:cs="Arial"/>
            <w:color w:val="0000FF"/>
            <w:sz w:val="21"/>
            <w:szCs w:val="21"/>
            <w:lang w:eastAsia="cs-CZ"/>
          </w:rPr>
          <w:t>Google Scholar</w:t>
        </w:r>
      </w:hyperlink>
      <w:hyperlink r:id="rId13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F019437"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 High WA, Houston MS, Calobrisi SD,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Assessment of the accuracy of low</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cost store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and</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forward teledermatology consultation. </w:t>
      </w:r>
      <w:r w:rsidRPr="004F02EA">
        <w:rPr>
          <w:rFonts w:ascii="Arial" w:eastAsia="Times New Roman" w:hAnsi="Arial" w:cs="Arial"/>
          <w:i/>
          <w:iCs/>
          <w:color w:val="1C1D1E"/>
          <w:sz w:val="21"/>
          <w:szCs w:val="21"/>
          <w:lang w:eastAsia="cs-CZ"/>
        </w:rPr>
        <w:t>J Am Acad Dermatol</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42</w:t>
      </w:r>
      <w:r w:rsidRPr="004F02EA">
        <w:rPr>
          <w:rFonts w:ascii="Arial" w:eastAsia="Times New Roman" w:hAnsi="Arial" w:cs="Arial"/>
          <w:color w:val="1C1D1E"/>
          <w:sz w:val="21"/>
          <w:szCs w:val="21"/>
          <w:lang w:eastAsia="cs-CZ"/>
        </w:rPr>
        <w:t>: 776– 783.</w:t>
      </w:r>
    </w:p>
    <w:p w14:paraId="5A9FF99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3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3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3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38" w:history="1">
        <w:r w:rsidRPr="004F02EA">
          <w:rPr>
            <w:rFonts w:ascii="Arial" w:eastAsia="Times New Roman" w:hAnsi="Arial" w:cs="Arial"/>
            <w:color w:val="0000FF"/>
            <w:sz w:val="21"/>
            <w:szCs w:val="21"/>
            <w:lang w:eastAsia="cs-CZ"/>
          </w:rPr>
          <w:t>Web of Science®</w:t>
        </w:r>
      </w:hyperlink>
      <w:hyperlink r:id="rId139" w:tgtFrame="_blank" w:history="1">
        <w:r w:rsidRPr="004F02EA">
          <w:rPr>
            <w:rFonts w:ascii="Arial" w:eastAsia="Times New Roman" w:hAnsi="Arial" w:cs="Arial"/>
            <w:color w:val="0000FF"/>
            <w:sz w:val="21"/>
            <w:szCs w:val="21"/>
            <w:lang w:eastAsia="cs-CZ"/>
          </w:rPr>
          <w:t>Google Scholar</w:t>
        </w:r>
      </w:hyperlink>
      <w:hyperlink r:id="rId14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4636059E"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5 Whited JD, Hall RP, Simel DL,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Reliability and accuracy of dermatologists’ clinic</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based and digital image consultations. </w:t>
      </w:r>
      <w:r w:rsidRPr="004F02EA">
        <w:rPr>
          <w:rFonts w:ascii="Arial" w:eastAsia="Times New Roman" w:hAnsi="Arial" w:cs="Arial"/>
          <w:i/>
          <w:iCs/>
          <w:color w:val="1C1D1E"/>
          <w:sz w:val="21"/>
          <w:szCs w:val="21"/>
          <w:lang w:eastAsia="cs-CZ"/>
        </w:rPr>
        <w:t>J Am Acad Dermatol</w:t>
      </w:r>
      <w:r w:rsidRPr="004F02EA">
        <w:rPr>
          <w:rFonts w:ascii="Arial" w:eastAsia="Times New Roman" w:hAnsi="Arial" w:cs="Arial"/>
          <w:color w:val="1C1D1E"/>
          <w:sz w:val="21"/>
          <w:szCs w:val="21"/>
          <w:lang w:eastAsia="cs-CZ"/>
        </w:rPr>
        <w:t> 1999; </w:t>
      </w:r>
      <w:r w:rsidRPr="004F02EA">
        <w:rPr>
          <w:rFonts w:ascii="Arial" w:eastAsia="Times New Roman" w:hAnsi="Arial" w:cs="Arial"/>
          <w:b/>
          <w:bCs/>
          <w:color w:val="1C1D1E"/>
          <w:sz w:val="21"/>
          <w:szCs w:val="21"/>
          <w:lang w:eastAsia="cs-CZ"/>
        </w:rPr>
        <w:t>41</w:t>
      </w:r>
      <w:r w:rsidRPr="004F02EA">
        <w:rPr>
          <w:rFonts w:ascii="Arial" w:eastAsia="Times New Roman" w:hAnsi="Arial" w:cs="Arial"/>
          <w:color w:val="1C1D1E"/>
          <w:sz w:val="21"/>
          <w:szCs w:val="21"/>
          <w:lang w:eastAsia="cs-CZ"/>
        </w:rPr>
        <w:t>: 693– 702.</w:t>
      </w:r>
    </w:p>
    <w:p w14:paraId="2182655A"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4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42"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43"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44" w:history="1">
        <w:r w:rsidRPr="004F02EA">
          <w:rPr>
            <w:rFonts w:ascii="Arial" w:eastAsia="Times New Roman" w:hAnsi="Arial" w:cs="Arial"/>
            <w:color w:val="0000FF"/>
            <w:sz w:val="21"/>
            <w:szCs w:val="21"/>
            <w:lang w:eastAsia="cs-CZ"/>
          </w:rPr>
          <w:t>Web of Science®</w:t>
        </w:r>
      </w:hyperlink>
      <w:hyperlink r:id="rId145" w:tgtFrame="_blank" w:history="1">
        <w:r w:rsidRPr="004F02EA">
          <w:rPr>
            <w:rFonts w:ascii="Arial" w:eastAsia="Times New Roman" w:hAnsi="Arial" w:cs="Arial"/>
            <w:color w:val="0000FF"/>
            <w:sz w:val="21"/>
            <w:szCs w:val="21"/>
            <w:lang w:eastAsia="cs-CZ"/>
          </w:rPr>
          <w:t>Google Scholar</w:t>
        </w:r>
      </w:hyperlink>
      <w:hyperlink r:id="rId146"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276F734"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6 Taylor P, Goldsmith P, Murray, K,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Evaluating a telemedicine system to assist in the management of teledermatology referrals. </w:t>
      </w:r>
      <w:r w:rsidRPr="004F02EA">
        <w:rPr>
          <w:rFonts w:ascii="Arial" w:eastAsia="Times New Roman" w:hAnsi="Arial" w:cs="Arial"/>
          <w:i/>
          <w:iCs/>
          <w:color w:val="1C1D1E"/>
          <w:sz w:val="21"/>
          <w:szCs w:val="21"/>
          <w:lang w:eastAsia="cs-CZ"/>
        </w:rPr>
        <w:t>Br J Dermatol</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144</w:t>
      </w:r>
      <w:r w:rsidRPr="004F02EA">
        <w:rPr>
          <w:rFonts w:ascii="Arial" w:eastAsia="Times New Roman" w:hAnsi="Arial" w:cs="Arial"/>
          <w:color w:val="1C1D1E"/>
          <w:sz w:val="21"/>
          <w:szCs w:val="21"/>
          <w:lang w:eastAsia="cs-CZ"/>
        </w:rPr>
        <w:t>: 328– 333.</w:t>
      </w:r>
    </w:p>
    <w:p w14:paraId="48F640A2"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47"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148"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4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50" w:history="1">
        <w:r w:rsidRPr="004F02EA">
          <w:rPr>
            <w:rFonts w:ascii="Arial" w:eastAsia="Times New Roman" w:hAnsi="Arial" w:cs="Arial"/>
            <w:color w:val="0000FF"/>
            <w:sz w:val="21"/>
            <w:szCs w:val="21"/>
            <w:lang w:eastAsia="cs-CZ"/>
          </w:rPr>
          <w:t>Web of Science®</w:t>
        </w:r>
      </w:hyperlink>
      <w:hyperlink r:id="rId151" w:tgtFrame="_blank" w:history="1">
        <w:r w:rsidRPr="004F02EA">
          <w:rPr>
            <w:rFonts w:ascii="Arial" w:eastAsia="Times New Roman" w:hAnsi="Arial" w:cs="Arial"/>
            <w:color w:val="0000FF"/>
            <w:sz w:val="21"/>
            <w:szCs w:val="21"/>
            <w:lang w:eastAsia="cs-CZ"/>
          </w:rPr>
          <w:t>Google Scholar</w:t>
        </w:r>
      </w:hyperlink>
      <w:hyperlink r:id="rId15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A1A7047"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7 Lim AC, Egerton IB, See 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Accuracy and reliability of store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and</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forward teledermatology. preliminary results from the St. George Teledermatol Project </w:t>
      </w:r>
      <w:r w:rsidRPr="004F02EA">
        <w:rPr>
          <w:rFonts w:ascii="Arial" w:eastAsia="Times New Roman" w:hAnsi="Arial" w:cs="Arial"/>
          <w:i/>
          <w:iCs/>
          <w:color w:val="1C1D1E"/>
          <w:sz w:val="21"/>
          <w:szCs w:val="21"/>
          <w:lang w:eastAsia="cs-CZ"/>
        </w:rPr>
        <w:t>Australas J Dermatol</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42</w:t>
      </w:r>
      <w:r w:rsidRPr="004F02EA">
        <w:rPr>
          <w:rFonts w:ascii="Arial" w:eastAsia="Times New Roman" w:hAnsi="Arial" w:cs="Arial"/>
          <w:color w:val="1C1D1E"/>
          <w:sz w:val="21"/>
          <w:szCs w:val="21"/>
          <w:lang w:eastAsia="cs-CZ"/>
        </w:rPr>
        <w:t>: 247– 251.</w:t>
      </w:r>
    </w:p>
    <w:p w14:paraId="53521D12"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53"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154"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5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56" w:tgtFrame="_blank" w:history="1">
        <w:r w:rsidRPr="004F02EA">
          <w:rPr>
            <w:rFonts w:ascii="Arial" w:eastAsia="Times New Roman" w:hAnsi="Arial" w:cs="Arial"/>
            <w:color w:val="0000FF"/>
            <w:sz w:val="21"/>
            <w:szCs w:val="21"/>
            <w:lang w:eastAsia="cs-CZ"/>
          </w:rPr>
          <w:t>Google Scholar</w:t>
        </w:r>
      </w:hyperlink>
      <w:hyperlink r:id="rId157"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0322E1C"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lastRenderedPageBreak/>
        <w:t>8 Du Moulin MFMT, Bullens</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Goessens YIJM, Henquet CJM,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The reliability of diagnosis using store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and</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forward teledermatology.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2003; </w:t>
      </w:r>
      <w:r w:rsidRPr="004F02EA">
        <w:rPr>
          <w:rFonts w:ascii="Arial" w:eastAsia="Times New Roman" w:hAnsi="Arial" w:cs="Arial"/>
          <w:b/>
          <w:bCs/>
          <w:color w:val="1C1D1E"/>
          <w:sz w:val="21"/>
          <w:szCs w:val="21"/>
          <w:lang w:eastAsia="cs-CZ"/>
        </w:rPr>
        <w:t>9</w:t>
      </w:r>
      <w:r w:rsidRPr="004F02EA">
        <w:rPr>
          <w:rFonts w:ascii="Arial" w:eastAsia="Times New Roman" w:hAnsi="Arial" w:cs="Arial"/>
          <w:color w:val="1C1D1E"/>
          <w:sz w:val="21"/>
          <w:szCs w:val="21"/>
          <w:lang w:eastAsia="cs-CZ"/>
        </w:rPr>
        <w:t>: 249– 252.</w:t>
      </w:r>
    </w:p>
    <w:p w14:paraId="701F913B"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58"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59"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60"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61" w:history="1">
        <w:r w:rsidRPr="004F02EA">
          <w:rPr>
            <w:rFonts w:ascii="Arial" w:eastAsia="Times New Roman" w:hAnsi="Arial" w:cs="Arial"/>
            <w:color w:val="0000FF"/>
            <w:sz w:val="21"/>
            <w:szCs w:val="21"/>
            <w:lang w:eastAsia="cs-CZ"/>
          </w:rPr>
          <w:t>Web of Science®</w:t>
        </w:r>
      </w:hyperlink>
      <w:hyperlink r:id="rId162" w:tgtFrame="_blank" w:history="1">
        <w:r w:rsidRPr="004F02EA">
          <w:rPr>
            <w:rFonts w:ascii="Arial" w:eastAsia="Times New Roman" w:hAnsi="Arial" w:cs="Arial"/>
            <w:color w:val="0000FF"/>
            <w:sz w:val="21"/>
            <w:szCs w:val="21"/>
            <w:lang w:eastAsia="cs-CZ"/>
          </w:rPr>
          <w:t>Google Scholar</w:t>
        </w:r>
      </w:hyperlink>
      <w:hyperlink r:id="rId163"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061372F5"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9 Landis JR, Koch GG. The measurement of observer agreement for categorical data. </w:t>
      </w:r>
      <w:r w:rsidRPr="004F02EA">
        <w:rPr>
          <w:rFonts w:ascii="Arial" w:eastAsia="Times New Roman" w:hAnsi="Arial" w:cs="Arial"/>
          <w:i/>
          <w:iCs/>
          <w:color w:val="1C1D1E"/>
          <w:sz w:val="21"/>
          <w:szCs w:val="21"/>
          <w:lang w:eastAsia="cs-CZ"/>
        </w:rPr>
        <w:t>Biometrics</w:t>
      </w:r>
      <w:r w:rsidRPr="004F02EA">
        <w:rPr>
          <w:rFonts w:ascii="Arial" w:eastAsia="Times New Roman" w:hAnsi="Arial" w:cs="Arial"/>
          <w:color w:val="1C1D1E"/>
          <w:sz w:val="21"/>
          <w:szCs w:val="21"/>
          <w:lang w:eastAsia="cs-CZ"/>
        </w:rPr>
        <w:t> 1977; </w:t>
      </w:r>
      <w:r w:rsidRPr="004F02EA">
        <w:rPr>
          <w:rFonts w:ascii="Arial" w:eastAsia="Times New Roman" w:hAnsi="Arial" w:cs="Arial"/>
          <w:b/>
          <w:bCs/>
          <w:color w:val="1C1D1E"/>
          <w:sz w:val="21"/>
          <w:szCs w:val="21"/>
          <w:lang w:eastAsia="cs-CZ"/>
        </w:rPr>
        <w:t>33</w:t>
      </w:r>
      <w:r w:rsidRPr="004F02EA">
        <w:rPr>
          <w:rFonts w:ascii="Arial" w:eastAsia="Times New Roman" w:hAnsi="Arial" w:cs="Arial"/>
          <w:color w:val="1C1D1E"/>
          <w:sz w:val="21"/>
          <w:szCs w:val="21"/>
          <w:lang w:eastAsia="cs-CZ"/>
        </w:rPr>
        <w:t>: 159– 174.</w:t>
      </w:r>
    </w:p>
    <w:p w14:paraId="332DD17C"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64"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65"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66"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67" w:history="1">
        <w:r w:rsidRPr="004F02EA">
          <w:rPr>
            <w:rFonts w:ascii="Arial" w:eastAsia="Times New Roman" w:hAnsi="Arial" w:cs="Arial"/>
            <w:color w:val="0000FF"/>
            <w:sz w:val="21"/>
            <w:szCs w:val="21"/>
            <w:lang w:eastAsia="cs-CZ"/>
          </w:rPr>
          <w:t>Web of Science®</w:t>
        </w:r>
      </w:hyperlink>
      <w:hyperlink r:id="rId168" w:tgtFrame="_blank" w:history="1">
        <w:r w:rsidRPr="004F02EA">
          <w:rPr>
            <w:rFonts w:ascii="Arial" w:eastAsia="Times New Roman" w:hAnsi="Arial" w:cs="Arial"/>
            <w:color w:val="0000FF"/>
            <w:sz w:val="21"/>
            <w:szCs w:val="21"/>
            <w:lang w:eastAsia="cs-CZ"/>
          </w:rPr>
          <w:t>Google Scholar</w:t>
        </w:r>
      </w:hyperlink>
      <w:hyperlink r:id="rId169"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7FCA4986"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10 Krupinski EA, LeSueur B, Ellsworth L,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Diagnostic accuracy and image quality using a digital camera for teledermatology.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1999; </w:t>
      </w:r>
      <w:r w:rsidRPr="004F02EA">
        <w:rPr>
          <w:rFonts w:ascii="Arial" w:eastAsia="Times New Roman" w:hAnsi="Arial" w:cs="Arial"/>
          <w:b/>
          <w:bCs/>
          <w:color w:val="1C1D1E"/>
          <w:sz w:val="21"/>
          <w:szCs w:val="21"/>
          <w:lang w:eastAsia="cs-CZ"/>
        </w:rPr>
        <w:t>5</w:t>
      </w:r>
      <w:r w:rsidRPr="004F02EA">
        <w:rPr>
          <w:rFonts w:ascii="Arial" w:eastAsia="Times New Roman" w:hAnsi="Arial" w:cs="Arial"/>
          <w:color w:val="1C1D1E"/>
          <w:sz w:val="21"/>
          <w:szCs w:val="21"/>
          <w:lang w:eastAsia="cs-CZ"/>
        </w:rPr>
        <w:t>: 257– 263.</w:t>
      </w:r>
    </w:p>
    <w:p w14:paraId="0E73A4D3"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70"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71"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72"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73" w:history="1">
        <w:r w:rsidRPr="004F02EA">
          <w:rPr>
            <w:rFonts w:ascii="Arial" w:eastAsia="Times New Roman" w:hAnsi="Arial" w:cs="Arial"/>
            <w:color w:val="0000FF"/>
            <w:sz w:val="21"/>
            <w:szCs w:val="21"/>
            <w:lang w:eastAsia="cs-CZ"/>
          </w:rPr>
          <w:t>Web of Science®</w:t>
        </w:r>
      </w:hyperlink>
      <w:hyperlink r:id="rId174" w:tgtFrame="_blank" w:history="1">
        <w:r w:rsidRPr="004F02EA">
          <w:rPr>
            <w:rFonts w:ascii="Arial" w:eastAsia="Times New Roman" w:hAnsi="Arial" w:cs="Arial"/>
            <w:color w:val="0000FF"/>
            <w:sz w:val="21"/>
            <w:szCs w:val="21"/>
            <w:lang w:eastAsia="cs-CZ"/>
          </w:rPr>
          <w:t>Google Scholar</w:t>
        </w:r>
      </w:hyperlink>
      <w:hyperlink r:id="rId175"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0586F1F8"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11 Pak HS, Harden D, Cruess D,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an intraobserver diagnostic correlation study, part 1. </w:t>
      </w:r>
      <w:r w:rsidRPr="004F02EA">
        <w:rPr>
          <w:rFonts w:ascii="Arial" w:eastAsia="Times New Roman" w:hAnsi="Arial" w:cs="Arial"/>
          <w:i/>
          <w:iCs/>
          <w:color w:val="1C1D1E"/>
          <w:sz w:val="21"/>
          <w:szCs w:val="21"/>
          <w:lang w:eastAsia="cs-CZ"/>
        </w:rPr>
        <w:t>Cutis</w:t>
      </w:r>
      <w:r w:rsidRPr="004F02EA">
        <w:rPr>
          <w:rFonts w:ascii="Arial" w:eastAsia="Times New Roman" w:hAnsi="Arial" w:cs="Arial"/>
          <w:color w:val="1C1D1E"/>
          <w:sz w:val="21"/>
          <w:szCs w:val="21"/>
          <w:lang w:eastAsia="cs-CZ"/>
        </w:rPr>
        <w:t> 2003; </w:t>
      </w:r>
      <w:r w:rsidRPr="004F02EA">
        <w:rPr>
          <w:rFonts w:ascii="Arial" w:eastAsia="Times New Roman" w:hAnsi="Arial" w:cs="Arial"/>
          <w:b/>
          <w:bCs/>
          <w:color w:val="1C1D1E"/>
          <w:sz w:val="21"/>
          <w:szCs w:val="21"/>
          <w:lang w:eastAsia="cs-CZ"/>
        </w:rPr>
        <w:t>71</w:t>
      </w:r>
      <w:r w:rsidRPr="004F02EA">
        <w:rPr>
          <w:rFonts w:ascii="Arial" w:eastAsia="Times New Roman" w:hAnsi="Arial" w:cs="Arial"/>
          <w:color w:val="1C1D1E"/>
          <w:sz w:val="21"/>
          <w:szCs w:val="21"/>
          <w:lang w:eastAsia="cs-CZ"/>
        </w:rPr>
        <w:t>: 399– 403.</w:t>
      </w:r>
    </w:p>
    <w:p w14:paraId="24FD7D3B"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76"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77" w:history="1">
        <w:r w:rsidRPr="004F02EA">
          <w:rPr>
            <w:rFonts w:ascii="Arial" w:eastAsia="Times New Roman" w:hAnsi="Arial" w:cs="Arial"/>
            <w:color w:val="0000FF"/>
            <w:sz w:val="21"/>
            <w:szCs w:val="21"/>
            <w:lang w:eastAsia="cs-CZ"/>
          </w:rPr>
          <w:t>Web of Science®</w:t>
        </w:r>
      </w:hyperlink>
      <w:hyperlink r:id="rId178" w:tgtFrame="_blank" w:history="1">
        <w:r w:rsidRPr="004F02EA">
          <w:rPr>
            <w:rFonts w:ascii="Arial" w:eastAsia="Times New Roman" w:hAnsi="Arial" w:cs="Arial"/>
            <w:color w:val="0000FF"/>
            <w:sz w:val="21"/>
            <w:szCs w:val="21"/>
            <w:lang w:eastAsia="cs-CZ"/>
          </w:rPr>
          <w:t>Google Scholar</w:t>
        </w:r>
      </w:hyperlink>
      <w:hyperlink r:id="rId179"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BB9F483"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12 Lesher JL, Davis LS, Gourdin FW,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Telemedicine evaluation of cutaneous diseases: a blinded comparative study. </w:t>
      </w:r>
      <w:r w:rsidRPr="004F02EA">
        <w:rPr>
          <w:rFonts w:ascii="Arial" w:eastAsia="Times New Roman" w:hAnsi="Arial" w:cs="Arial"/>
          <w:i/>
          <w:iCs/>
          <w:color w:val="1C1D1E"/>
          <w:sz w:val="21"/>
          <w:szCs w:val="21"/>
          <w:lang w:eastAsia="cs-CZ"/>
        </w:rPr>
        <w:t>J Am Acad Dermatol</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38</w:t>
      </w:r>
      <w:r w:rsidRPr="004F02EA">
        <w:rPr>
          <w:rFonts w:ascii="Arial" w:eastAsia="Times New Roman" w:hAnsi="Arial" w:cs="Arial"/>
          <w:color w:val="1C1D1E"/>
          <w:sz w:val="21"/>
          <w:szCs w:val="21"/>
          <w:lang w:eastAsia="cs-CZ"/>
        </w:rPr>
        <w:t>: 27– 31.</w:t>
      </w:r>
    </w:p>
    <w:p w14:paraId="17E60249"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80"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8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82" w:history="1">
        <w:r w:rsidRPr="004F02EA">
          <w:rPr>
            <w:rFonts w:ascii="Arial" w:eastAsia="Times New Roman" w:hAnsi="Arial" w:cs="Arial"/>
            <w:color w:val="0000FF"/>
            <w:sz w:val="21"/>
            <w:szCs w:val="21"/>
            <w:lang w:eastAsia="cs-CZ"/>
          </w:rPr>
          <w:t>Web of Science®</w:t>
        </w:r>
      </w:hyperlink>
      <w:hyperlink r:id="rId183" w:tgtFrame="_blank" w:history="1">
        <w:r w:rsidRPr="004F02EA">
          <w:rPr>
            <w:rFonts w:ascii="Arial" w:eastAsia="Times New Roman" w:hAnsi="Arial" w:cs="Arial"/>
            <w:color w:val="0000FF"/>
            <w:sz w:val="21"/>
            <w:szCs w:val="21"/>
            <w:lang w:eastAsia="cs-CZ"/>
          </w:rPr>
          <w:t>Google Scholar</w:t>
        </w:r>
      </w:hyperlink>
      <w:hyperlink r:id="rId18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6DF262F0"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13 Gilmour E, Campbell SM, Loane MA,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Comparison of teleconsultations and face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to</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face consultations: preliminary results of a United Kingdom multicentre teledermatology study. </w:t>
      </w:r>
      <w:r w:rsidRPr="004F02EA">
        <w:rPr>
          <w:rFonts w:ascii="Arial" w:eastAsia="Times New Roman" w:hAnsi="Arial" w:cs="Arial"/>
          <w:i/>
          <w:iCs/>
          <w:color w:val="1C1D1E"/>
          <w:sz w:val="21"/>
          <w:szCs w:val="21"/>
          <w:lang w:eastAsia="cs-CZ"/>
        </w:rPr>
        <w:t>Br J Dermatol</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139</w:t>
      </w:r>
      <w:r w:rsidRPr="004F02EA">
        <w:rPr>
          <w:rFonts w:ascii="Arial" w:eastAsia="Times New Roman" w:hAnsi="Arial" w:cs="Arial"/>
          <w:color w:val="1C1D1E"/>
          <w:sz w:val="21"/>
          <w:szCs w:val="21"/>
          <w:lang w:eastAsia="cs-CZ"/>
        </w:rPr>
        <w:t>: 81– 87.</w:t>
      </w:r>
    </w:p>
    <w:p w14:paraId="06CA88C7"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85"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18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8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88" w:history="1">
        <w:r w:rsidRPr="004F02EA">
          <w:rPr>
            <w:rFonts w:ascii="Arial" w:eastAsia="Times New Roman" w:hAnsi="Arial" w:cs="Arial"/>
            <w:color w:val="0000FF"/>
            <w:sz w:val="21"/>
            <w:szCs w:val="21"/>
            <w:lang w:eastAsia="cs-CZ"/>
          </w:rPr>
          <w:t>Web of Science®</w:t>
        </w:r>
      </w:hyperlink>
      <w:hyperlink r:id="rId189" w:tgtFrame="_blank" w:history="1">
        <w:r w:rsidRPr="004F02EA">
          <w:rPr>
            <w:rFonts w:ascii="Arial" w:eastAsia="Times New Roman" w:hAnsi="Arial" w:cs="Arial"/>
            <w:color w:val="0000FF"/>
            <w:sz w:val="21"/>
            <w:szCs w:val="21"/>
            <w:lang w:eastAsia="cs-CZ"/>
          </w:rPr>
          <w:t>Google Scholar</w:t>
        </w:r>
      </w:hyperlink>
      <w:hyperlink r:id="rId19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2EDE9E0"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14 Lowitt MH, Kessler II, Kauffman CL,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and in</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person examinations: a comparison of patient and physician perceptions and diagnostic agreement. </w:t>
      </w:r>
      <w:r w:rsidRPr="004F02EA">
        <w:rPr>
          <w:rFonts w:ascii="Arial" w:eastAsia="Times New Roman" w:hAnsi="Arial" w:cs="Arial"/>
          <w:i/>
          <w:iCs/>
          <w:color w:val="1C1D1E"/>
          <w:sz w:val="21"/>
          <w:szCs w:val="21"/>
          <w:lang w:eastAsia="cs-CZ"/>
        </w:rPr>
        <w:t>Arch Dermatol</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134</w:t>
      </w:r>
      <w:r w:rsidRPr="004F02EA">
        <w:rPr>
          <w:rFonts w:ascii="Arial" w:eastAsia="Times New Roman" w:hAnsi="Arial" w:cs="Arial"/>
          <w:color w:val="1C1D1E"/>
          <w:sz w:val="21"/>
          <w:szCs w:val="21"/>
          <w:lang w:eastAsia="cs-CZ"/>
        </w:rPr>
        <w:t>: 471– 476.</w:t>
      </w:r>
    </w:p>
    <w:p w14:paraId="1C31F6F7"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9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92"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93"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194" w:history="1">
        <w:r w:rsidRPr="004F02EA">
          <w:rPr>
            <w:rFonts w:ascii="Arial" w:eastAsia="Times New Roman" w:hAnsi="Arial" w:cs="Arial"/>
            <w:color w:val="0000FF"/>
            <w:sz w:val="21"/>
            <w:szCs w:val="21"/>
            <w:lang w:eastAsia="cs-CZ"/>
          </w:rPr>
          <w:t>Web of Science®</w:t>
        </w:r>
      </w:hyperlink>
      <w:hyperlink r:id="rId195" w:tgtFrame="_blank" w:history="1">
        <w:r w:rsidRPr="004F02EA">
          <w:rPr>
            <w:rFonts w:ascii="Arial" w:eastAsia="Times New Roman" w:hAnsi="Arial" w:cs="Arial"/>
            <w:color w:val="0000FF"/>
            <w:sz w:val="21"/>
            <w:szCs w:val="21"/>
            <w:lang w:eastAsia="cs-CZ"/>
          </w:rPr>
          <w:t>Google Scholar</w:t>
        </w:r>
      </w:hyperlink>
      <w:hyperlink r:id="rId196"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43DC2B3C"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lastRenderedPageBreak/>
        <w:t>15 Loane MA, Corbett R, Bloomer SE,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Diagnostic accuracy and clinical management by realtime teledermatology. Results from the Northern Ireland arms of the UK Multicentre Teledermatology Trial.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95– 100.</w:t>
      </w:r>
    </w:p>
    <w:p w14:paraId="70737DE7"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197"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198"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19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00" w:history="1">
        <w:r w:rsidRPr="004F02EA">
          <w:rPr>
            <w:rFonts w:ascii="Arial" w:eastAsia="Times New Roman" w:hAnsi="Arial" w:cs="Arial"/>
            <w:color w:val="0000FF"/>
            <w:sz w:val="21"/>
            <w:szCs w:val="21"/>
            <w:lang w:eastAsia="cs-CZ"/>
          </w:rPr>
          <w:t>Web of Science®</w:t>
        </w:r>
      </w:hyperlink>
      <w:hyperlink r:id="rId201" w:tgtFrame="_blank" w:history="1">
        <w:r w:rsidRPr="004F02EA">
          <w:rPr>
            <w:rFonts w:ascii="Arial" w:eastAsia="Times New Roman" w:hAnsi="Arial" w:cs="Arial"/>
            <w:color w:val="0000FF"/>
            <w:sz w:val="21"/>
            <w:szCs w:val="21"/>
            <w:lang w:eastAsia="cs-CZ"/>
          </w:rPr>
          <w:t>Google Scholar</w:t>
        </w:r>
      </w:hyperlink>
      <w:hyperlink r:id="rId20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9B1F058"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16 Phillips CM, Burke WA, Shechter 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Reliability of dermatology teleconsultations with the use of teleconferencing technology. </w:t>
      </w:r>
      <w:r w:rsidRPr="004F02EA">
        <w:rPr>
          <w:rFonts w:ascii="Arial" w:eastAsia="Times New Roman" w:hAnsi="Arial" w:cs="Arial"/>
          <w:i/>
          <w:iCs/>
          <w:color w:val="1C1D1E"/>
          <w:sz w:val="21"/>
          <w:szCs w:val="21"/>
          <w:lang w:eastAsia="cs-CZ"/>
        </w:rPr>
        <w:t>J Am Acad Dermatol</w:t>
      </w:r>
      <w:r w:rsidRPr="004F02EA">
        <w:rPr>
          <w:rFonts w:ascii="Arial" w:eastAsia="Times New Roman" w:hAnsi="Arial" w:cs="Arial"/>
          <w:color w:val="1C1D1E"/>
          <w:sz w:val="21"/>
          <w:szCs w:val="21"/>
          <w:lang w:eastAsia="cs-CZ"/>
        </w:rPr>
        <w:t> 1997; </w:t>
      </w:r>
      <w:r w:rsidRPr="004F02EA">
        <w:rPr>
          <w:rFonts w:ascii="Arial" w:eastAsia="Times New Roman" w:hAnsi="Arial" w:cs="Arial"/>
          <w:b/>
          <w:bCs/>
          <w:color w:val="1C1D1E"/>
          <w:sz w:val="21"/>
          <w:szCs w:val="21"/>
          <w:lang w:eastAsia="cs-CZ"/>
        </w:rPr>
        <w:t>37</w:t>
      </w:r>
      <w:r w:rsidRPr="004F02EA">
        <w:rPr>
          <w:rFonts w:ascii="Arial" w:eastAsia="Times New Roman" w:hAnsi="Arial" w:cs="Arial"/>
          <w:color w:val="1C1D1E"/>
          <w:sz w:val="21"/>
          <w:szCs w:val="21"/>
          <w:lang w:eastAsia="cs-CZ"/>
        </w:rPr>
        <w:t>: 398– 402.</w:t>
      </w:r>
    </w:p>
    <w:p w14:paraId="5A5E2953"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03"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04"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0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06" w:history="1">
        <w:r w:rsidRPr="004F02EA">
          <w:rPr>
            <w:rFonts w:ascii="Arial" w:eastAsia="Times New Roman" w:hAnsi="Arial" w:cs="Arial"/>
            <w:color w:val="0000FF"/>
            <w:sz w:val="21"/>
            <w:szCs w:val="21"/>
            <w:lang w:eastAsia="cs-CZ"/>
          </w:rPr>
          <w:t>Web of Science®</w:t>
        </w:r>
      </w:hyperlink>
      <w:hyperlink r:id="rId207" w:tgtFrame="_blank" w:history="1">
        <w:r w:rsidRPr="004F02EA">
          <w:rPr>
            <w:rFonts w:ascii="Arial" w:eastAsia="Times New Roman" w:hAnsi="Arial" w:cs="Arial"/>
            <w:color w:val="0000FF"/>
            <w:sz w:val="21"/>
            <w:szCs w:val="21"/>
            <w:lang w:eastAsia="cs-CZ"/>
          </w:rPr>
          <w:t>Google Scholar</w:t>
        </w:r>
      </w:hyperlink>
      <w:hyperlink r:id="rId208"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69642852"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17 Phillips CM, Burke WA, Allen MH,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Reliability of telemedicine in evaluating skin tumors.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5– 7.</w:t>
      </w:r>
    </w:p>
    <w:p w14:paraId="426BC375"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09"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1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1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12" w:history="1">
        <w:r w:rsidRPr="004F02EA">
          <w:rPr>
            <w:rFonts w:ascii="Arial" w:eastAsia="Times New Roman" w:hAnsi="Arial" w:cs="Arial"/>
            <w:color w:val="0000FF"/>
            <w:sz w:val="21"/>
            <w:szCs w:val="21"/>
            <w:lang w:eastAsia="cs-CZ"/>
          </w:rPr>
          <w:t>Web of Science®</w:t>
        </w:r>
      </w:hyperlink>
      <w:hyperlink r:id="rId213" w:tgtFrame="_blank" w:history="1">
        <w:r w:rsidRPr="004F02EA">
          <w:rPr>
            <w:rFonts w:ascii="Arial" w:eastAsia="Times New Roman" w:hAnsi="Arial" w:cs="Arial"/>
            <w:color w:val="0000FF"/>
            <w:sz w:val="21"/>
            <w:szCs w:val="21"/>
            <w:lang w:eastAsia="cs-CZ"/>
          </w:rPr>
          <w:t>Google Scholar</w:t>
        </w:r>
      </w:hyperlink>
      <w:hyperlink r:id="rId21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3B362809"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18 Nordal EJ, Moseng D, Kvammen B,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comparative study of teleconsultations versus face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to</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face consultations.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7</w:t>
      </w:r>
      <w:r w:rsidRPr="004F02EA">
        <w:rPr>
          <w:rFonts w:ascii="Arial" w:eastAsia="Times New Roman" w:hAnsi="Arial" w:cs="Arial"/>
          <w:color w:val="1C1D1E"/>
          <w:sz w:val="21"/>
          <w:szCs w:val="21"/>
          <w:lang w:eastAsia="cs-CZ"/>
        </w:rPr>
        <w:t>: 257– 265.</w:t>
      </w:r>
    </w:p>
    <w:p w14:paraId="27AAB484"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1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1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1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18" w:history="1">
        <w:r w:rsidRPr="004F02EA">
          <w:rPr>
            <w:rFonts w:ascii="Arial" w:eastAsia="Times New Roman" w:hAnsi="Arial" w:cs="Arial"/>
            <w:color w:val="0000FF"/>
            <w:sz w:val="21"/>
            <w:szCs w:val="21"/>
            <w:lang w:eastAsia="cs-CZ"/>
          </w:rPr>
          <w:t>Web of Science®</w:t>
        </w:r>
      </w:hyperlink>
      <w:hyperlink r:id="rId219" w:tgtFrame="_blank" w:history="1">
        <w:r w:rsidRPr="004F02EA">
          <w:rPr>
            <w:rFonts w:ascii="Arial" w:eastAsia="Times New Roman" w:hAnsi="Arial" w:cs="Arial"/>
            <w:color w:val="0000FF"/>
            <w:sz w:val="21"/>
            <w:szCs w:val="21"/>
            <w:lang w:eastAsia="cs-CZ"/>
          </w:rPr>
          <w:t>Google Scholar</w:t>
        </w:r>
      </w:hyperlink>
      <w:hyperlink r:id="rId22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ADBFE39"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19 Harrison PV, Kirby B, Dickinson Y,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 high technology or not?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31– 32.</w:t>
      </w:r>
    </w:p>
    <w:p w14:paraId="44B4BB7B"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2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22"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23" w:history="1">
        <w:r w:rsidRPr="004F02EA">
          <w:rPr>
            <w:rFonts w:ascii="Arial" w:eastAsia="Times New Roman" w:hAnsi="Arial" w:cs="Arial"/>
            <w:color w:val="0000FF"/>
            <w:sz w:val="21"/>
            <w:szCs w:val="21"/>
            <w:lang w:eastAsia="cs-CZ"/>
          </w:rPr>
          <w:t>Web of Science®</w:t>
        </w:r>
      </w:hyperlink>
      <w:hyperlink r:id="rId224" w:tgtFrame="_blank" w:history="1">
        <w:r w:rsidRPr="004F02EA">
          <w:rPr>
            <w:rFonts w:ascii="Arial" w:eastAsia="Times New Roman" w:hAnsi="Arial" w:cs="Arial"/>
            <w:color w:val="0000FF"/>
            <w:sz w:val="21"/>
            <w:szCs w:val="21"/>
            <w:lang w:eastAsia="cs-CZ"/>
          </w:rPr>
          <w:t>Google Scholar</w:t>
        </w:r>
      </w:hyperlink>
      <w:hyperlink r:id="rId225"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6489314D"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20 Whited JD, Mills BJ, Drugge RJ,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pilot trial of digital imaging in skin cancer.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108– 112.</w:t>
      </w:r>
    </w:p>
    <w:p w14:paraId="7E354C15"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26"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27"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28"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29" w:history="1">
        <w:r w:rsidRPr="004F02EA">
          <w:rPr>
            <w:rFonts w:ascii="Arial" w:eastAsia="Times New Roman" w:hAnsi="Arial" w:cs="Arial"/>
            <w:color w:val="0000FF"/>
            <w:sz w:val="21"/>
            <w:szCs w:val="21"/>
            <w:lang w:eastAsia="cs-CZ"/>
          </w:rPr>
          <w:t>Web of Science®</w:t>
        </w:r>
      </w:hyperlink>
      <w:hyperlink r:id="rId230" w:tgtFrame="_blank" w:history="1">
        <w:r w:rsidRPr="004F02EA">
          <w:rPr>
            <w:rFonts w:ascii="Arial" w:eastAsia="Times New Roman" w:hAnsi="Arial" w:cs="Arial"/>
            <w:color w:val="0000FF"/>
            <w:sz w:val="21"/>
            <w:szCs w:val="21"/>
            <w:lang w:eastAsia="cs-CZ"/>
          </w:rPr>
          <w:t>Google Scholar</w:t>
        </w:r>
      </w:hyperlink>
      <w:hyperlink r:id="rId231"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DB4BE29"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21 Loane MA, Bloomer SE, Corbett, R,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comparison of real</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time and store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and</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forward teledermatology: a cost</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benefit study. </w:t>
      </w:r>
      <w:r w:rsidRPr="004F02EA">
        <w:rPr>
          <w:rFonts w:ascii="Arial" w:eastAsia="Times New Roman" w:hAnsi="Arial" w:cs="Arial"/>
          <w:i/>
          <w:iCs/>
          <w:color w:val="1C1D1E"/>
          <w:sz w:val="21"/>
          <w:szCs w:val="21"/>
          <w:lang w:eastAsia="cs-CZ"/>
        </w:rPr>
        <w:t>Br J Dermatol</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143</w:t>
      </w:r>
      <w:r w:rsidRPr="004F02EA">
        <w:rPr>
          <w:rFonts w:ascii="Arial" w:eastAsia="Times New Roman" w:hAnsi="Arial" w:cs="Arial"/>
          <w:color w:val="1C1D1E"/>
          <w:sz w:val="21"/>
          <w:szCs w:val="21"/>
          <w:lang w:eastAsia="cs-CZ"/>
        </w:rPr>
        <w:t>: 1241– 1247.</w:t>
      </w:r>
    </w:p>
    <w:p w14:paraId="79F00089"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32"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233"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34"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35" w:history="1">
        <w:r w:rsidRPr="004F02EA">
          <w:rPr>
            <w:rFonts w:ascii="Arial" w:eastAsia="Times New Roman" w:hAnsi="Arial" w:cs="Arial"/>
            <w:color w:val="0000FF"/>
            <w:sz w:val="21"/>
            <w:szCs w:val="21"/>
            <w:lang w:eastAsia="cs-CZ"/>
          </w:rPr>
          <w:t>Web of Science®</w:t>
        </w:r>
      </w:hyperlink>
      <w:hyperlink r:id="rId236" w:tgtFrame="_blank" w:history="1">
        <w:r w:rsidRPr="004F02EA">
          <w:rPr>
            <w:rFonts w:ascii="Arial" w:eastAsia="Times New Roman" w:hAnsi="Arial" w:cs="Arial"/>
            <w:color w:val="0000FF"/>
            <w:sz w:val="21"/>
            <w:szCs w:val="21"/>
            <w:lang w:eastAsia="cs-CZ"/>
          </w:rPr>
          <w:t>Google Scholar</w:t>
        </w:r>
      </w:hyperlink>
      <w:hyperlink r:id="rId237"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07517937"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lastRenderedPageBreak/>
        <w:t>22 White H, Gould D, Mills W,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The Cornwall dermatology electronic referral and image</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transfer project.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1999; </w:t>
      </w:r>
      <w:r w:rsidRPr="004F02EA">
        <w:rPr>
          <w:rFonts w:ascii="Arial" w:eastAsia="Times New Roman" w:hAnsi="Arial" w:cs="Arial"/>
          <w:b/>
          <w:bCs/>
          <w:color w:val="1C1D1E"/>
          <w:sz w:val="21"/>
          <w:szCs w:val="21"/>
          <w:lang w:eastAsia="cs-CZ"/>
        </w:rPr>
        <w:t>5</w:t>
      </w:r>
      <w:r w:rsidRPr="004F02EA">
        <w:rPr>
          <w:rFonts w:ascii="Arial" w:eastAsia="Times New Roman" w:hAnsi="Arial" w:cs="Arial"/>
          <w:color w:val="1C1D1E"/>
          <w:sz w:val="21"/>
          <w:szCs w:val="21"/>
          <w:lang w:eastAsia="cs-CZ"/>
        </w:rPr>
        <w:t>: 85– 86.</w:t>
      </w:r>
    </w:p>
    <w:p w14:paraId="5BA3E6C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38"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3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40" w:history="1">
        <w:r w:rsidRPr="004F02EA">
          <w:rPr>
            <w:rFonts w:ascii="Arial" w:eastAsia="Times New Roman" w:hAnsi="Arial" w:cs="Arial"/>
            <w:color w:val="0000FF"/>
            <w:sz w:val="21"/>
            <w:szCs w:val="21"/>
            <w:lang w:eastAsia="cs-CZ"/>
          </w:rPr>
          <w:t>Web of Science®</w:t>
        </w:r>
      </w:hyperlink>
      <w:hyperlink r:id="rId241" w:tgtFrame="_blank" w:history="1">
        <w:r w:rsidRPr="004F02EA">
          <w:rPr>
            <w:rFonts w:ascii="Arial" w:eastAsia="Times New Roman" w:hAnsi="Arial" w:cs="Arial"/>
            <w:color w:val="0000FF"/>
            <w:sz w:val="21"/>
            <w:szCs w:val="21"/>
            <w:lang w:eastAsia="cs-CZ"/>
          </w:rPr>
          <w:t>Google Scholar</w:t>
        </w:r>
      </w:hyperlink>
      <w:hyperlink r:id="rId24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39D867A9"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23 Whited JD, Hall RP, Foy ME,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Teledermatology's impact on time to intervention among referrals to a dermatology consult service.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2002; </w:t>
      </w:r>
      <w:r w:rsidRPr="004F02EA">
        <w:rPr>
          <w:rFonts w:ascii="Arial" w:eastAsia="Times New Roman" w:hAnsi="Arial" w:cs="Arial"/>
          <w:b/>
          <w:bCs/>
          <w:color w:val="1C1D1E"/>
          <w:sz w:val="21"/>
          <w:szCs w:val="21"/>
          <w:lang w:eastAsia="cs-CZ"/>
        </w:rPr>
        <w:t>8</w:t>
      </w:r>
      <w:r w:rsidRPr="004F02EA">
        <w:rPr>
          <w:rFonts w:ascii="Arial" w:eastAsia="Times New Roman" w:hAnsi="Arial" w:cs="Arial"/>
          <w:color w:val="1C1D1E"/>
          <w:sz w:val="21"/>
          <w:szCs w:val="21"/>
          <w:lang w:eastAsia="cs-CZ"/>
        </w:rPr>
        <w:t>: 313– 321.</w:t>
      </w:r>
    </w:p>
    <w:p w14:paraId="3E0D874D"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43"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44"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45" w:history="1">
        <w:r w:rsidRPr="004F02EA">
          <w:rPr>
            <w:rFonts w:ascii="Arial" w:eastAsia="Times New Roman" w:hAnsi="Arial" w:cs="Arial"/>
            <w:color w:val="0000FF"/>
            <w:sz w:val="21"/>
            <w:szCs w:val="21"/>
            <w:lang w:eastAsia="cs-CZ"/>
          </w:rPr>
          <w:t>Web of Science®</w:t>
        </w:r>
      </w:hyperlink>
      <w:hyperlink r:id="rId246" w:tgtFrame="_blank" w:history="1">
        <w:r w:rsidRPr="004F02EA">
          <w:rPr>
            <w:rFonts w:ascii="Arial" w:eastAsia="Times New Roman" w:hAnsi="Arial" w:cs="Arial"/>
            <w:color w:val="0000FF"/>
            <w:sz w:val="21"/>
            <w:szCs w:val="21"/>
            <w:lang w:eastAsia="cs-CZ"/>
          </w:rPr>
          <w:t>Google Scholar</w:t>
        </w:r>
      </w:hyperlink>
      <w:hyperlink r:id="rId247"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80C64B3"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24 Krupinski E, Barker G, Rodriguez G,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Telemedicine versus in</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person dermatology referrals: an analysis of case complexity.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2002; </w:t>
      </w:r>
      <w:r w:rsidRPr="004F02EA">
        <w:rPr>
          <w:rFonts w:ascii="Arial" w:eastAsia="Times New Roman" w:hAnsi="Arial" w:cs="Arial"/>
          <w:b/>
          <w:bCs/>
          <w:color w:val="1C1D1E"/>
          <w:sz w:val="21"/>
          <w:szCs w:val="21"/>
          <w:lang w:eastAsia="cs-CZ"/>
        </w:rPr>
        <w:t>8</w:t>
      </w:r>
      <w:r w:rsidRPr="004F02EA">
        <w:rPr>
          <w:rFonts w:ascii="Arial" w:eastAsia="Times New Roman" w:hAnsi="Arial" w:cs="Arial"/>
          <w:color w:val="1C1D1E"/>
          <w:sz w:val="21"/>
          <w:szCs w:val="21"/>
          <w:lang w:eastAsia="cs-CZ"/>
        </w:rPr>
        <w:t>: 143– 147.</w:t>
      </w:r>
    </w:p>
    <w:p w14:paraId="7E7FE4B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48"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4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50" w:history="1">
        <w:r w:rsidRPr="004F02EA">
          <w:rPr>
            <w:rFonts w:ascii="Arial" w:eastAsia="Times New Roman" w:hAnsi="Arial" w:cs="Arial"/>
            <w:color w:val="0000FF"/>
            <w:sz w:val="21"/>
            <w:szCs w:val="21"/>
            <w:lang w:eastAsia="cs-CZ"/>
          </w:rPr>
          <w:t>Web of Science®</w:t>
        </w:r>
      </w:hyperlink>
      <w:hyperlink r:id="rId251" w:tgtFrame="_blank" w:history="1">
        <w:r w:rsidRPr="004F02EA">
          <w:rPr>
            <w:rFonts w:ascii="Arial" w:eastAsia="Times New Roman" w:hAnsi="Arial" w:cs="Arial"/>
            <w:color w:val="0000FF"/>
            <w:sz w:val="21"/>
            <w:szCs w:val="21"/>
            <w:lang w:eastAsia="cs-CZ"/>
          </w:rPr>
          <w:t>Google Scholar</w:t>
        </w:r>
      </w:hyperlink>
      <w:hyperlink r:id="rId25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0B7546F3"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25 Loane MA, Bloomer SE, Corbett R,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randomized controlled trial assessing the health economics of realtime teledermatology compared with conventional care: an urban versus rural perspective.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7</w:t>
      </w:r>
      <w:r w:rsidRPr="004F02EA">
        <w:rPr>
          <w:rFonts w:ascii="Arial" w:eastAsia="Times New Roman" w:hAnsi="Arial" w:cs="Arial"/>
          <w:color w:val="1C1D1E"/>
          <w:sz w:val="21"/>
          <w:szCs w:val="21"/>
          <w:lang w:eastAsia="cs-CZ"/>
        </w:rPr>
        <w:t>: 108– 118.</w:t>
      </w:r>
    </w:p>
    <w:p w14:paraId="2D2F9A7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53"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54"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5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56" w:history="1">
        <w:r w:rsidRPr="004F02EA">
          <w:rPr>
            <w:rFonts w:ascii="Arial" w:eastAsia="Times New Roman" w:hAnsi="Arial" w:cs="Arial"/>
            <w:color w:val="0000FF"/>
            <w:sz w:val="21"/>
            <w:szCs w:val="21"/>
            <w:lang w:eastAsia="cs-CZ"/>
          </w:rPr>
          <w:t>Web of Science®</w:t>
        </w:r>
      </w:hyperlink>
      <w:hyperlink r:id="rId257" w:tgtFrame="_blank" w:history="1">
        <w:r w:rsidRPr="004F02EA">
          <w:rPr>
            <w:rFonts w:ascii="Arial" w:eastAsia="Times New Roman" w:hAnsi="Arial" w:cs="Arial"/>
            <w:color w:val="0000FF"/>
            <w:sz w:val="21"/>
            <w:szCs w:val="21"/>
            <w:lang w:eastAsia="cs-CZ"/>
          </w:rPr>
          <w:t>Google Scholar</w:t>
        </w:r>
      </w:hyperlink>
      <w:hyperlink r:id="rId258"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644A371"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26 Wootton R, Bloomer SE, Corbett R,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Multicentre randomised control trial comparing real time teledermatology with conventional outpatient dermatological care: societal cost</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benefit analysis. </w:t>
      </w:r>
      <w:r w:rsidRPr="004F02EA">
        <w:rPr>
          <w:rFonts w:ascii="Arial" w:eastAsia="Times New Roman" w:hAnsi="Arial" w:cs="Arial"/>
          <w:i/>
          <w:iCs/>
          <w:color w:val="1C1D1E"/>
          <w:sz w:val="21"/>
          <w:szCs w:val="21"/>
          <w:lang w:eastAsia="cs-CZ"/>
        </w:rPr>
        <w:t>Br Med J</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320</w:t>
      </w:r>
      <w:r w:rsidRPr="004F02EA">
        <w:rPr>
          <w:rFonts w:ascii="Arial" w:eastAsia="Times New Roman" w:hAnsi="Arial" w:cs="Arial"/>
          <w:color w:val="1C1D1E"/>
          <w:sz w:val="21"/>
          <w:szCs w:val="21"/>
          <w:lang w:eastAsia="cs-CZ"/>
        </w:rPr>
        <w:t>: 1252– 1256.</w:t>
      </w:r>
    </w:p>
    <w:p w14:paraId="623ED6FA"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59"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6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6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62" w:history="1">
        <w:r w:rsidRPr="004F02EA">
          <w:rPr>
            <w:rFonts w:ascii="Arial" w:eastAsia="Times New Roman" w:hAnsi="Arial" w:cs="Arial"/>
            <w:color w:val="0000FF"/>
            <w:sz w:val="21"/>
            <w:szCs w:val="21"/>
            <w:lang w:eastAsia="cs-CZ"/>
          </w:rPr>
          <w:t>Web of Science®</w:t>
        </w:r>
      </w:hyperlink>
      <w:hyperlink r:id="rId263" w:tgtFrame="_blank" w:history="1">
        <w:r w:rsidRPr="004F02EA">
          <w:rPr>
            <w:rFonts w:ascii="Arial" w:eastAsia="Times New Roman" w:hAnsi="Arial" w:cs="Arial"/>
            <w:color w:val="0000FF"/>
            <w:sz w:val="21"/>
            <w:szCs w:val="21"/>
            <w:lang w:eastAsia="cs-CZ"/>
          </w:rPr>
          <w:t>Google Scholar</w:t>
        </w:r>
      </w:hyperlink>
      <w:hyperlink r:id="rId26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FCA261D"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27 Lamminen H, Tuomi M</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L, Lamminen J,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feasibility study of realtime teledermatology in Finland.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6</w:t>
      </w:r>
      <w:r w:rsidRPr="004F02EA">
        <w:rPr>
          <w:rFonts w:ascii="Arial" w:eastAsia="Times New Roman" w:hAnsi="Arial" w:cs="Arial"/>
          <w:color w:val="1C1D1E"/>
          <w:sz w:val="21"/>
          <w:szCs w:val="21"/>
          <w:lang w:eastAsia="cs-CZ"/>
        </w:rPr>
        <w:t>: 102– 107.</w:t>
      </w:r>
    </w:p>
    <w:p w14:paraId="2924F297"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6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6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6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68" w:history="1">
        <w:r w:rsidRPr="004F02EA">
          <w:rPr>
            <w:rFonts w:ascii="Arial" w:eastAsia="Times New Roman" w:hAnsi="Arial" w:cs="Arial"/>
            <w:color w:val="0000FF"/>
            <w:sz w:val="21"/>
            <w:szCs w:val="21"/>
            <w:lang w:eastAsia="cs-CZ"/>
          </w:rPr>
          <w:t>Web of Science®</w:t>
        </w:r>
      </w:hyperlink>
      <w:hyperlink r:id="rId269" w:tgtFrame="_blank" w:history="1">
        <w:r w:rsidRPr="004F02EA">
          <w:rPr>
            <w:rFonts w:ascii="Arial" w:eastAsia="Times New Roman" w:hAnsi="Arial" w:cs="Arial"/>
            <w:color w:val="0000FF"/>
            <w:sz w:val="21"/>
            <w:szCs w:val="21"/>
            <w:lang w:eastAsia="cs-CZ"/>
          </w:rPr>
          <w:t>Google Scholar</w:t>
        </w:r>
      </w:hyperlink>
      <w:hyperlink r:id="rId27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097B4C59"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28 Weinstock MA, Nguyen FQ, Risica PM. Patient and provider satisfaction with teledermatology. </w:t>
      </w:r>
      <w:r w:rsidRPr="004F02EA">
        <w:rPr>
          <w:rFonts w:ascii="Arial" w:eastAsia="Times New Roman" w:hAnsi="Arial" w:cs="Arial"/>
          <w:i/>
          <w:iCs/>
          <w:color w:val="1C1D1E"/>
          <w:sz w:val="21"/>
          <w:szCs w:val="21"/>
          <w:lang w:eastAsia="cs-CZ"/>
        </w:rPr>
        <w:t>J Am Acad Dermatol</w:t>
      </w:r>
      <w:r w:rsidRPr="004F02EA">
        <w:rPr>
          <w:rFonts w:ascii="Arial" w:eastAsia="Times New Roman" w:hAnsi="Arial" w:cs="Arial"/>
          <w:color w:val="1C1D1E"/>
          <w:sz w:val="21"/>
          <w:szCs w:val="21"/>
          <w:lang w:eastAsia="cs-CZ"/>
        </w:rPr>
        <w:t> 2002; </w:t>
      </w:r>
      <w:r w:rsidRPr="004F02EA">
        <w:rPr>
          <w:rFonts w:ascii="Arial" w:eastAsia="Times New Roman" w:hAnsi="Arial" w:cs="Arial"/>
          <w:b/>
          <w:bCs/>
          <w:color w:val="1C1D1E"/>
          <w:sz w:val="21"/>
          <w:szCs w:val="21"/>
          <w:lang w:eastAsia="cs-CZ"/>
        </w:rPr>
        <w:t>47</w:t>
      </w:r>
      <w:r w:rsidRPr="004F02EA">
        <w:rPr>
          <w:rFonts w:ascii="Arial" w:eastAsia="Times New Roman" w:hAnsi="Arial" w:cs="Arial"/>
          <w:color w:val="1C1D1E"/>
          <w:sz w:val="21"/>
          <w:szCs w:val="21"/>
          <w:lang w:eastAsia="cs-CZ"/>
        </w:rPr>
        <w:t>: 68– 72.</w:t>
      </w:r>
    </w:p>
    <w:p w14:paraId="5A2C9C5E"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7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72"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73" w:history="1">
        <w:r w:rsidRPr="004F02EA">
          <w:rPr>
            <w:rFonts w:ascii="Arial" w:eastAsia="Times New Roman" w:hAnsi="Arial" w:cs="Arial"/>
            <w:color w:val="0000FF"/>
            <w:sz w:val="21"/>
            <w:szCs w:val="21"/>
            <w:lang w:eastAsia="cs-CZ"/>
          </w:rPr>
          <w:t>Web of Science®</w:t>
        </w:r>
      </w:hyperlink>
      <w:hyperlink r:id="rId274" w:tgtFrame="_blank" w:history="1">
        <w:r w:rsidRPr="004F02EA">
          <w:rPr>
            <w:rFonts w:ascii="Arial" w:eastAsia="Times New Roman" w:hAnsi="Arial" w:cs="Arial"/>
            <w:color w:val="0000FF"/>
            <w:sz w:val="21"/>
            <w:szCs w:val="21"/>
            <w:lang w:eastAsia="cs-CZ"/>
          </w:rPr>
          <w:t>Google Scholar</w:t>
        </w:r>
      </w:hyperlink>
      <w:hyperlink r:id="rId275"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7C77982A"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lastRenderedPageBreak/>
        <w:t>29 Pak HS, Welch M, Poropatich R. Web</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based teledermatology consult system: preliminary results from the first 100 cases. </w:t>
      </w:r>
      <w:r w:rsidRPr="004F02EA">
        <w:rPr>
          <w:rFonts w:ascii="Arial" w:eastAsia="Times New Roman" w:hAnsi="Arial" w:cs="Arial"/>
          <w:i/>
          <w:iCs/>
          <w:color w:val="1C1D1E"/>
          <w:sz w:val="21"/>
          <w:szCs w:val="21"/>
          <w:lang w:eastAsia="cs-CZ"/>
        </w:rPr>
        <w:t>Stud Health Technol Inform</w:t>
      </w:r>
      <w:r w:rsidRPr="004F02EA">
        <w:rPr>
          <w:rFonts w:ascii="Arial" w:eastAsia="Times New Roman" w:hAnsi="Arial" w:cs="Arial"/>
          <w:color w:val="1C1D1E"/>
          <w:sz w:val="21"/>
          <w:szCs w:val="21"/>
          <w:lang w:eastAsia="cs-CZ"/>
        </w:rPr>
        <w:t> 1999; </w:t>
      </w:r>
      <w:r w:rsidRPr="004F02EA">
        <w:rPr>
          <w:rFonts w:ascii="Arial" w:eastAsia="Times New Roman" w:hAnsi="Arial" w:cs="Arial"/>
          <w:b/>
          <w:bCs/>
          <w:color w:val="1C1D1E"/>
          <w:sz w:val="21"/>
          <w:szCs w:val="21"/>
          <w:lang w:eastAsia="cs-CZ"/>
        </w:rPr>
        <w:t>64</w:t>
      </w:r>
      <w:r w:rsidRPr="004F02EA">
        <w:rPr>
          <w:rFonts w:ascii="Arial" w:eastAsia="Times New Roman" w:hAnsi="Arial" w:cs="Arial"/>
          <w:color w:val="1C1D1E"/>
          <w:sz w:val="21"/>
          <w:szCs w:val="21"/>
          <w:lang w:eastAsia="cs-CZ"/>
        </w:rPr>
        <w:t>: 179– 184.</w:t>
      </w:r>
    </w:p>
    <w:p w14:paraId="1315712E"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7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7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78" w:history="1">
        <w:r w:rsidRPr="004F02EA">
          <w:rPr>
            <w:rFonts w:ascii="Arial" w:eastAsia="Times New Roman" w:hAnsi="Arial" w:cs="Arial"/>
            <w:color w:val="0000FF"/>
            <w:sz w:val="21"/>
            <w:szCs w:val="21"/>
            <w:lang w:eastAsia="cs-CZ"/>
          </w:rPr>
          <w:t>Web of Science®</w:t>
        </w:r>
      </w:hyperlink>
      <w:hyperlink r:id="rId279" w:tgtFrame="_blank" w:history="1">
        <w:r w:rsidRPr="004F02EA">
          <w:rPr>
            <w:rFonts w:ascii="Arial" w:eastAsia="Times New Roman" w:hAnsi="Arial" w:cs="Arial"/>
            <w:color w:val="0000FF"/>
            <w:sz w:val="21"/>
            <w:szCs w:val="21"/>
            <w:lang w:eastAsia="cs-CZ"/>
          </w:rPr>
          <w:t>Google Scholar</w:t>
        </w:r>
      </w:hyperlink>
      <w:hyperlink r:id="rId28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38A3B72C"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30 Kvedar JC, Menn ER, Baradagunta S,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in a capitated delivery system using distributed information architecture: design and development.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1999; </w:t>
      </w:r>
      <w:r w:rsidRPr="004F02EA">
        <w:rPr>
          <w:rFonts w:ascii="Arial" w:eastAsia="Times New Roman" w:hAnsi="Arial" w:cs="Arial"/>
          <w:b/>
          <w:bCs/>
          <w:color w:val="1C1D1E"/>
          <w:sz w:val="21"/>
          <w:szCs w:val="21"/>
          <w:lang w:eastAsia="cs-CZ"/>
        </w:rPr>
        <w:t>5</w:t>
      </w:r>
      <w:r w:rsidRPr="004F02EA">
        <w:rPr>
          <w:rFonts w:ascii="Arial" w:eastAsia="Times New Roman" w:hAnsi="Arial" w:cs="Arial"/>
          <w:color w:val="1C1D1E"/>
          <w:sz w:val="21"/>
          <w:szCs w:val="21"/>
          <w:lang w:eastAsia="cs-CZ"/>
        </w:rPr>
        <w:t>: 357– 366.</w:t>
      </w:r>
    </w:p>
    <w:p w14:paraId="7BB6D51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8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82"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83"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84" w:history="1">
        <w:r w:rsidRPr="004F02EA">
          <w:rPr>
            <w:rFonts w:ascii="Arial" w:eastAsia="Times New Roman" w:hAnsi="Arial" w:cs="Arial"/>
            <w:color w:val="0000FF"/>
            <w:sz w:val="21"/>
            <w:szCs w:val="21"/>
            <w:lang w:eastAsia="cs-CZ"/>
          </w:rPr>
          <w:t>Web of Science®</w:t>
        </w:r>
      </w:hyperlink>
      <w:hyperlink r:id="rId285" w:tgtFrame="_blank" w:history="1">
        <w:r w:rsidRPr="004F02EA">
          <w:rPr>
            <w:rFonts w:ascii="Arial" w:eastAsia="Times New Roman" w:hAnsi="Arial" w:cs="Arial"/>
            <w:color w:val="0000FF"/>
            <w:sz w:val="21"/>
            <w:szCs w:val="21"/>
            <w:lang w:eastAsia="cs-CZ"/>
          </w:rPr>
          <w:t>Google Scholar</w:t>
        </w:r>
      </w:hyperlink>
      <w:hyperlink r:id="rId286"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3018F552"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31 Van Den Akker ThW, Reker CHM, Knol 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as a tool for communication between general practitioners and dermatologists.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7</w:t>
      </w:r>
      <w:r w:rsidRPr="004F02EA">
        <w:rPr>
          <w:rFonts w:ascii="Arial" w:eastAsia="Times New Roman" w:hAnsi="Arial" w:cs="Arial"/>
          <w:color w:val="1C1D1E"/>
          <w:sz w:val="21"/>
          <w:szCs w:val="21"/>
          <w:lang w:eastAsia="cs-CZ"/>
        </w:rPr>
        <w:t>: 193– 198.</w:t>
      </w:r>
    </w:p>
    <w:p w14:paraId="48882647"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87"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288"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8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90" w:history="1">
        <w:r w:rsidRPr="004F02EA">
          <w:rPr>
            <w:rFonts w:ascii="Arial" w:eastAsia="Times New Roman" w:hAnsi="Arial" w:cs="Arial"/>
            <w:color w:val="0000FF"/>
            <w:sz w:val="21"/>
            <w:szCs w:val="21"/>
            <w:lang w:eastAsia="cs-CZ"/>
          </w:rPr>
          <w:t>Web of Science®</w:t>
        </w:r>
      </w:hyperlink>
      <w:hyperlink r:id="rId291" w:tgtFrame="_blank" w:history="1">
        <w:r w:rsidRPr="004F02EA">
          <w:rPr>
            <w:rFonts w:ascii="Arial" w:eastAsia="Times New Roman" w:hAnsi="Arial" w:cs="Arial"/>
            <w:color w:val="0000FF"/>
            <w:sz w:val="21"/>
            <w:szCs w:val="21"/>
            <w:lang w:eastAsia="cs-CZ"/>
          </w:rPr>
          <w:t>Google Scholar</w:t>
        </w:r>
      </w:hyperlink>
      <w:hyperlink r:id="rId29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A314351"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32 Williams TL, May CR, Esmail 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Patient satisfaction with teledermatology is related to perceived quality of life. </w:t>
      </w:r>
      <w:r w:rsidRPr="004F02EA">
        <w:rPr>
          <w:rFonts w:ascii="Arial" w:eastAsia="Times New Roman" w:hAnsi="Arial" w:cs="Arial"/>
          <w:i/>
          <w:iCs/>
          <w:color w:val="1C1D1E"/>
          <w:sz w:val="21"/>
          <w:szCs w:val="21"/>
          <w:lang w:eastAsia="cs-CZ"/>
        </w:rPr>
        <w:t>Br J Dermatol</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145</w:t>
      </w:r>
      <w:r w:rsidRPr="004F02EA">
        <w:rPr>
          <w:rFonts w:ascii="Arial" w:eastAsia="Times New Roman" w:hAnsi="Arial" w:cs="Arial"/>
          <w:color w:val="1C1D1E"/>
          <w:sz w:val="21"/>
          <w:szCs w:val="21"/>
          <w:lang w:eastAsia="cs-CZ"/>
        </w:rPr>
        <w:t>: 911– 917.</w:t>
      </w:r>
    </w:p>
    <w:p w14:paraId="3EF045E1"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93"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294"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29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296" w:history="1">
        <w:r w:rsidRPr="004F02EA">
          <w:rPr>
            <w:rFonts w:ascii="Arial" w:eastAsia="Times New Roman" w:hAnsi="Arial" w:cs="Arial"/>
            <w:color w:val="0000FF"/>
            <w:sz w:val="21"/>
            <w:szCs w:val="21"/>
            <w:lang w:eastAsia="cs-CZ"/>
          </w:rPr>
          <w:t>Web of Science®</w:t>
        </w:r>
      </w:hyperlink>
      <w:hyperlink r:id="rId297" w:tgtFrame="_blank" w:history="1">
        <w:r w:rsidRPr="004F02EA">
          <w:rPr>
            <w:rFonts w:ascii="Arial" w:eastAsia="Times New Roman" w:hAnsi="Arial" w:cs="Arial"/>
            <w:color w:val="0000FF"/>
            <w:sz w:val="21"/>
            <w:szCs w:val="21"/>
            <w:lang w:eastAsia="cs-CZ"/>
          </w:rPr>
          <w:t>Google Scholar</w:t>
        </w:r>
      </w:hyperlink>
      <w:hyperlink r:id="rId298"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2B59F35"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33 Reid DS, Weaver LE, Sargeant JM,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Telemedicine in Nova Scotia: report of a pilot study.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249– 258.</w:t>
      </w:r>
    </w:p>
    <w:p w14:paraId="2CA97F42"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299"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0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0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02" w:history="1">
        <w:r w:rsidRPr="004F02EA">
          <w:rPr>
            <w:rFonts w:ascii="Arial" w:eastAsia="Times New Roman" w:hAnsi="Arial" w:cs="Arial"/>
            <w:color w:val="0000FF"/>
            <w:sz w:val="21"/>
            <w:szCs w:val="21"/>
            <w:lang w:eastAsia="cs-CZ"/>
          </w:rPr>
          <w:t>Web of Science®</w:t>
        </w:r>
      </w:hyperlink>
      <w:hyperlink r:id="rId303" w:tgtFrame="_blank" w:history="1">
        <w:r w:rsidRPr="004F02EA">
          <w:rPr>
            <w:rFonts w:ascii="Arial" w:eastAsia="Times New Roman" w:hAnsi="Arial" w:cs="Arial"/>
            <w:color w:val="0000FF"/>
            <w:sz w:val="21"/>
            <w:szCs w:val="21"/>
            <w:lang w:eastAsia="cs-CZ"/>
          </w:rPr>
          <w:t>Google Scholar</w:t>
        </w:r>
      </w:hyperlink>
      <w:hyperlink r:id="rId30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7D83D9FE"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34 Loane MA, Bloomer SE, Corbett, et al. Patient satisfaction with realtime teledermatology in Northern Ireland.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1998; </w:t>
      </w:r>
      <w:r w:rsidRPr="004F02EA">
        <w:rPr>
          <w:rFonts w:ascii="Arial" w:eastAsia="Times New Roman" w:hAnsi="Arial" w:cs="Arial"/>
          <w:b/>
          <w:bCs/>
          <w:color w:val="1C1D1E"/>
          <w:sz w:val="21"/>
          <w:szCs w:val="21"/>
          <w:lang w:eastAsia="cs-CZ"/>
        </w:rPr>
        <w:t>4</w:t>
      </w:r>
      <w:r w:rsidRPr="004F02EA">
        <w:rPr>
          <w:rFonts w:ascii="Arial" w:eastAsia="Times New Roman" w:hAnsi="Arial" w:cs="Arial"/>
          <w:color w:val="1C1D1E"/>
          <w:sz w:val="21"/>
          <w:szCs w:val="21"/>
          <w:lang w:eastAsia="cs-CZ"/>
        </w:rPr>
        <w:t>: 36– 40.</w:t>
      </w:r>
    </w:p>
    <w:p w14:paraId="464EEF5E"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0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0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07" w:history="1">
        <w:r w:rsidRPr="004F02EA">
          <w:rPr>
            <w:rFonts w:ascii="Arial" w:eastAsia="Times New Roman" w:hAnsi="Arial" w:cs="Arial"/>
            <w:color w:val="0000FF"/>
            <w:sz w:val="21"/>
            <w:szCs w:val="21"/>
            <w:lang w:eastAsia="cs-CZ"/>
          </w:rPr>
          <w:t>Web of Science®</w:t>
        </w:r>
      </w:hyperlink>
      <w:hyperlink r:id="rId308" w:tgtFrame="_blank" w:history="1">
        <w:r w:rsidRPr="004F02EA">
          <w:rPr>
            <w:rFonts w:ascii="Arial" w:eastAsia="Times New Roman" w:hAnsi="Arial" w:cs="Arial"/>
            <w:color w:val="0000FF"/>
            <w:sz w:val="21"/>
            <w:szCs w:val="21"/>
            <w:lang w:eastAsia="cs-CZ"/>
          </w:rPr>
          <w:t>Google Scholar</w:t>
        </w:r>
      </w:hyperlink>
      <w:hyperlink r:id="rId309"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D41B9FF"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35 Jones DH, Crichton C, Macdonald A,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in the Highlands of Scotland.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w:t>
      </w:r>
      <w:r w:rsidRPr="004F02EA">
        <w:rPr>
          <w:rFonts w:ascii="Arial" w:eastAsia="Times New Roman" w:hAnsi="Arial" w:cs="Arial"/>
          <w:b/>
          <w:bCs/>
          <w:color w:val="1C1D1E"/>
          <w:sz w:val="21"/>
          <w:szCs w:val="21"/>
          <w:lang w:eastAsia="cs-CZ"/>
        </w:rPr>
        <w:t>2</w:t>
      </w:r>
      <w:r w:rsidRPr="004F02EA">
        <w:rPr>
          <w:rFonts w:ascii="Arial" w:eastAsia="Times New Roman" w:hAnsi="Arial" w:cs="Arial"/>
          <w:color w:val="1C1D1E"/>
          <w:sz w:val="21"/>
          <w:szCs w:val="21"/>
          <w:lang w:eastAsia="cs-CZ"/>
        </w:rPr>
        <w:t>: 7– 9.</w:t>
      </w:r>
    </w:p>
    <w:p w14:paraId="3D89451A"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10"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1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12" w:tgtFrame="_blank" w:history="1">
        <w:r w:rsidRPr="004F02EA">
          <w:rPr>
            <w:rFonts w:ascii="Arial" w:eastAsia="Times New Roman" w:hAnsi="Arial" w:cs="Arial"/>
            <w:color w:val="0000FF"/>
            <w:sz w:val="21"/>
            <w:szCs w:val="21"/>
            <w:lang w:eastAsia="cs-CZ"/>
          </w:rPr>
          <w:t>Google Scholar</w:t>
        </w:r>
      </w:hyperlink>
      <w:hyperlink r:id="rId313"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562CCBA3"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lastRenderedPageBreak/>
        <w:t>36 Whited JD, Datta S, Hall RP,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An economic analysis of a store and forward teledermatology consult system. </w:t>
      </w:r>
      <w:r w:rsidRPr="004F02EA">
        <w:rPr>
          <w:rFonts w:ascii="Arial" w:eastAsia="Times New Roman" w:hAnsi="Arial" w:cs="Arial"/>
          <w:i/>
          <w:iCs/>
          <w:color w:val="1C1D1E"/>
          <w:sz w:val="21"/>
          <w:szCs w:val="21"/>
          <w:lang w:eastAsia="cs-CZ"/>
        </w:rPr>
        <w:t>Telemed J</w:t>
      </w:r>
      <w:r w:rsidRPr="004F02EA">
        <w:rPr>
          <w:rFonts w:ascii="Arial" w:eastAsia="Times New Roman" w:hAnsi="Arial" w:cs="Arial"/>
          <w:color w:val="1C1D1E"/>
          <w:sz w:val="21"/>
          <w:szCs w:val="21"/>
          <w:lang w:eastAsia="cs-CZ"/>
        </w:rPr>
        <w:t> 2003; </w:t>
      </w:r>
      <w:r w:rsidRPr="004F02EA">
        <w:rPr>
          <w:rFonts w:ascii="Arial" w:eastAsia="Times New Roman" w:hAnsi="Arial" w:cs="Arial"/>
          <w:b/>
          <w:bCs/>
          <w:color w:val="1C1D1E"/>
          <w:sz w:val="21"/>
          <w:szCs w:val="21"/>
          <w:lang w:eastAsia="cs-CZ"/>
        </w:rPr>
        <w:t>9</w:t>
      </w:r>
      <w:r w:rsidRPr="004F02EA">
        <w:rPr>
          <w:rFonts w:ascii="Arial" w:eastAsia="Times New Roman" w:hAnsi="Arial" w:cs="Arial"/>
          <w:color w:val="1C1D1E"/>
          <w:sz w:val="21"/>
          <w:szCs w:val="21"/>
          <w:lang w:eastAsia="cs-CZ"/>
        </w:rPr>
        <w:t>: 351– 360.</w:t>
      </w:r>
    </w:p>
    <w:p w14:paraId="0F8D1A36"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14"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1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16" w:history="1">
        <w:r w:rsidRPr="004F02EA">
          <w:rPr>
            <w:rFonts w:ascii="Arial" w:eastAsia="Times New Roman" w:hAnsi="Arial" w:cs="Arial"/>
            <w:color w:val="0000FF"/>
            <w:sz w:val="21"/>
            <w:szCs w:val="21"/>
            <w:lang w:eastAsia="cs-CZ"/>
          </w:rPr>
          <w:t>Web of Science®</w:t>
        </w:r>
      </w:hyperlink>
      <w:hyperlink r:id="rId317" w:tgtFrame="_blank" w:history="1">
        <w:r w:rsidRPr="004F02EA">
          <w:rPr>
            <w:rFonts w:ascii="Arial" w:eastAsia="Times New Roman" w:hAnsi="Arial" w:cs="Arial"/>
            <w:color w:val="0000FF"/>
            <w:sz w:val="21"/>
            <w:szCs w:val="21"/>
            <w:lang w:eastAsia="cs-CZ"/>
          </w:rPr>
          <w:t>Google Scholar</w:t>
        </w:r>
      </w:hyperlink>
      <w:hyperlink r:id="rId318"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333355F8"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37 Zelickson BD, Homan L. Teledermatology in the nursing home. </w:t>
      </w:r>
      <w:r w:rsidRPr="004F02EA">
        <w:rPr>
          <w:rFonts w:ascii="Arial" w:eastAsia="Times New Roman" w:hAnsi="Arial" w:cs="Arial"/>
          <w:i/>
          <w:iCs/>
          <w:color w:val="1C1D1E"/>
          <w:sz w:val="21"/>
          <w:szCs w:val="21"/>
          <w:lang w:eastAsia="cs-CZ"/>
        </w:rPr>
        <w:t>Arch Dermatol</w:t>
      </w:r>
      <w:r w:rsidRPr="004F02EA">
        <w:rPr>
          <w:rFonts w:ascii="Arial" w:eastAsia="Times New Roman" w:hAnsi="Arial" w:cs="Arial"/>
          <w:color w:val="1C1D1E"/>
          <w:sz w:val="21"/>
          <w:szCs w:val="21"/>
          <w:lang w:eastAsia="cs-CZ"/>
        </w:rPr>
        <w:t> 1997; </w:t>
      </w:r>
      <w:r w:rsidRPr="004F02EA">
        <w:rPr>
          <w:rFonts w:ascii="Arial" w:eastAsia="Times New Roman" w:hAnsi="Arial" w:cs="Arial"/>
          <w:b/>
          <w:bCs/>
          <w:color w:val="1C1D1E"/>
          <w:sz w:val="21"/>
          <w:szCs w:val="21"/>
          <w:lang w:eastAsia="cs-CZ"/>
        </w:rPr>
        <w:t>133</w:t>
      </w:r>
      <w:r w:rsidRPr="004F02EA">
        <w:rPr>
          <w:rFonts w:ascii="Arial" w:eastAsia="Times New Roman" w:hAnsi="Arial" w:cs="Arial"/>
          <w:color w:val="1C1D1E"/>
          <w:sz w:val="21"/>
          <w:szCs w:val="21"/>
          <w:lang w:eastAsia="cs-CZ"/>
        </w:rPr>
        <w:t>: 171– 174.</w:t>
      </w:r>
    </w:p>
    <w:p w14:paraId="5375E874"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19"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2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2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22" w:history="1">
        <w:r w:rsidRPr="004F02EA">
          <w:rPr>
            <w:rFonts w:ascii="Arial" w:eastAsia="Times New Roman" w:hAnsi="Arial" w:cs="Arial"/>
            <w:color w:val="0000FF"/>
            <w:sz w:val="21"/>
            <w:szCs w:val="21"/>
            <w:lang w:eastAsia="cs-CZ"/>
          </w:rPr>
          <w:t>Web of Science®</w:t>
        </w:r>
      </w:hyperlink>
      <w:hyperlink r:id="rId323" w:tgtFrame="_blank" w:history="1">
        <w:r w:rsidRPr="004F02EA">
          <w:rPr>
            <w:rFonts w:ascii="Arial" w:eastAsia="Times New Roman" w:hAnsi="Arial" w:cs="Arial"/>
            <w:color w:val="0000FF"/>
            <w:sz w:val="21"/>
            <w:szCs w:val="21"/>
            <w:lang w:eastAsia="cs-CZ"/>
          </w:rPr>
          <w:t>Google Scholar</w:t>
        </w:r>
      </w:hyperlink>
      <w:hyperlink r:id="rId32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6D63906A"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38 Bergmo TS. A cost</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minimization analysis of a realtime teledermatology service in northern Norway.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6</w:t>
      </w:r>
      <w:r w:rsidRPr="004F02EA">
        <w:rPr>
          <w:rFonts w:ascii="Arial" w:eastAsia="Times New Roman" w:hAnsi="Arial" w:cs="Arial"/>
          <w:color w:val="1C1D1E"/>
          <w:sz w:val="21"/>
          <w:szCs w:val="21"/>
          <w:lang w:eastAsia="cs-CZ"/>
        </w:rPr>
        <w:t>: 273– 277.</w:t>
      </w:r>
    </w:p>
    <w:p w14:paraId="1FA83064"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2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2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2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28" w:history="1">
        <w:r w:rsidRPr="004F02EA">
          <w:rPr>
            <w:rFonts w:ascii="Arial" w:eastAsia="Times New Roman" w:hAnsi="Arial" w:cs="Arial"/>
            <w:color w:val="0000FF"/>
            <w:sz w:val="21"/>
            <w:szCs w:val="21"/>
            <w:lang w:eastAsia="cs-CZ"/>
          </w:rPr>
          <w:t>Web of Science®</w:t>
        </w:r>
      </w:hyperlink>
      <w:hyperlink r:id="rId329" w:tgtFrame="_blank" w:history="1">
        <w:r w:rsidRPr="004F02EA">
          <w:rPr>
            <w:rFonts w:ascii="Arial" w:eastAsia="Times New Roman" w:hAnsi="Arial" w:cs="Arial"/>
            <w:color w:val="0000FF"/>
            <w:sz w:val="21"/>
            <w:szCs w:val="21"/>
            <w:lang w:eastAsia="cs-CZ"/>
          </w:rPr>
          <w:t>Google Scholar</w:t>
        </w:r>
      </w:hyperlink>
      <w:hyperlink r:id="rId33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25525CD"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39 Loane MA, Oakley A, Rademaker M,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cost</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minimization analysis of the societal costs of realtime teledermatology compared with conventional care: results from a randomized controlled trial in New Zealand.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7</w:t>
      </w:r>
      <w:r w:rsidRPr="004F02EA">
        <w:rPr>
          <w:rFonts w:ascii="Arial" w:eastAsia="Times New Roman" w:hAnsi="Arial" w:cs="Arial"/>
          <w:color w:val="1C1D1E"/>
          <w:sz w:val="21"/>
          <w:szCs w:val="21"/>
          <w:lang w:eastAsia="cs-CZ"/>
        </w:rPr>
        <w:t>: 233– 238.</w:t>
      </w:r>
    </w:p>
    <w:p w14:paraId="6797E929"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31"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32"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33"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34" w:history="1">
        <w:r w:rsidRPr="004F02EA">
          <w:rPr>
            <w:rFonts w:ascii="Arial" w:eastAsia="Times New Roman" w:hAnsi="Arial" w:cs="Arial"/>
            <w:color w:val="0000FF"/>
            <w:sz w:val="21"/>
            <w:szCs w:val="21"/>
            <w:lang w:eastAsia="cs-CZ"/>
          </w:rPr>
          <w:t>Web of Science®</w:t>
        </w:r>
      </w:hyperlink>
      <w:hyperlink r:id="rId335" w:tgtFrame="_blank" w:history="1">
        <w:r w:rsidRPr="004F02EA">
          <w:rPr>
            <w:rFonts w:ascii="Arial" w:eastAsia="Times New Roman" w:hAnsi="Arial" w:cs="Arial"/>
            <w:color w:val="0000FF"/>
            <w:sz w:val="21"/>
            <w:szCs w:val="21"/>
            <w:lang w:eastAsia="cs-CZ"/>
          </w:rPr>
          <w:t>Google Scholar</w:t>
        </w:r>
      </w:hyperlink>
      <w:hyperlink r:id="rId336"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49D8B2DE"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40 Chan HHL, Woo J, Chan WM,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Teledermatology in Hong</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Kong: a cost</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effective method to provide service to the elderly patients living in institutions. </w:t>
      </w:r>
      <w:r w:rsidRPr="004F02EA">
        <w:rPr>
          <w:rFonts w:ascii="Arial" w:eastAsia="Times New Roman" w:hAnsi="Arial" w:cs="Arial"/>
          <w:i/>
          <w:iCs/>
          <w:color w:val="1C1D1E"/>
          <w:sz w:val="21"/>
          <w:szCs w:val="21"/>
          <w:lang w:eastAsia="cs-CZ"/>
        </w:rPr>
        <w:t>Int J Dermatol</w:t>
      </w:r>
      <w:r w:rsidRPr="004F02EA">
        <w:rPr>
          <w:rFonts w:ascii="Arial" w:eastAsia="Times New Roman" w:hAnsi="Arial" w:cs="Arial"/>
          <w:color w:val="1C1D1E"/>
          <w:sz w:val="21"/>
          <w:szCs w:val="21"/>
          <w:lang w:eastAsia="cs-CZ"/>
        </w:rPr>
        <w:t> 2000; </w:t>
      </w:r>
      <w:r w:rsidRPr="004F02EA">
        <w:rPr>
          <w:rFonts w:ascii="Arial" w:eastAsia="Times New Roman" w:hAnsi="Arial" w:cs="Arial"/>
          <w:b/>
          <w:bCs/>
          <w:color w:val="1C1D1E"/>
          <w:sz w:val="21"/>
          <w:szCs w:val="21"/>
          <w:lang w:eastAsia="cs-CZ"/>
        </w:rPr>
        <w:t>39</w:t>
      </w:r>
      <w:r w:rsidRPr="004F02EA">
        <w:rPr>
          <w:rFonts w:ascii="Arial" w:eastAsia="Times New Roman" w:hAnsi="Arial" w:cs="Arial"/>
          <w:color w:val="1C1D1E"/>
          <w:sz w:val="21"/>
          <w:szCs w:val="21"/>
          <w:lang w:eastAsia="cs-CZ"/>
        </w:rPr>
        <w:t>: 774– 778.</w:t>
      </w:r>
    </w:p>
    <w:p w14:paraId="1952DAD9"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37"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338"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39"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40" w:history="1">
        <w:r w:rsidRPr="004F02EA">
          <w:rPr>
            <w:rFonts w:ascii="Arial" w:eastAsia="Times New Roman" w:hAnsi="Arial" w:cs="Arial"/>
            <w:color w:val="0000FF"/>
            <w:sz w:val="21"/>
            <w:szCs w:val="21"/>
            <w:lang w:eastAsia="cs-CZ"/>
          </w:rPr>
          <w:t>Web of Science®</w:t>
        </w:r>
      </w:hyperlink>
      <w:hyperlink r:id="rId341" w:tgtFrame="_blank" w:history="1">
        <w:r w:rsidRPr="004F02EA">
          <w:rPr>
            <w:rFonts w:ascii="Arial" w:eastAsia="Times New Roman" w:hAnsi="Arial" w:cs="Arial"/>
            <w:color w:val="0000FF"/>
            <w:sz w:val="21"/>
            <w:szCs w:val="21"/>
            <w:lang w:eastAsia="cs-CZ"/>
          </w:rPr>
          <w:t>Google Scholar</w:t>
        </w:r>
      </w:hyperlink>
      <w:hyperlink r:id="rId34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AA27566"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41 Lamminen H, Lamminen J, Ruohonen K,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A cost study of teleconsultation for primary care ophthalmology and dermatology. </w:t>
      </w:r>
      <w:r w:rsidRPr="004F02EA">
        <w:rPr>
          <w:rFonts w:ascii="Arial" w:eastAsia="Times New Roman" w:hAnsi="Arial" w:cs="Arial"/>
          <w:i/>
          <w:iCs/>
          <w:color w:val="1C1D1E"/>
          <w:sz w:val="21"/>
          <w:szCs w:val="21"/>
          <w:lang w:eastAsia="cs-CZ"/>
        </w:rPr>
        <w:t>J Telemed Telecare</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7</w:t>
      </w:r>
      <w:r w:rsidRPr="004F02EA">
        <w:rPr>
          <w:rFonts w:ascii="Arial" w:eastAsia="Times New Roman" w:hAnsi="Arial" w:cs="Arial"/>
          <w:color w:val="1C1D1E"/>
          <w:sz w:val="21"/>
          <w:szCs w:val="21"/>
          <w:lang w:eastAsia="cs-CZ"/>
        </w:rPr>
        <w:t>: 167– 173.</w:t>
      </w:r>
    </w:p>
    <w:p w14:paraId="657E973B"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43"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44"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45"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46" w:history="1">
        <w:r w:rsidRPr="004F02EA">
          <w:rPr>
            <w:rFonts w:ascii="Arial" w:eastAsia="Times New Roman" w:hAnsi="Arial" w:cs="Arial"/>
            <w:color w:val="0000FF"/>
            <w:sz w:val="21"/>
            <w:szCs w:val="21"/>
            <w:lang w:eastAsia="cs-CZ"/>
          </w:rPr>
          <w:t>Web of Science®</w:t>
        </w:r>
      </w:hyperlink>
      <w:hyperlink r:id="rId347" w:tgtFrame="_blank" w:history="1">
        <w:r w:rsidRPr="004F02EA">
          <w:rPr>
            <w:rFonts w:ascii="Arial" w:eastAsia="Times New Roman" w:hAnsi="Arial" w:cs="Arial"/>
            <w:color w:val="0000FF"/>
            <w:sz w:val="21"/>
            <w:szCs w:val="21"/>
            <w:lang w:eastAsia="cs-CZ"/>
          </w:rPr>
          <w:t>Google Scholar</w:t>
        </w:r>
      </w:hyperlink>
      <w:hyperlink r:id="rId348"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447C8FB8"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42 McKenna SP, Cook SA, Whalley D,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Development of the PSORIQoL, a psoriasis</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specific measure of quality of life designed for use in clinical practice and trials. </w:t>
      </w:r>
      <w:r w:rsidRPr="004F02EA">
        <w:rPr>
          <w:rFonts w:ascii="Arial" w:eastAsia="Times New Roman" w:hAnsi="Arial" w:cs="Arial"/>
          <w:i/>
          <w:iCs/>
          <w:color w:val="1C1D1E"/>
          <w:sz w:val="21"/>
          <w:szCs w:val="21"/>
          <w:lang w:eastAsia="cs-CZ"/>
        </w:rPr>
        <w:t>Br J Dermatol</w:t>
      </w:r>
      <w:r w:rsidRPr="004F02EA">
        <w:rPr>
          <w:rFonts w:ascii="Arial" w:eastAsia="Times New Roman" w:hAnsi="Arial" w:cs="Arial"/>
          <w:color w:val="1C1D1E"/>
          <w:sz w:val="21"/>
          <w:szCs w:val="21"/>
          <w:lang w:eastAsia="cs-CZ"/>
        </w:rPr>
        <w:t> 2003; </w:t>
      </w:r>
      <w:r w:rsidRPr="004F02EA">
        <w:rPr>
          <w:rFonts w:ascii="Arial" w:eastAsia="Times New Roman" w:hAnsi="Arial" w:cs="Arial"/>
          <w:b/>
          <w:bCs/>
          <w:color w:val="1C1D1E"/>
          <w:sz w:val="21"/>
          <w:szCs w:val="21"/>
          <w:lang w:eastAsia="cs-CZ"/>
        </w:rPr>
        <w:t>149</w:t>
      </w:r>
      <w:r w:rsidRPr="004F02EA">
        <w:rPr>
          <w:rFonts w:ascii="Arial" w:eastAsia="Times New Roman" w:hAnsi="Arial" w:cs="Arial"/>
          <w:color w:val="1C1D1E"/>
          <w:sz w:val="21"/>
          <w:szCs w:val="21"/>
          <w:lang w:eastAsia="cs-CZ"/>
        </w:rPr>
        <w:t>: 323– 331.</w:t>
      </w:r>
    </w:p>
    <w:p w14:paraId="79A26526"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49" w:history="1">
        <w:r w:rsidRPr="004F02EA">
          <w:rPr>
            <w:rFonts w:ascii="Arial" w:eastAsia="Times New Roman" w:hAnsi="Arial" w:cs="Arial"/>
            <w:color w:val="0000FF"/>
            <w:sz w:val="21"/>
            <w:szCs w:val="21"/>
            <w:lang w:eastAsia="cs-CZ"/>
          </w:rPr>
          <w:t>Wiley Online Library</w:t>
        </w:r>
      </w:hyperlink>
      <w:r w:rsidRPr="004F02EA">
        <w:rPr>
          <w:rFonts w:ascii="Arial" w:eastAsia="Times New Roman" w:hAnsi="Arial" w:cs="Arial"/>
          <w:color w:val="1C1D1E"/>
          <w:sz w:val="21"/>
          <w:szCs w:val="21"/>
          <w:lang w:eastAsia="cs-CZ"/>
        </w:rPr>
        <w:t> </w:t>
      </w:r>
      <w:hyperlink r:id="rId350"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51"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52" w:history="1">
        <w:r w:rsidRPr="004F02EA">
          <w:rPr>
            <w:rFonts w:ascii="Arial" w:eastAsia="Times New Roman" w:hAnsi="Arial" w:cs="Arial"/>
            <w:color w:val="0000FF"/>
            <w:sz w:val="21"/>
            <w:szCs w:val="21"/>
            <w:lang w:eastAsia="cs-CZ"/>
          </w:rPr>
          <w:t>Web of Science®</w:t>
        </w:r>
      </w:hyperlink>
      <w:hyperlink r:id="rId353" w:tgtFrame="_blank" w:history="1">
        <w:r w:rsidRPr="004F02EA">
          <w:rPr>
            <w:rFonts w:ascii="Arial" w:eastAsia="Times New Roman" w:hAnsi="Arial" w:cs="Arial"/>
            <w:color w:val="0000FF"/>
            <w:sz w:val="21"/>
            <w:szCs w:val="21"/>
            <w:lang w:eastAsia="cs-CZ"/>
          </w:rPr>
          <w:t>Google Scholar</w:t>
        </w:r>
      </w:hyperlink>
      <w:hyperlink r:id="rId354"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660F64CE"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43 Chren M, Lasek RJ, Sahay AP, </w:t>
      </w:r>
      <w:r w:rsidRPr="004F02EA">
        <w:rPr>
          <w:rFonts w:ascii="Arial" w:eastAsia="Times New Roman" w:hAnsi="Arial" w:cs="Arial"/>
          <w:i/>
          <w:iCs/>
          <w:color w:val="1C1D1E"/>
          <w:sz w:val="21"/>
          <w:szCs w:val="21"/>
          <w:lang w:eastAsia="cs-CZ"/>
        </w:rPr>
        <w:t>et al.</w:t>
      </w:r>
      <w:r w:rsidRPr="004F02EA">
        <w:rPr>
          <w:rFonts w:ascii="Arial" w:eastAsia="Times New Roman" w:hAnsi="Arial" w:cs="Arial"/>
          <w:color w:val="1C1D1E"/>
          <w:sz w:val="21"/>
          <w:szCs w:val="21"/>
          <w:lang w:eastAsia="cs-CZ"/>
        </w:rPr>
        <w:t> Measurement properties of Skindex</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16: a brief quality</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of</w:t>
      </w:r>
      <w:r w:rsidRPr="004F02EA">
        <w:rPr>
          <w:rFonts w:ascii="Cambria Math" w:eastAsia="Times New Roman" w:hAnsi="Cambria Math" w:cs="Cambria Math"/>
          <w:color w:val="1C1D1E"/>
          <w:sz w:val="21"/>
          <w:szCs w:val="21"/>
          <w:lang w:eastAsia="cs-CZ"/>
        </w:rPr>
        <w:t>‐</w:t>
      </w:r>
      <w:r w:rsidRPr="004F02EA">
        <w:rPr>
          <w:rFonts w:ascii="Arial" w:eastAsia="Times New Roman" w:hAnsi="Arial" w:cs="Arial"/>
          <w:color w:val="1C1D1E"/>
          <w:sz w:val="21"/>
          <w:szCs w:val="21"/>
          <w:lang w:eastAsia="cs-CZ"/>
        </w:rPr>
        <w:t>life measure for patients with skin disease. </w:t>
      </w:r>
      <w:r w:rsidRPr="004F02EA">
        <w:rPr>
          <w:rFonts w:ascii="Arial" w:eastAsia="Times New Roman" w:hAnsi="Arial" w:cs="Arial"/>
          <w:i/>
          <w:iCs/>
          <w:color w:val="1C1D1E"/>
          <w:sz w:val="21"/>
          <w:szCs w:val="21"/>
          <w:lang w:eastAsia="cs-CZ"/>
        </w:rPr>
        <w:t>J Cutan Med Surg</w:t>
      </w:r>
      <w:r w:rsidRPr="004F02EA">
        <w:rPr>
          <w:rFonts w:ascii="Arial" w:eastAsia="Times New Roman" w:hAnsi="Arial" w:cs="Arial"/>
          <w:color w:val="1C1D1E"/>
          <w:sz w:val="21"/>
          <w:szCs w:val="21"/>
          <w:lang w:eastAsia="cs-CZ"/>
        </w:rPr>
        <w:t> 2001; </w:t>
      </w:r>
      <w:r w:rsidRPr="004F02EA">
        <w:rPr>
          <w:rFonts w:ascii="Arial" w:eastAsia="Times New Roman" w:hAnsi="Arial" w:cs="Arial"/>
          <w:b/>
          <w:bCs/>
          <w:color w:val="1C1D1E"/>
          <w:sz w:val="21"/>
          <w:szCs w:val="21"/>
          <w:lang w:eastAsia="cs-CZ"/>
        </w:rPr>
        <w:t>5</w:t>
      </w:r>
      <w:r w:rsidRPr="004F02EA">
        <w:rPr>
          <w:rFonts w:ascii="Arial" w:eastAsia="Times New Roman" w:hAnsi="Arial" w:cs="Arial"/>
          <w:color w:val="1C1D1E"/>
          <w:sz w:val="21"/>
          <w:szCs w:val="21"/>
          <w:lang w:eastAsia="cs-CZ"/>
        </w:rPr>
        <w:t>: 105– 110.</w:t>
      </w:r>
    </w:p>
    <w:p w14:paraId="779B125E"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55" w:history="1">
        <w:r w:rsidRPr="004F02EA">
          <w:rPr>
            <w:rFonts w:ascii="Arial" w:eastAsia="Times New Roman" w:hAnsi="Arial" w:cs="Arial"/>
            <w:color w:val="0000FF"/>
            <w:sz w:val="21"/>
            <w:szCs w:val="21"/>
            <w:lang w:eastAsia="cs-CZ"/>
          </w:rPr>
          <w:t>Crossref</w:t>
        </w:r>
      </w:hyperlink>
      <w:r w:rsidRPr="004F02EA">
        <w:rPr>
          <w:rFonts w:ascii="Arial" w:eastAsia="Times New Roman" w:hAnsi="Arial" w:cs="Arial"/>
          <w:color w:val="1C1D1E"/>
          <w:sz w:val="21"/>
          <w:szCs w:val="21"/>
          <w:lang w:eastAsia="cs-CZ"/>
        </w:rPr>
        <w:t> </w:t>
      </w:r>
      <w:hyperlink r:id="rId356" w:history="1">
        <w:r w:rsidRPr="004F02EA">
          <w:rPr>
            <w:rFonts w:ascii="Arial" w:eastAsia="Times New Roman" w:hAnsi="Arial" w:cs="Arial"/>
            <w:color w:val="0000FF"/>
            <w:sz w:val="21"/>
            <w:szCs w:val="21"/>
            <w:lang w:eastAsia="cs-CZ"/>
          </w:rPr>
          <w:t>CAS</w:t>
        </w:r>
      </w:hyperlink>
      <w:r w:rsidRPr="004F02EA">
        <w:rPr>
          <w:rFonts w:ascii="Arial" w:eastAsia="Times New Roman" w:hAnsi="Arial" w:cs="Arial"/>
          <w:color w:val="1C1D1E"/>
          <w:sz w:val="21"/>
          <w:szCs w:val="21"/>
          <w:lang w:eastAsia="cs-CZ"/>
        </w:rPr>
        <w:t> </w:t>
      </w:r>
      <w:hyperlink r:id="rId357" w:history="1">
        <w:r w:rsidRPr="004F02EA">
          <w:rPr>
            <w:rFonts w:ascii="Arial" w:eastAsia="Times New Roman" w:hAnsi="Arial" w:cs="Arial"/>
            <w:color w:val="0000FF"/>
            <w:sz w:val="21"/>
            <w:szCs w:val="21"/>
            <w:lang w:eastAsia="cs-CZ"/>
          </w:rPr>
          <w:t>PubMed</w:t>
        </w:r>
      </w:hyperlink>
      <w:r w:rsidRPr="004F02EA">
        <w:rPr>
          <w:rFonts w:ascii="Arial" w:eastAsia="Times New Roman" w:hAnsi="Arial" w:cs="Arial"/>
          <w:color w:val="1C1D1E"/>
          <w:sz w:val="21"/>
          <w:szCs w:val="21"/>
          <w:lang w:eastAsia="cs-CZ"/>
        </w:rPr>
        <w:t> </w:t>
      </w:r>
      <w:hyperlink r:id="rId358" w:history="1">
        <w:r w:rsidRPr="004F02EA">
          <w:rPr>
            <w:rFonts w:ascii="Arial" w:eastAsia="Times New Roman" w:hAnsi="Arial" w:cs="Arial"/>
            <w:color w:val="0000FF"/>
            <w:sz w:val="21"/>
            <w:szCs w:val="21"/>
            <w:lang w:eastAsia="cs-CZ"/>
          </w:rPr>
          <w:t>Web of Science®</w:t>
        </w:r>
      </w:hyperlink>
      <w:hyperlink r:id="rId359" w:tgtFrame="_blank" w:history="1">
        <w:r w:rsidRPr="004F02EA">
          <w:rPr>
            <w:rFonts w:ascii="Arial" w:eastAsia="Times New Roman" w:hAnsi="Arial" w:cs="Arial"/>
            <w:color w:val="0000FF"/>
            <w:sz w:val="21"/>
            <w:szCs w:val="21"/>
            <w:lang w:eastAsia="cs-CZ"/>
          </w:rPr>
          <w:t>Google Scholar</w:t>
        </w:r>
      </w:hyperlink>
      <w:hyperlink r:id="rId360"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131C90B2" w14:textId="77777777" w:rsidR="004F02EA" w:rsidRPr="004F02EA" w:rsidRDefault="004F02EA" w:rsidP="004F02EA">
      <w:pPr>
        <w:numPr>
          <w:ilvl w:val="0"/>
          <w:numId w:val="11"/>
        </w:numPr>
        <w:pBdr>
          <w:top w:val="single" w:sz="6" w:space="11" w:color="D4D1C8"/>
        </w:pBdr>
        <w:shd w:val="clear" w:color="auto" w:fill="FFFFFF"/>
        <w:spacing w:before="225" w:after="100" w:afterAutospacing="1" w:line="240" w:lineRule="auto"/>
        <w:rPr>
          <w:rFonts w:ascii="Arial" w:eastAsia="Times New Roman" w:hAnsi="Arial" w:cs="Arial"/>
          <w:color w:val="1C1D1E"/>
          <w:sz w:val="21"/>
          <w:szCs w:val="21"/>
          <w:lang w:eastAsia="cs-CZ"/>
        </w:rPr>
      </w:pPr>
      <w:r w:rsidRPr="004F02EA">
        <w:rPr>
          <w:rFonts w:ascii="Arial" w:eastAsia="Times New Roman" w:hAnsi="Arial" w:cs="Arial"/>
          <w:color w:val="1C1D1E"/>
          <w:sz w:val="21"/>
          <w:szCs w:val="21"/>
          <w:lang w:eastAsia="cs-CZ"/>
        </w:rPr>
        <w:t>44 Davies AR, Ware JE. </w:t>
      </w:r>
      <w:r w:rsidRPr="004F02EA">
        <w:rPr>
          <w:rFonts w:ascii="Arial" w:eastAsia="Times New Roman" w:hAnsi="Arial" w:cs="Arial"/>
          <w:i/>
          <w:iCs/>
          <w:color w:val="1C1D1E"/>
          <w:sz w:val="21"/>
          <w:szCs w:val="21"/>
          <w:lang w:eastAsia="cs-CZ"/>
        </w:rPr>
        <w:t>GHAA's Consumer Satisfaction Survey and User's Manual</w:t>
      </w:r>
      <w:r w:rsidRPr="004F02EA">
        <w:rPr>
          <w:rFonts w:ascii="Arial" w:eastAsia="Times New Roman" w:hAnsi="Arial" w:cs="Arial"/>
          <w:color w:val="1C1D1E"/>
          <w:sz w:val="21"/>
          <w:szCs w:val="21"/>
          <w:lang w:eastAsia="cs-CZ"/>
        </w:rPr>
        <w:t>, 2nd edn. Washington, D.C.: Group Health Association of America, Inc., 1991.</w:t>
      </w:r>
    </w:p>
    <w:p w14:paraId="49E7A98C" w14:textId="77777777" w:rsidR="004F02EA" w:rsidRPr="004F02EA" w:rsidRDefault="004F02EA" w:rsidP="004F02EA">
      <w:pPr>
        <w:pBdr>
          <w:top w:val="single" w:sz="6" w:space="11" w:color="D4D1C8"/>
        </w:pBdr>
        <w:shd w:val="clear" w:color="auto" w:fill="FFFFFF"/>
        <w:spacing w:before="225" w:after="100" w:afterAutospacing="1" w:line="240" w:lineRule="auto"/>
        <w:ind w:left="720"/>
        <w:rPr>
          <w:rFonts w:ascii="Arial" w:eastAsia="Times New Roman" w:hAnsi="Arial" w:cs="Arial"/>
          <w:color w:val="1C1D1E"/>
          <w:sz w:val="21"/>
          <w:szCs w:val="21"/>
          <w:lang w:eastAsia="cs-CZ"/>
        </w:rPr>
      </w:pPr>
      <w:hyperlink r:id="rId361" w:tgtFrame="_blank" w:history="1">
        <w:r w:rsidRPr="004F02EA">
          <w:rPr>
            <w:rFonts w:ascii="Arial" w:eastAsia="Times New Roman" w:hAnsi="Arial" w:cs="Arial"/>
            <w:color w:val="0000FF"/>
            <w:sz w:val="21"/>
            <w:szCs w:val="21"/>
            <w:lang w:eastAsia="cs-CZ"/>
          </w:rPr>
          <w:t>Google Scholar</w:t>
        </w:r>
      </w:hyperlink>
      <w:hyperlink r:id="rId362" w:tgtFrame="_blank" w:tooltip="OpenURL Czechs - Masaryk University" w:history="1">
        <w:r w:rsidRPr="004F02EA">
          <w:rPr>
            <w:rFonts w:ascii="Arial" w:eastAsia="Times New Roman" w:hAnsi="Arial" w:cs="Arial"/>
            <w:color w:val="0000FF"/>
            <w:sz w:val="21"/>
            <w:szCs w:val="21"/>
            <w:lang w:eastAsia="cs-CZ"/>
          </w:rPr>
          <w:t>Find fulltext at Masaryk University</w:t>
        </w:r>
      </w:hyperlink>
    </w:p>
    <w:p w14:paraId="2AC21A20" w14:textId="77777777" w:rsidR="004F02EA" w:rsidRPr="00592A67" w:rsidRDefault="004F02EA" w:rsidP="00592A67">
      <w:pPr>
        <w:spacing w:before="75" w:after="240" w:line="360" w:lineRule="atLeast"/>
        <w:rPr>
          <w:rFonts w:ascii="Times New Roman" w:eastAsia="Times New Roman" w:hAnsi="Times New Roman" w:cs="Times New Roman"/>
          <w:sz w:val="24"/>
          <w:szCs w:val="24"/>
          <w:lang w:eastAsia="cs-CZ"/>
        </w:rPr>
      </w:pPr>
    </w:p>
    <w:p w14:paraId="7F3DB6FC" w14:textId="77777777" w:rsidR="000E662D" w:rsidRDefault="000E662D"/>
    <w:sectPr w:rsidR="000E66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DD20FE"/>
    <w:multiLevelType w:val="multilevel"/>
    <w:tmpl w:val="DE52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00250"/>
    <w:multiLevelType w:val="multilevel"/>
    <w:tmpl w:val="B38A5EEA"/>
    <w:lvl w:ilvl="0">
      <w:start w:val="1"/>
      <w:numFmt w:val="decimal"/>
      <w:pStyle w:val="1uroven"/>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5810638"/>
    <w:multiLevelType w:val="multilevel"/>
    <w:tmpl w:val="854C5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00900"/>
    <w:multiLevelType w:val="multilevel"/>
    <w:tmpl w:val="CCA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B26867"/>
    <w:multiLevelType w:val="multilevel"/>
    <w:tmpl w:val="F5AA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933AA6"/>
    <w:multiLevelType w:val="multilevel"/>
    <w:tmpl w:val="5C60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C1DDF"/>
    <w:multiLevelType w:val="multilevel"/>
    <w:tmpl w:val="6278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7855D5"/>
    <w:multiLevelType w:val="multilevel"/>
    <w:tmpl w:val="3C96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03EA7"/>
    <w:multiLevelType w:val="multilevel"/>
    <w:tmpl w:val="89AC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1D6FD1"/>
    <w:multiLevelType w:val="multilevel"/>
    <w:tmpl w:val="F9BC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625433"/>
    <w:multiLevelType w:val="multilevel"/>
    <w:tmpl w:val="00D89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8"/>
  </w:num>
  <w:num w:numId="4">
    <w:abstractNumId w:val="6"/>
  </w:num>
  <w:num w:numId="5">
    <w:abstractNumId w:val="10"/>
  </w:num>
  <w:num w:numId="6">
    <w:abstractNumId w:val="0"/>
  </w:num>
  <w:num w:numId="7">
    <w:abstractNumId w:val="2"/>
  </w:num>
  <w:num w:numId="8">
    <w:abstractNumId w:val="7"/>
  </w:num>
  <w:num w:numId="9">
    <w:abstractNumId w:val="3"/>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4C8"/>
    <w:rsid w:val="000E662D"/>
    <w:rsid w:val="00133537"/>
    <w:rsid w:val="001F39BC"/>
    <w:rsid w:val="004F02EA"/>
    <w:rsid w:val="00592A67"/>
    <w:rsid w:val="007A5982"/>
    <w:rsid w:val="00A044C8"/>
    <w:rsid w:val="00D84425"/>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B7AF7"/>
  <w15:chartTrackingRefBased/>
  <w15:docId w15:val="{153D2E59-2D2F-4329-9D88-31668D382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92A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Nadpis2">
    <w:name w:val="heading 2"/>
    <w:basedOn w:val="Normln"/>
    <w:link w:val="Nadpis2Char"/>
    <w:uiPriority w:val="9"/>
    <w:qFormat/>
    <w:rsid w:val="00592A67"/>
    <w:pPr>
      <w:spacing w:before="100" w:beforeAutospacing="1" w:after="100" w:afterAutospacing="1" w:line="240" w:lineRule="auto"/>
      <w:outlineLvl w:val="1"/>
    </w:pPr>
    <w:rPr>
      <w:rFonts w:ascii="Times New Roman" w:eastAsia="Times New Roman" w:hAnsi="Times New Roman" w:cs="Times New Roman"/>
      <w:b/>
      <w:bCs/>
      <w:sz w:val="36"/>
      <w:szCs w:val="36"/>
      <w:lang w:eastAsia="cs-CZ"/>
    </w:rPr>
  </w:style>
  <w:style w:type="paragraph" w:styleId="Nadpis3">
    <w:name w:val="heading 3"/>
    <w:basedOn w:val="Normln"/>
    <w:link w:val="Nadpis3Char"/>
    <w:uiPriority w:val="9"/>
    <w:qFormat/>
    <w:rsid w:val="00592A67"/>
    <w:pPr>
      <w:spacing w:before="100" w:beforeAutospacing="1" w:after="100" w:afterAutospacing="1" w:line="240" w:lineRule="auto"/>
      <w:outlineLvl w:val="2"/>
    </w:pPr>
    <w:rPr>
      <w:rFonts w:ascii="Times New Roman" w:eastAsia="Times New Roman" w:hAnsi="Times New Roman" w:cs="Times New Roman"/>
      <w:b/>
      <w:bCs/>
      <w:sz w:val="27"/>
      <w:szCs w:val="27"/>
      <w:lang w:eastAsia="cs-CZ"/>
    </w:rPr>
  </w:style>
  <w:style w:type="paragraph" w:styleId="Nadpis4">
    <w:name w:val="heading 4"/>
    <w:basedOn w:val="Normln"/>
    <w:link w:val="Nadpis4Char"/>
    <w:uiPriority w:val="9"/>
    <w:qFormat/>
    <w:rsid w:val="00592A67"/>
    <w:pPr>
      <w:spacing w:before="100" w:beforeAutospacing="1" w:after="100" w:afterAutospacing="1" w:line="240" w:lineRule="auto"/>
      <w:outlineLvl w:val="3"/>
    </w:pPr>
    <w:rPr>
      <w:rFonts w:ascii="Times New Roman" w:eastAsia="Times New Roman" w:hAnsi="Times New Roman" w:cs="Times New Roman"/>
      <w:b/>
      <w:bCs/>
      <w:sz w:val="24"/>
      <w:szCs w:val="24"/>
      <w:lang w:eastAsia="cs-CZ"/>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1uroven">
    <w:name w:val="1uroven"/>
    <w:basedOn w:val="Normln"/>
    <w:rsid w:val="00D84425"/>
    <w:pPr>
      <w:numPr>
        <w:numId w:val="1"/>
      </w:numPr>
      <w:suppressAutoHyphens/>
      <w:autoSpaceDN w:val="0"/>
      <w:spacing w:line="251" w:lineRule="auto"/>
      <w:textAlignment w:val="baseline"/>
    </w:pPr>
    <w:rPr>
      <w:rFonts w:ascii="Times New Roman" w:eastAsia="Times New Roman" w:hAnsi="Times New Roman" w:cs="Times New Roman"/>
      <w:b/>
      <w:sz w:val="24"/>
      <w:lang w:eastAsia="sk-SK"/>
    </w:rPr>
  </w:style>
  <w:style w:type="character" w:customStyle="1" w:styleId="Nadpis2Char">
    <w:name w:val="Nadpis 2 Char"/>
    <w:basedOn w:val="Standardnpsmoodstavce"/>
    <w:link w:val="Nadpis2"/>
    <w:uiPriority w:val="9"/>
    <w:rsid w:val="00592A67"/>
    <w:rPr>
      <w:rFonts w:ascii="Times New Roman" w:eastAsia="Times New Roman" w:hAnsi="Times New Roman" w:cs="Times New Roman"/>
      <w:b/>
      <w:bCs/>
      <w:sz w:val="36"/>
      <w:szCs w:val="36"/>
      <w:lang w:eastAsia="cs-CZ"/>
    </w:rPr>
  </w:style>
  <w:style w:type="character" w:customStyle="1" w:styleId="Nadpis3Char">
    <w:name w:val="Nadpis 3 Char"/>
    <w:basedOn w:val="Standardnpsmoodstavce"/>
    <w:link w:val="Nadpis3"/>
    <w:uiPriority w:val="9"/>
    <w:rsid w:val="00592A67"/>
    <w:rPr>
      <w:rFonts w:ascii="Times New Roman" w:eastAsia="Times New Roman" w:hAnsi="Times New Roman" w:cs="Times New Roman"/>
      <w:b/>
      <w:bCs/>
      <w:sz w:val="27"/>
      <w:szCs w:val="27"/>
      <w:lang w:eastAsia="cs-CZ"/>
    </w:rPr>
  </w:style>
  <w:style w:type="character" w:customStyle="1" w:styleId="Nadpis4Char">
    <w:name w:val="Nadpis 4 Char"/>
    <w:basedOn w:val="Standardnpsmoodstavce"/>
    <w:link w:val="Nadpis4"/>
    <w:uiPriority w:val="9"/>
    <w:rsid w:val="00592A67"/>
    <w:rPr>
      <w:rFonts w:ascii="Times New Roman" w:eastAsia="Times New Roman" w:hAnsi="Times New Roman" w:cs="Times New Roman"/>
      <w:b/>
      <w:bCs/>
      <w:sz w:val="24"/>
      <w:szCs w:val="24"/>
      <w:lang w:eastAsia="cs-CZ"/>
    </w:rPr>
  </w:style>
  <w:style w:type="paragraph" w:customStyle="1" w:styleId="msonormal0">
    <w:name w:val="msonormal"/>
    <w:basedOn w:val="Normln"/>
    <w:rsid w:val="00592A67"/>
    <w:pPr>
      <w:spacing w:before="100" w:beforeAutospacing="1" w:after="100" w:afterAutospacing="1" w:line="240" w:lineRule="auto"/>
    </w:pPr>
    <w:rPr>
      <w:rFonts w:ascii="Times New Roman" w:eastAsia="Times New Roman" w:hAnsi="Times New Roman" w:cs="Times New Roman"/>
      <w:sz w:val="24"/>
      <w:szCs w:val="24"/>
      <w:lang w:eastAsia="cs-CZ"/>
    </w:rPr>
  </w:style>
  <w:style w:type="paragraph" w:styleId="Normlnweb">
    <w:name w:val="Normal (Web)"/>
    <w:basedOn w:val="Normln"/>
    <w:uiPriority w:val="99"/>
    <w:semiHidden/>
    <w:unhideWhenUsed/>
    <w:rsid w:val="00592A67"/>
    <w:pPr>
      <w:spacing w:before="100" w:beforeAutospacing="1" w:after="100" w:afterAutospacing="1" w:line="240" w:lineRule="auto"/>
    </w:pPr>
    <w:rPr>
      <w:rFonts w:ascii="Times New Roman" w:eastAsia="Times New Roman" w:hAnsi="Times New Roman" w:cs="Times New Roman"/>
      <w:sz w:val="24"/>
      <w:szCs w:val="24"/>
      <w:lang w:eastAsia="cs-CZ"/>
    </w:rPr>
  </w:style>
  <w:style w:type="character" w:styleId="Hypertextovodkaz">
    <w:name w:val="Hyperlink"/>
    <w:basedOn w:val="Standardnpsmoodstavce"/>
    <w:uiPriority w:val="99"/>
    <w:semiHidden/>
    <w:unhideWhenUsed/>
    <w:rsid w:val="00592A67"/>
    <w:rPr>
      <w:color w:val="0000FF"/>
      <w:u w:val="single"/>
    </w:rPr>
  </w:style>
  <w:style w:type="character" w:styleId="Sledovanodkaz">
    <w:name w:val="FollowedHyperlink"/>
    <w:basedOn w:val="Standardnpsmoodstavce"/>
    <w:uiPriority w:val="99"/>
    <w:semiHidden/>
    <w:unhideWhenUsed/>
    <w:rsid w:val="00592A67"/>
    <w:rPr>
      <w:color w:val="800080"/>
      <w:u w:val="single"/>
    </w:rPr>
  </w:style>
  <w:style w:type="character" w:customStyle="1" w:styleId="table-captionlabel">
    <w:name w:val="table-caption__label"/>
    <w:basedOn w:val="Standardnpsmoodstavce"/>
    <w:rsid w:val="00592A67"/>
  </w:style>
  <w:style w:type="character" w:customStyle="1" w:styleId="section-footnote">
    <w:name w:val="section-footnote"/>
    <w:basedOn w:val="Standardnpsmoodstavce"/>
    <w:rsid w:val="00592A67"/>
  </w:style>
  <w:style w:type="character" w:customStyle="1" w:styleId="Nadpis1Char">
    <w:name w:val="Nadpis 1 Char"/>
    <w:basedOn w:val="Standardnpsmoodstavce"/>
    <w:link w:val="Nadpis1"/>
    <w:uiPriority w:val="9"/>
    <w:rsid w:val="00592A67"/>
    <w:rPr>
      <w:rFonts w:asciiTheme="majorHAnsi" w:eastAsiaTheme="majorEastAsia" w:hAnsiTheme="majorHAnsi" w:cstheme="majorBidi"/>
      <w:color w:val="2F5496" w:themeColor="accent1" w:themeShade="BF"/>
      <w:sz w:val="32"/>
      <w:szCs w:val="32"/>
    </w:rPr>
  </w:style>
  <w:style w:type="character" w:customStyle="1" w:styleId="epub-state">
    <w:name w:val="epub-state"/>
    <w:basedOn w:val="Standardnpsmoodstavce"/>
    <w:rsid w:val="00592A67"/>
  </w:style>
  <w:style w:type="character" w:customStyle="1" w:styleId="epub-date">
    <w:name w:val="epub-date"/>
    <w:basedOn w:val="Standardnpsmoodstavce"/>
    <w:rsid w:val="00592A67"/>
  </w:style>
  <w:style w:type="character" w:customStyle="1" w:styleId="openurl">
    <w:name w:val="openurl"/>
    <w:basedOn w:val="Standardnpsmoodstavce"/>
    <w:rsid w:val="00592A67"/>
  </w:style>
  <w:style w:type="character" w:customStyle="1" w:styleId="sectiontitle">
    <w:name w:val="section__title"/>
    <w:basedOn w:val="Standardnpsmoodstavce"/>
    <w:rsid w:val="004F02EA"/>
  </w:style>
  <w:style w:type="character" w:customStyle="1" w:styleId="bullet">
    <w:name w:val="bullet"/>
    <w:basedOn w:val="Standardnpsmoodstavce"/>
    <w:rsid w:val="004F02EA"/>
  </w:style>
  <w:style w:type="character" w:customStyle="1" w:styleId="author">
    <w:name w:val="author"/>
    <w:basedOn w:val="Standardnpsmoodstavce"/>
    <w:rsid w:val="004F02EA"/>
  </w:style>
  <w:style w:type="character" w:customStyle="1" w:styleId="articletitle">
    <w:name w:val="articletitle"/>
    <w:basedOn w:val="Standardnpsmoodstavce"/>
    <w:rsid w:val="004F02EA"/>
  </w:style>
  <w:style w:type="character" w:customStyle="1" w:styleId="pubyear">
    <w:name w:val="pubyear"/>
    <w:basedOn w:val="Standardnpsmoodstavce"/>
    <w:rsid w:val="004F02EA"/>
  </w:style>
  <w:style w:type="character" w:customStyle="1" w:styleId="vol">
    <w:name w:val="vol"/>
    <w:basedOn w:val="Standardnpsmoodstavce"/>
    <w:rsid w:val="004F02EA"/>
  </w:style>
  <w:style w:type="character" w:customStyle="1" w:styleId="pagefirst">
    <w:name w:val="pagefirst"/>
    <w:basedOn w:val="Standardnpsmoodstavce"/>
    <w:rsid w:val="004F02EA"/>
  </w:style>
  <w:style w:type="character" w:customStyle="1" w:styleId="pagelast">
    <w:name w:val="pagelast"/>
    <w:basedOn w:val="Standardnpsmoodstavce"/>
    <w:rsid w:val="004F02EA"/>
  </w:style>
  <w:style w:type="character" w:customStyle="1" w:styleId="groupname">
    <w:name w:val="groupname"/>
    <w:basedOn w:val="Standardnpsmoodstavce"/>
    <w:rsid w:val="004F02EA"/>
  </w:style>
  <w:style w:type="character" w:customStyle="1" w:styleId="booktitle">
    <w:name w:val="booktitle"/>
    <w:basedOn w:val="Standardnpsmoodstavce"/>
    <w:rsid w:val="004F02EA"/>
  </w:style>
  <w:style w:type="character" w:customStyle="1" w:styleId="edition">
    <w:name w:val="edition"/>
    <w:basedOn w:val="Standardnpsmoodstavce"/>
    <w:rsid w:val="004F02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28400459">
      <w:bodyDiv w:val="1"/>
      <w:marLeft w:val="0"/>
      <w:marRight w:val="0"/>
      <w:marTop w:val="0"/>
      <w:marBottom w:val="0"/>
      <w:divBdr>
        <w:top w:val="none" w:sz="0" w:space="0" w:color="auto"/>
        <w:left w:val="none" w:sz="0" w:space="0" w:color="auto"/>
        <w:bottom w:val="none" w:sz="0" w:space="0" w:color="auto"/>
        <w:right w:val="none" w:sz="0" w:space="0" w:color="auto"/>
      </w:divBdr>
      <w:divsChild>
        <w:div w:id="1257052074">
          <w:marLeft w:val="0"/>
          <w:marRight w:val="0"/>
          <w:marTop w:val="225"/>
          <w:marBottom w:val="225"/>
          <w:divBdr>
            <w:top w:val="none" w:sz="0" w:space="0" w:color="auto"/>
            <w:left w:val="none" w:sz="0" w:space="0" w:color="auto"/>
            <w:bottom w:val="none" w:sz="0" w:space="0" w:color="auto"/>
            <w:right w:val="none" w:sz="0" w:space="0" w:color="auto"/>
          </w:divBdr>
          <w:divsChild>
            <w:div w:id="310720775">
              <w:marLeft w:val="0"/>
              <w:marRight w:val="0"/>
              <w:marTop w:val="0"/>
              <w:marBottom w:val="0"/>
              <w:divBdr>
                <w:top w:val="none" w:sz="0" w:space="0" w:color="auto"/>
                <w:left w:val="none" w:sz="0" w:space="0" w:color="auto"/>
                <w:bottom w:val="none" w:sz="0" w:space="0" w:color="auto"/>
                <w:right w:val="none" w:sz="0" w:space="0" w:color="auto"/>
              </w:divBdr>
              <w:divsChild>
                <w:div w:id="1384282678">
                  <w:marLeft w:val="0"/>
                  <w:marRight w:val="0"/>
                  <w:marTop w:val="0"/>
                  <w:marBottom w:val="0"/>
                  <w:divBdr>
                    <w:top w:val="none" w:sz="0" w:space="0" w:color="auto"/>
                    <w:left w:val="none" w:sz="0" w:space="0" w:color="auto"/>
                    <w:bottom w:val="none" w:sz="0" w:space="0" w:color="auto"/>
                    <w:right w:val="none" w:sz="0" w:space="0" w:color="auto"/>
                  </w:divBdr>
                  <w:divsChild>
                    <w:div w:id="848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860781">
          <w:marLeft w:val="0"/>
          <w:marRight w:val="0"/>
          <w:marTop w:val="225"/>
          <w:marBottom w:val="225"/>
          <w:divBdr>
            <w:top w:val="none" w:sz="0" w:space="0" w:color="auto"/>
            <w:left w:val="none" w:sz="0" w:space="0" w:color="auto"/>
            <w:bottom w:val="none" w:sz="0" w:space="0" w:color="auto"/>
            <w:right w:val="none" w:sz="0" w:space="0" w:color="auto"/>
          </w:divBdr>
          <w:divsChild>
            <w:div w:id="1490752739">
              <w:marLeft w:val="0"/>
              <w:marRight w:val="0"/>
              <w:marTop w:val="0"/>
              <w:marBottom w:val="0"/>
              <w:divBdr>
                <w:top w:val="none" w:sz="0" w:space="0" w:color="auto"/>
                <w:left w:val="none" w:sz="0" w:space="0" w:color="auto"/>
                <w:bottom w:val="none" w:sz="0" w:space="0" w:color="auto"/>
                <w:right w:val="none" w:sz="0" w:space="0" w:color="auto"/>
              </w:divBdr>
            </w:div>
            <w:div w:id="1196119401">
              <w:marLeft w:val="0"/>
              <w:marRight w:val="0"/>
              <w:marTop w:val="0"/>
              <w:marBottom w:val="0"/>
              <w:divBdr>
                <w:top w:val="none" w:sz="0" w:space="0" w:color="auto"/>
                <w:left w:val="none" w:sz="0" w:space="0" w:color="auto"/>
                <w:bottom w:val="none" w:sz="0" w:space="0" w:color="auto"/>
                <w:right w:val="none" w:sz="0" w:space="0" w:color="auto"/>
              </w:divBdr>
            </w:div>
            <w:div w:id="113541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47654">
      <w:bodyDiv w:val="1"/>
      <w:marLeft w:val="0"/>
      <w:marRight w:val="0"/>
      <w:marTop w:val="0"/>
      <w:marBottom w:val="0"/>
      <w:divBdr>
        <w:top w:val="none" w:sz="0" w:space="0" w:color="auto"/>
        <w:left w:val="none" w:sz="0" w:space="0" w:color="auto"/>
        <w:bottom w:val="none" w:sz="0" w:space="0" w:color="auto"/>
        <w:right w:val="none" w:sz="0" w:space="0" w:color="auto"/>
      </w:divBdr>
      <w:divsChild>
        <w:div w:id="1862359356">
          <w:marLeft w:val="0"/>
          <w:marRight w:val="0"/>
          <w:marTop w:val="0"/>
          <w:marBottom w:val="0"/>
          <w:divBdr>
            <w:top w:val="none" w:sz="0" w:space="0" w:color="auto"/>
            <w:left w:val="none" w:sz="0" w:space="0" w:color="auto"/>
            <w:bottom w:val="none" w:sz="0" w:space="0" w:color="auto"/>
            <w:right w:val="none" w:sz="0" w:space="0" w:color="auto"/>
          </w:divBdr>
        </w:div>
        <w:div w:id="644431709">
          <w:marLeft w:val="0"/>
          <w:marRight w:val="0"/>
          <w:marTop w:val="0"/>
          <w:marBottom w:val="0"/>
          <w:divBdr>
            <w:top w:val="single" w:sz="6" w:space="18" w:color="005274"/>
            <w:left w:val="single" w:sz="6" w:space="18" w:color="005274"/>
            <w:bottom w:val="single" w:sz="6" w:space="18" w:color="005274"/>
            <w:right w:val="single" w:sz="6" w:space="18" w:color="005274"/>
          </w:divBdr>
          <w:divsChild>
            <w:div w:id="704673014">
              <w:marLeft w:val="0"/>
              <w:marRight w:val="0"/>
              <w:marTop w:val="0"/>
              <w:marBottom w:val="0"/>
              <w:divBdr>
                <w:top w:val="none" w:sz="0" w:space="0" w:color="auto"/>
                <w:left w:val="none" w:sz="0" w:space="0" w:color="auto"/>
                <w:bottom w:val="none" w:sz="0" w:space="0" w:color="auto"/>
                <w:right w:val="none" w:sz="0" w:space="0" w:color="auto"/>
              </w:divBdr>
            </w:div>
            <w:div w:id="718435065">
              <w:marLeft w:val="0"/>
              <w:marRight w:val="0"/>
              <w:marTop w:val="0"/>
              <w:marBottom w:val="0"/>
              <w:divBdr>
                <w:top w:val="none" w:sz="0" w:space="0" w:color="auto"/>
                <w:left w:val="none" w:sz="0" w:space="0" w:color="auto"/>
                <w:bottom w:val="none" w:sz="0" w:space="0" w:color="auto"/>
                <w:right w:val="none" w:sz="0" w:space="0" w:color="auto"/>
              </w:divBdr>
            </w:div>
            <w:div w:id="1618097583">
              <w:marLeft w:val="0"/>
              <w:marRight w:val="0"/>
              <w:marTop w:val="0"/>
              <w:marBottom w:val="0"/>
              <w:divBdr>
                <w:top w:val="none" w:sz="0" w:space="0" w:color="auto"/>
                <w:left w:val="none" w:sz="0" w:space="0" w:color="auto"/>
                <w:bottom w:val="none" w:sz="0" w:space="0" w:color="auto"/>
                <w:right w:val="none" w:sz="0" w:space="0" w:color="auto"/>
              </w:divBdr>
            </w:div>
            <w:div w:id="379860868">
              <w:marLeft w:val="0"/>
              <w:marRight w:val="0"/>
              <w:marTop w:val="0"/>
              <w:marBottom w:val="0"/>
              <w:divBdr>
                <w:top w:val="none" w:sz="0" w:space="0" w:color="auto"/>
                <w:left w:val="none" w:sz="0" w:space="0" w:color="auto"/>
                <w:bottom w:val="none" w:sz="0" w:space="0" w:color="auto"/>
                <w:right w:val="none" w:sz="0" w:space="0" w:color="auto"/>
              </w:divBdr>
            </w:div>
            <w:div w:id="1570188419">
              <w:marLeft w:val="0"/>
              <w:marRight w:val="0"/>
              <w:marTop w:val="0"/>
              <w:marBottom w:val="0"/>
              <w:divBdr>
                <w:top w:val="none" w:sz="0" w:space="0" w:color="auto"/>
                <w:left w:val="none" w:sz="0" w:space="0" w:color="auto"/>
                <w:bottom w:val="none" w:sz="0" w:space="0" w:color="auto"/>
                <w:right w:val="none" w:sz="0" w:space="0" w:color="auto"/>
              </w:divBdr>
            </w:div>
            <w:div w:id="1054159245">
              <w:marLeft w:val="0"/>
              <w:marRight w:val="0"/>
              <w:marTop w:val="0"/>
              <w:marBottom w:val="0"/>
              <w:divBdr>
                <w:top w:val="none" w:sz="0" w:space="0" w:color="auto"/>
                <w:left w:val="none" w:sz="0" w:space="0" w:color="auto"/>
                <w:bottom w:val="none" w:sz="0" w:space="0" w:color="auto"/>
                <w:right w:val="none" w:sz="0" w:space="0" w:color="auto"/>
              </w:divBdr>
            </w:div>
            <w:div w:id="390546435">
              <w:marLeft w:val="0"/>
              <w:marRight w:val="0"/>
              <w:marTop w:val="0"/>
              <w:marBottom w:val="0"/>
              <w:divBdr>
                <w:top w:val="none" w:sz="0" w:space="0" w:color="auto"/>
                <w:left w:val="none" w:sz="0" w:space="0" w:color="auto"/>
                <w:bottom w:val="none" w:sz="0" w:space="0" w:color="auto"/>
                <w:right w:val="none" w:sz="0" w:space="0" w:color="auto"/>
              </w:divBdr>
            </w:div>
            <w:div w:id="1043672069">
              <w:marLeft w:val="0"/>
              <w:marRight w:val="0"/>
              <w:marTop w:val="0"/>
              <w:marBottom w:val="0"/>
              <w:divBdr>
                <w:top w:val="none" w:sz="0" w:space="0" w:color="auto"/>
                <w:left w:val="none" w:sz="0" w:space="0" w:color="auto"/>
                <w:bottom w:val="none" w:sz="0" w:space="0" w:color="auto"/>
                <w:right w:val="none" w:sz="0" w:space="0" w:color="auto"/>
              </w:divBdr>
            </w:div>
            <w:div w:id="1559197944">
              <w:marLeft w:val="0"/>
              <w:marRight w:val="0"/>
              <w:marTop w:val="0"/>
              <w:marBottom w:val="0"/>
              <w:divBdr>
                <w:top w:val="none" w:sz="0" w:space="0" w:color="auto"/>
                <w:left w:val="none" w:sz="0" w:space="0" w:color="auto"/>
                <w:bottom w:val="none" w:sz="0" w:space="0" w:color="auto"/>
                <w:right w:val="none" w:sz="0" w:space="0" w:color="auto"/>
              </w:divBdr>
            </w:div>
            <w:div w:id="1580794544">
              <w:marLeft w:val="0"/>
              <w:marRight w:val="0"/>
              <w:marTop w:val="0"/>
              <w:marBottom w:val="0"/>
              <w:divBdr>
                <w:top w:val="none" w:sz="0" w:space="0" w:color="auto"/>
                <w:left w:val="none" w:sz="0" w:space="0" w:color="auto"/>
                <w:bottom w:val="none" w:sz="0" w:space="0" w:color="auto"/>
                <w:right w:val="none" w:sz="0" w:space="0" w:color="auto"/>
              </w:divBdr>
            </w:div>
            <w:div w:id="819733420">
              <w:marLeft w:val="0"/>
              <w:marRight w:val="0"/>
              <w:marTop w:val="0"/>
              <w:marBottom w:val="0"/>
              <w:divBdr>
                <w:top w:val="none" w:sz="0" w:space="0" w:color="auto"/>
                <w:left w:val="none" w:sz="0" w:space="0" w:color="auto"/>
                <w:bottom w:val="none" w:sz="0" w:space="0" w:color="auto"/>
                <w:right w:val="none" w:sz="0" w:space="0" w:color="auto"/>
              </w:divBdr>
            </w:div>
            <w:div w:id="504131546">
              <w:marLeft w:val="0"/>
              <w:marRight w:val="0"/>
              <w:marTop w:val="0"/>
              <w:marBottom w:val="0"/>
              <w:divBdr>
                <w:top w:val="none" w:sz="0" w:space="0" w:color="auto"/>
                <w:left w:val="none" w:sz="0" w:space="0" w:color="auto"/>
                <w:bottom w:val="none" w:sz="0" w:space="0" w:color="auto"/>
                <w:right w:val="none" w:sz="0" w:space="0" w:color="auto"/>
              </w:divBdr>
            </w:div>
            <w:div w:id="863637269">
              <w:marLeft w:val="0"/>
              <w:marRight w:val="0"/>
              <w:marTop w:val="0"/>
              <w:marBottom w:val="0"/>
              <w:divBdr>
                <w:top w:val="none" w:sz="0" w:space="0" w:color="auto"/>
                <w:left w:val="none" w:sz="0" w:space="0" w:color="auto"/>
                <w:bottom w:val="none" w:sz="0" w:space="0" w:color="auto"/>
                <w:right w:val="none" w:sz="0" w:space="0" w:color="auto"/>
              </w:divBdr>
            </w:div>
            <w:div w:id="643699865">
              <w:marLeft w:val="0"/>
              <w:marRight w:val="0"/>
              <w:marTop w:val="0"/>
              <w:marBottom w:val="0"/>
              <w:divBdr>
                <w:top w:val="none" w:sz="0" w:space="0" w:color="auto"/>
                <w:left w:val="none" w:sz="0" w:space="0" w:color="auto"/>
                <w:bottom w:val="none" w:sz="0" w:space="0" w:color="auto"/>
                <w:right w:val="none" w:sz="0" w:space="0" w:color="auto"/>
              </w:divBdr>
            </w:div>
            <w:div w:id="1103649498">
              <w:marLeft w:val="0"/>
              <w:marRight w:val="0"/>
              <w:marTop w:val="0"/>
              <w:marBottom w:val="0"/>
              <w:divBdr>
                <w:top w:val="none" w:sz="0" w:space="0" w:color="auto"/>
                <w:left w:val="none" w:sz="0" w:space="0" w:color="auto"/>
                <w:bottom w:val="none" w:sz="0" w:space="0" w:color="auto"/>
                <w:right w:val="none" w:sz="0" w:space="0" w:color="auto"/>
              </w:divBdr>
            </w:div>
            <w:div w:id="2118209957">
              <w:marLeft w:val="0"/>
              <w:marRight w:val="0"/>
              <w:marTop w:val="0"/>
              <w:marBottom w:val="0"/>
              <w:divBdr>
                <w:top w:val="none" w:sz="0" w:space="0" w:color="auto"/>
                <w:left w:val="none" w:sz="0" w:space="0" w:color="auto"/>
                <w:bottom w:val="none" w:sz="0" w:space="0" w:color="auto"/>
                <w:right w:val="none" w:sz="0" w:space="0" w:color="auto"/>
              </w:divBdr>
            </w:div>
            <w:div w:id="1180120883">
              <w:marLeft w:val="0"/>
              <w:marRight w:val="0"/>
              <w:marTop w:val="0"/>
              <w:marBottom w:val="0"/>
              <w:divBdr>
                <w:top w:val="none" w:sz="0" w:space="0" w:color="auto"/>
                <w:left w:val="none" w:sz="0" w:space="0" w:color="auto"/>
                <w:bottom w:val="none" w:sz="0" w:space="0" w:color="auto"/>
                <w:right w:val="none" w:sz="0" w:space="0" w:color="auto"/>
              </w:divBdr>
            </w:div>
            <w:div w:id="941568439">
              <w:marLeft w:val="0"/>
              <w:marRight w:val="0"/>
              <w:marTop w:val="0"/>
              <w:marBottom w:val="0"/>
              <w:divBdr>
                <w:top w:val="none" w:sz="0" w:space="0" w:color="auto"/>
                <w:left w:val="none" w:sz="0" w:space="0" w:color="auto"/>
                <w:bottom w:val="none" w:sz="0" w:space="0" w:color="auto"/>
                <w:right w:val="none" w:sz="0" w:space="0" w:color="auto"/>
              </w:divBdr>
            </w:div>
            <w:div w:id="1335184116">
              <w:marLeft w:val="0"/>
              <w:marRight w:val="0"/>
              <w:marTop w:val="0"/>
              <w:marBottom w:val="0"/>
              <w:divBdr>
                <w:top w:val="none" w:sz="0" w:space="0" w:color="auto"/>
                <w:left w:val="none" w:sz="0" w:space="0" w:color="auto"/>
                <w:bottom w:val="none" w:sz="0" w:space="0" w:color="auto"/>
                <w:right w:val="none" w:sz="0" w:space="0" w:color="auto"/>
              </w:divBdr>
            </w:div>
            <w:div w:id="303391166">
              <w:marLeft w:val="0"/>
              <w:marRight w:val="0"/>
              <w:marTop w:val="0"/>
              <w:marBottom w:val="0"/>
              <w:divBdr>
                <w:top w:val="none" w:sz="0" w:space="0" w:color="auto"/>
                <w:left w:val="none" w:sz="0" w:space="0" w:color="auto"/>
                <w:bottom w:val="none" w:sz="0" w:space="0" w:color="auto"/>
                <w:right w:val="none" w:sz="0" w:space="0" w:color="auto"/>
              </w:divBdr>
            </w:div>
            <w:div w:id="1235631012">
              <w:marLeft w:val="0"/>
              <w:marRight w:val="0"/>
              <w:marTop w:val="0"/>
              <w:marBottom w:val="0"/>
              <w:divBdr>
                <w:top w:val="none" w:sz="0" w:space="0" w:color="auto"/>
                <w:left w:val="none" w:sz="0" w:space="0" w:color="auto"/>
                <w:bottom w:val="none" w:sz="0" w:space="0" w:color="auto"/>
                <w:right w:val="none" w:sz="0" w:space="0" w:color="auto"/>
              </w:divBdr>
            </w:div>
            <w:div w:id="537397444">
              <w:marLeft w:val="0"/>
              <w:marRight w:val="0"/>
              <w:marTop w:val="0"/>
              <w:marBottom w:val="0"/>
              <w:divBdr>
                <w:top w:val="none" w:sz="0" w:space="0" w:color="auto"/>
                <w:left w:val="none" w:sz="0" w:space="0" w:color="auto"/>
                <w:bottom w:val="none" w:sz="0" w:space="0" w:color="auto"/>
                <w:right w:val="none" w:sz="0" w:space="0" w:color="auto"/>
              </w:divBdr>
            </w:div>
            <w:div w:id="1435783726">
              <w:marLeft w:val="0"/>
              <w:marRight w:val="0"/>
              <w:marTop w:val="0"/>
              <w:marBottom w:val="0"/>
              <w:divBdr>
                <w:top w:val="none" w:sz="0" w:space="0" w:color="auto"/>
                <w:left w:val="none" w:sz="0" w:space="0" w:color="auto"/>
                <w:bottom w:val="none" w:sz="0" w:space="0" w:color="auto"/>
                <w:right w:val="none" w:sz="0" w:space="0" w:color="auto"/>
              </w:divBdr>
            </w:div>
            <w:div w:id="1335105849">
              <w:marLeft w:val="0"/>
              <w:marRight w:val="0"/>
              <w:marTop w:val="0"/>
              <w:marBottom w:val="0"/>
              <w:divBdr>
                <w:top w:val="none" w:sz="0" w:space="0" w:color="auto"/>
                <w:left w:val="none" w:sz="0" w:space="0" w:color="auto"/>
                <w:bottom w:val="none" w:sz="0" w:space="0" w:color="auto"/>
                <w:right w:val="none" w:sz="0" w:space="0" w:color="auto"/>
              </w:divBdr>
            </w:div>
            <w:div w:id="685136693">
              <w:marLeft w:val="0"/>
              <w:marRight w:val="0"/>
              <w:marTop w:val="0"/>
              <w:marBottom w:val="0"/>
              <w:divBdr>
                <w:top w:val="none" w:sz="0" w:space="0" w:color="auto"/>
                <w:left w:val="none" w:sz="0" w:space="0" w:color="auto"/>
                <w:bottom w:val="none" w:sz="0" w:space="0" w:color="auto"/>
                <w:right w:val="none" w:sz="0" w:space="0" w:color="auto"/>
              </w:divBdr>
            </w:div>
            <w:div w:id="297952084">
              <w:marLeft w:val="0"/>
              <w:marRight w:val="0"/>
              <w:marTop w:val="0"/>
              <w:marBottom w:val="0"/>
              <w:divBdr>
                <w:top w:val="none" w:sz="0" w:space="0" w:color="auto"/>
                <w:left w:val="none" w:sz="0" w:space="0" w:color="auto"/>
                <w:bottom w:val="none" w:sz="0" w:space="0" w:color="auto"/>
                <w:right w:val="none" w:sz="0" w:space="0" w:color="auto"/>
              </w:divBdr>
            </w:div>
            <w:div w:id="873271451">
              <w:marLeft w:val="0"/>
              <w:marRight w:val="0"/>
              <w:marTop w:val="0"/>
              <w:marBottom w:val="0"/>
              <w:divBdr>
                <w:top w:val="none" w:sz="0" w:space="0" w:color="auto"/>
                <w:left w:val="none" w:sz="0" w:space="0" w:color="auto"/>
                <w:bottom w:val="none" w:sz="0" w:space="0" w:color="auto"/>
                <w:right w:val="none" w:sz="0" w:space="0" w:color="auto"/>
              </w:divBdr>
            </w:div>
            <w:div w:id="175968768">
              <w:marLeft w:val="0"/>
              <w:marRight w:val="0"/>
              <w:marTop w:val="0"/>
              <w:marBottom w:val="0"/>
              <w:divBdr>
                <w:top w:val="none" w:sz="0" w:space="0" w:color="auto"/>
                <w:left w:val="none" w:sz="0" w:space="0" w:color="auto"/>
                <w:bottom w:val="none" w:sz="0" w:space="0" w:color="auto"/>
                <w:right w:val="none" w:sz="0" w:space="0" w:color="auto"/>
              </w:divBdr>
            </w:div>
            <w:div w:id="515778727">
              <w:marLeft w:val="0"/>
              <w:marRight w:val="0"/>
              <w:marTop w:val="0"/>
              <w:marBottom w:val="0"/>
              <w:divBdr>
                <w:top w:val="none" w:sz="0" w:space="0" w:color="auto"/>
                <w:left w:val="none" w:sz="0" w:space="0" w:color="auto"/>
                <w:bottom w:val="none" w:sz="0" w:space="0" w:color="auto"/>
                <w:right w:val="none" w:sz="0" w:space="0" w:color="auto"/>
              </w:divBdr>
            </w:div>
            <w:div w:id="699740632">
              <w:marLeft w:val="0"/>
              <w:marRight w:val="0"/>
              <w:marTop w:val="0"/>
              <w:marBottom w:val="0"/>
              <w:divBdr>
                <w:top w:val="none" w:sz="0" w:space="0" w:color="auto"/>
                <w:left w:val="none" w:sz="0" w:space="0" w:color="auto"/>
                <w:bottom w:val="none" w:sz="0" w:space="0" w:color="auto"/>
                <w:right w:val="none" w:sz="0" w:space="0" w:color="auto"/>
              </w:divBdr>
            </w:div>
            <w:div w:id="1008868973">
              <w:marLeft w:val="0"/>
              <w:marRight w:val="0"/>
              <w:marTop w:val="0"/>
              <w:marBottom w:val="0"/>
              <w:divBdr>
                <w:top w:val="none" w:sz="0" w:space="0" w:color="auto"/>
                <w:left w:val="none" w:sz="0" w:space="0" w:color="auto"/>
                <w:bottom w:val="none" w:sz="0" w:space="0" w:color="auto"/>
                <w:right w:val="none" w:sz="0" w:space="0" w:color="auto"/>
              </w:divBdr>
            </w:div>
            <w:div w:id="1542866555">
              <w:marLeft w:val="0"/>
              <w:marRight w:val="0"/>
              <w:marTop w:val="0"/>
              <w:marBottom w:val="0"/>
              <w:divBdr>
                <w:top w:val="none" w:sz="0" w:space="0" w:color="auto"/>
                <w:left w:val="none" w:sz="0" w:space="0" w:color="auto"/>
                <w:bottom w:val="none" w:sz="0" w:space="0" w:color="auto"/>
                <w:right w:val="none" w:sz="0" w:space="0" w:color="auto"/>
              </w:divBdr>
            </w:div>
            <w:div w:id="1797679278">
              <w:marLeft w:val="0"/>
              <w:marRight w:val="0"/>
              <w:marTop w:val="0"/>
              <w:marBottom w:val="0"/>
              <w:divBdr>
                <w:top w:val="none" w:sz="0" w:space="0" w:color="auto"/>
                <w:left w:val="none" w:sz="0" w:space="0" w:color="auto"/>
                <w:bottom w:val="none" w:sz="0" w:space="0" w:color="auto"/>
                <w:right w:val="none" w:sz="0" w:space="0" w:color="auto"/>
              </w:divBdr>
            </w:div>
            <w:div w:id="2005432571">
              <w:marLeft w:val="0"/>
              <w:marRight w:val="0"/>
              <w:marTop w:val="0"/>
              <w:marBottom w:val="0"/>
              <w:divBdr>
                <w:top w:val="none" w:sz="0" w:space="0" w:color="auto"/>
                <w:left w:val="none" w:sz="0" w:space="0" w:color="auto"/>
                <w:bottom w:val="none" w:sz="0" w:space="0" w:color="auto"/>
                <w:right w:val="none" w:sz="0" w:space="0" w:color="auto"/>
              </w:divBdr>
            </w:div>
            <w:div w:id="1485319872">
              <w:marLeft w:val="0"/>
              <w:marRight w:val="0"/>
              <w:marTop w:val="0"/>
              <w:marBottom w:val="0"/>
              <w:divBdr>
                <w:top w:val="none" w:sz="0" w:space="0" w:color="auto"/>
                <w:left w:val="none" w:sz="0" w:space="0" w:color="auto"/>
                <w:bottom w:val="none" w:sz="0" w:space="0" w:color="auto"/>
                <w:right w:val="none" w:sz="0" w:space="0" w:color="auto"/>
              </w:divBdr>
            </w:div>
            <w:div w:id="367343722">
              <w:marLeft w:val="0"/>
              <w:marRight w:val="0"/>
              <w:marTop w:val="0"/>
              <w:marBottom w:val="0"/>
              <w:divBdr>
                <w:top w:val="none" w:sz="0" w:space="0" w:color="auto"/>
                <w:left w:val="none" w:sz="0" w:space="0" w:color="auto"/>
                <w:bottom w:val="none" w:sz="0" w:space="0" w:color="auto"/>
                <w:right w:val="none" w:sz="0" w:space="0" w:color="auto"/>
              </w:divBdr>
            </w:div>
            <w:div w:id="1581132079">
              <w:marLeft w:val="0"/>
              <w:marRight w:val="0"/>
              <w:marTop w:val="0"/>
              <w:marBottom w:val="0"/>
              <w:divBdr>
                <w:top w:val="none" w:sz="0" w:space="0" w:color="auto"/>
                <w:left w:val="none" w:sz="0" w:space="0" w:color="auto"/>
                <w:bottom w:val="none" w:sz="0" w:space="0" w:color="auto"/>
                <w:right w:val="none" w:sz="0" w:space="0" w:color="auto"/>
              </w:divBdr>
            </w:div>
            <w:div w:id="359169087">
              <w:marLeft w:val="0"/>
              <w:marRight w:val="0"/>
              <w:marTop w:val="0"/>
              <w:marBottom w:val="0"/>
              <w:divBdr>
                <w:top w:val="none" w:sz="0" w:space="0" w:color="auto"/>
                <w:left w:val="none" w:sz="0" w:space="0" w:color="auto"/>
                <w:bottom w:val="none" w:sz="0" w:space="0" w:color="auto"/>
                <w:right w:val="none" w:sz="0" w:space="0" w:color="auto"/>
              </w:divBdr>
            </w:div>
            <w:div w:id="729766449">
              <w:marLeft w:val="0"/>
              <w:marRight w:val="0"/>
              <w:marTop w:val="0"/>
              <w:marBottom w:val="0"/>
              <w:divBdr>
                <w:top w:val="none" w:sz="0" w:space="0" w:color="auto"/>
                <w:left w:val="none" w:sz="0" w:space="0" w:color="auto"/>
                <w:bottom w:val="none" w:sz="0" w:space="0" w:color="auto"/>
                <w:right w:val="none" w:sz="0" w:space="0" w:color="auto"/>
              </w:divBdr>
            </w:div>
            <w:div w:id="521288704">
              <w:marLeft w:val="0"/>
              <w:marRight w:val="0"/>
              <w:marTop w:val="0"/>
              <w:marBottom w:val="0"/>
              <w:divBdr>
                <w:top w:val="none" w:sz="0" w:space="0" w:color="auto"/>
                <w:left w:val="none" w:sz="0" w:space="0" w:color="auto"/>
                <w:bottom w:val="none" w:sz="0" w:space="0" w:color="auto"/>
                <w:right w:val="none" w:sz="0" w:space="0" w:color="auto"/>
              </w:divBdr>
            </w:div>
            <w:div w:id="1894807851">
              <w:marLeft w:val="0"/>
              <w:marRight w:val="0"/>
              <w:marTop w:val="0"/>
              <w:marBottom w:val="0"/>
              <w:divBdr>
                <w:top w:val="none" w:sz="0" w:space="0" w:color="auto"/>
                <w:left w:val="none" w:sz="0" w:space="0" w:color="auto"/>
                <w:bottom w:val="none" w:sz="0" w:space="0" w:color="auto"/>
                <w:right w:val="none" w:sz="0" w:space="0" w:color="auto"/>
              </w:divBdr>
            </w:div>
            <w:div w:id="364214572">
              <w:marLeft w:val="0"/>
              <w:marRight w:val="0"/>
              <w:marTop w:val="0"/>
              <w:marBottom w:val="0"/>
              <w:divBdr>
                <w:top w:val="none" w:sz="0" w:space="0" w:color="auto"/>
                <w:left w:val="none" w:sz="0" w:space="0" w:color="auto"/>
                <w:bottom w:val="none" w:sz="0" w:space="0" w:color="auto"/>
                <w:right w:val="none" w:sz="0" w:space="0" w:color="auto"/>
              </w:divBdr>
            </w:div>
            <w:div w:id="775835000">
              <w:marLeft w:val="0"/>
              <w:marRight w:val="0"/>
              <w:marTop w:val="0"/>
              <w:marBottom w:val="0"/>
              <w:divBdr>
                <w:top w:val="none" w:sz="0" w:space="0" w:color="auto"/>
                <w:left w:val="none" w:sz="0" w:space="0" w:color="auto"/>
                <w:bottom w:val="none" w:sz="0" w:space="0" w:color="auto"/>
                <w:right w:val="none" w:sz="0" w:space="0" w:color="auto"/>
              </w:divBdr>
            </w:div>
            <w:div w:id="5116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8396">
      <w:bodyDiv w:val="1"/>
      <w:marLeft w:val="0"/>
      <w:marRight w:val="0"/>
      <w:marTop w:val="0"/>
      <w:marBottom w:val="0"/>
      <w:divBdr>
        <w:top w:val="none" w:sz="0" w:space="0" w:color="auto"/>
        <w:left w:val="none" w:sz="0" w:space="0" w:color="auto"/>
        <w:bottom w:val="none" w:sz="0" w:space="0" w:color="auto"/>
        <w:right w:val="none" w:sz="0" w:space="0" w:color="auto"/>
      </w:divBdr>
      <w:divsChild>
        <w:div w:id="942227883">
          <w:marLeft w:val="0"/>
          <w:marRight w:val="0"/>
          <w:marTop w:val="0"/>
          <w:marBottom w:val="0"/>
          <w:divBdr>
            <w:top w:val="none" w:sz="0" w:space="0" w:color="auto"/>
            <w:left w:val="none" w:sz="0" w:space="0" w:color="auto"/>
            <w:bottom w:val="none" w:sz="0" w:space="0" w:color="auto"/>
            <w:right w:val="none" w:sz="0" w:space="0" w:color="auto"/>
          </w:divBdr>
          <w:divsChild>
            <w:div w:id="1945073884">
              <w:marLeft w:val="0"/>
              <w:marRight w:val="0"/>
              <w:marTop w:val="0"/>
              <w:marBottom w:val="0"/>
              <w:divBdr>
                <w:top w:val="none" w:sz="0" w:space="0" w:color="auto"/>
                <w:left w:val="none" w:sz="0" w:space="0" w:color="auto"/>
                <w:bottom w:val="none" w:sz="0" w:space="0" w:color="auto"/>
                <w:right w:val="none" w:sz="0" w:space="0" w:color="auto"/>
              </w:divBdr>
            </w:div>
          </w:divsChild>
        </w:div>
        <w:div w:id="1929650586">
          <w:marLeft w:val="0"/>
          <w:marRight w:val="0"/>
          <w:marTop w:val="0"/>
          <w:marBottom w:val="450"/>
          <w:divBdr>
            <w:top w:val="none" w:sz="0" w:space="0" w:color="auto"/>
            <w:left w:val="none" w:sz="0" w:space="0" w:color="auto"/>
            <w:bottom w:val="none" w:sz="0" w:space="0" w:color="auto"/>
            <w:right w:val="none" w:sz="0" w:space="0" w:color="auto"/>
          </w:divBdr>
          <w:divsChild>
            <w:div w:id="1172183413">
              <w:marLeft w:val="0"/>
              <w:marRight w:val="0"/>
              <w:marTop w:val="225"/>
              <w:marBottom w:val="0"/>
              <w:divBdr>
                <w:top w:val="none" w:sz="0" w:space="0" w:color="auto"/>
                <w:left w:val="none" w:sz="0" w:space="0" w:color="auto"/>
                <w:bottom w:val="none" w:sz="0" w:space="0" w:color="auto"/>
                <w:right w:val="none" w:sz="0" w:space="0" w:color="auto"/>
              </w:divBdr>
            </w:div>
            <w:div w:id="1201822462">
              <w:marLeft w:val="0"/>
              <w:marRight w:val="0"/>
              <w:marTop w:val="0"/>
              <w:marBottom w:val="0"/>
              <w:divBdr>
                <w:top w:val="none" w:sz="0" w:space="0" w:color="auto"/>
                <w:left w:val="none" w:sz="0" w:space="0" w:color="auto"/>
                <w:bottom w:val="none" w:sz="0" w:space="0" w:color="auto"/>
                <w:right w:val="none" w:sz="0" w:space="0" w:color="auto"/>
              </w:divBdr>
            </w:div>
          </w:divsChild>
        </w:div>
        <w:div w:id="621493662">
          <w:marLeft w:val="0"/>
          <w:marRight w:val="0"/>
          <w:marTop w:val="0"/>
          <w:marBottom w:val="450"/>
          <w:divBdr>
            <w:top w:val="none" w:sz="0" w:space="0" w:color="auto"/>
            <w:left w:val="none" w:sz="0" w:space="0" w:color="auto"/>
            <w:bottom w:val="none" w:sz="0" w:space="0" w:color="auto"/>
            <w:right w:val="none" w:sz="0" w:space="0" w:color="auto"/>
          </w:divBdr>
          <w:divsChild>
            <w:div w:id="224074923">
              <w:marLeft w:val="0"/>
              <w:marRight w:val="0"/>
              <w:marTop w:val="225"/>
              <w:marBottom w:val="0"/>
              <w:divBdr>
                <w:top w:val="none" w:sz="0" w:space="0" w:color="auto"/>
                <w:left w:val="none" w:sz="0" w:space="0" w:color="auto"/>
                <w:bottom w:val="none" w:sz="0" w:space="0" w:color="auto"/>
                <w:right w:val="none" w:sz="0" w:space="0" w:color="auto"/>
              </w:divBdr>
            </w:div>
            <w:div w:id="2111271825">
              <w:marLeft w:val="0"/>
              <w:marRight w:val="0"/>
              <w:marTop w:val="0"/>
              <w:marBottom w:val="0"/>
              <w:divBdr>
                <w:top w:val="none" w:sz="0" w:space="0" w:color="auto"/>
                <w:left w:val="none" w:sz="0" w:space="0" w:color="auto"/>
                <w:bottom w:val="none" w:sz="0" w:space="0" w:color="auto"/>
                <w:right w:val="none" w:sz="0" w:space="0" w:color="auto"/>
              </w:divBdr>
            </w:div>
          </w:divsChild>
        </w:div>
        <w:div w:id="312563942">
          <w:marLeft w:val="0"/>
          <w:marRight w:val="0"/>
          <w:marTop w:val="0"/>
          <w:marBottom w:val="450"/>
          <w:divBdr>
            <w:top w:val="none" w:sz="0" w:space="0" w:color="auto"/>
            <w:left w:val="none" w:sz="0" w:space="0" w:color="auto"/>
            <w:bottom w:val="none" w:sz="0" w:space="0" w:color="auto"/>
            <w:right w:val="none" w:sz="0" w:space="0" w:color="auto"/>
          </w:divBdr>
          <w:divsChild>
            <w:div w:id="1585987347">
              <w:marLeft w:val="0"/>
              <w:marRight w:val="0"/>
              <w:marTop w:val="225"/>
              <w:marBottom w:val="0"/>
              <w:divBdr>
                <w:top w:val="none" w:sz="0" w:space="0" w:color="auto"/>
                <w:left w:val="none" w:sz="0" w:space="0" w:color="auto"/>
                <w:bottom w:val="none" w:sz="0" w:space="0" w:color="auto"/>
                <w:right w:val="none" w:sz="0" w:space="0" w:color="auto"/>
              </w:divBdr>
            </w:div>
            <w:div w:id="893780799">
              <w:marLeft w:val="0"/>
              <w:marRight w:val="0"/>
              <w:marTop w:val="0"/>
              <w:marBottom w:val="0"/>
              <w:divBdr>
                <w:top w:val="none" w:sz="0" w:space="0" w:color="auto"/>
                <w:left w:val="none" w:sz="0" w:space="0" w:color="auto"/>
                <w:bottom w:val="none" w:sz="0" w:space="0" w:color="auto"/>
                <w:right w:val="none" w:sz="0" w:space="0" w:color="auto"/>
              </w:divBdr>
            </w:div>
          </w:divsChild>
        </w:div>
        <w:div w:id="1792822647">
          <w:marLeft w:val="0"/>
          <w:marRight w:val="0"/>
          <w:marTop w:val="0"/>
          <w:marBottom w:val="450"/>
          <w:divBdr>
            <w:top w:val="none" w:sz="0" w:space="0" w:color="auto"/>
            <w:left w:val="none" w:sz="0" w:space="0" w:color="auto"/>
            <w:bottom w:val="none" w:sz="0" w:space="0" w:color="auto"/>
            <w:right w:val="none" w:sz="0" w:space="0" w:color="auto"/>
          </w:divBdr>
          <w:divsChild>
            <w:div w:id="1342783252">
              <w:marLeft w:val="0"/>
              <w:marRight w:val="0"/>
              <w:marTop w:val="225"/>
              <w:marBottom w:val="0"/>
              <w:divBdr>
                <w:top w:val="none" w:sz="0" w:space="0" w:color="auto"/>
                <w:left w:val="none" w:sz="0" w:space="0" w:color="auto"/>
                <w:bottom w:val="none" w:sz="0" w:space="0" w:color="auto"/>
                <w:right w:val="none" w:sz="0" w:space="0" w:color="auto"/>
              </w:divBdr>
            </w:div>
            <w:div w:id="1256742658">
              <w:marLeft w:val="0"/>
              <w:marRight w:val="0"/>
              <w:marTop w:val="0"/>
              <w:marBottom w:val="0"/>
              <w:divBdr>
                <w:top w:val="none" w:sz="0" w:space="0" w:color="auto"/>
                <w:left w:val="none" w:sz="0" w:space="0" w:color="auto"/>
                <w:bottom w:val="none" w:sz="0" w:space="0" w:color="auto"/>
                <w:right w:val="none" w:sz="0" w:space="0" w:color="auto"/>
              </w:divBdr>
            </w:div>
          </w:divsChild>
        </w:div>
        <w:div w:id="783767112">
          <w:marLeft w:val="0"/>
          <w:marRight w:val="0"/>
          <w:marTop w:val="0"/>
          <w:marBottom w:val="450"/>
          <w:divBdr>
            <w:top w:val="none" w:sz="0" w:space="0" w:color="auto"/>
            <w:left w:val="none" w:sz="0" w:space="0" w:color="auto"/>
            <w:bottom w:val="none" w:sz="0" w:space="0" w:color="auto"/>
            <w:right w:val="none" w:sz="0" w:space="0" w:color="auto"/>
          </w:divBdr>
          <w:divsChild>
            <w:div w:id="392237478">
              <w:marLeft w:val="0"/>
              <w:marRight w:val="0"/>
              <w:marTop w:val="225"/>
              <w:marBottom w:val="0"/>
              <w:divBdr>
                <w:top w:val="none" w:sz="0" w:space="0" w:color="auto"/>
                <w:left w:val="none" w:sz="0" w:space="0" w:color="auto"/>
                <w:bottom w:val="none" w:sz="0" w:space="0" w:color="auto"/>
                <w:right w:val="none" w:sz="0" w:space="0" w:color="auto"/>
              </w:divBdr>
            </w:div>
            <w:div w:id="1198733374">
              <w:marLeft w:val="0"/>
              <w:marRight w:val="0"/>
              <w:marTop w:val="0"/>
              <w:marBottom w:val="0"/>
              <w:divBdr>
                <w:top w:val="none" w:sz="0" w:space="0" w:color="auto"/>
                <w:left w:val="none" w:sz="0" w:space="0" w:color="auto"/>
                <w:bottom w:val="none" w:sz="0" w:space="0" w:color="auto"/>
                <w:right w:val="none" w:sz="0" w:space="0" w:color="auto"/>
              </w:divBdr>
            </w:div>
          </w:divsChild>
        </w:div>
        <w:div w:id="114299797">
          <w:marLeft w:val="0"/>
          <w:marRight w:val="0"/>
          <w:marTop w:val="0"/>
          <w:marBottom w:val="450"/>
          <w:divBdr>
            <w:top w:val="none" w:sz="0" w:space="0" w:color="auto"/>
            <w:left w:val="none" w:sz="0" w:space="0" w:color="auto"/>
            <w:bottom w:val="none" w:sz="0" w:space="0" w:color="auto"/>
            <w:right w:val="none" w:sz="0" w:space="0" w:color="auto"/>
          </w:divBdr>
          <w:divsChild>
            <w:div w:id="490565854">
              <w:marLeft w:val="0"/>
              <w:marRight w:val="0"/>
              <w:marTop w:val="225"/>
              <w:marBottom w:val="0"/>
              <w:divBdr>
                <w:top w:val="none" w:sz="0" w:space="0" w:color="auto"/>
                <w:left w:val="none" w:sz="0" w:space="0" w:color="auto"/>
                <w:bottom w:val="none" w:sz="0" w:space="0" w:color="auto"/>
                <w:right w:val="none" w:sz="0" w:space="0" w:color="auto"/>
              </w:divBdr>
            </w:div>
            <w:div w:id="1609004374">
              <w:marLeft w:val="0"/>
              <w:marRight w:val="0"/>
              <w:marTop w:val="0"/>
              <w:marBottom w:val="0"/>
              <w:divBdr>
                <w:top w:val="none" w:sz="0" w:space="0" w:color="auto"/>
                <w:left w:val="none" w:sz="0" w:space="0" w:color="auto"/>
                <w:bottom w:val="none" w:sz="0" w:space="0" w:color="auto"/>
                <w:right w:val="none" w:sz="0" w:space="0" w:color="auto"/>
              </w:divBdr>
            </w:div>
          </w:divsChild>
        </w:div>
        <w:div w:id="144587947">
          <w:marLeft w:val="0"/>
          <w:marRight w:val="0"/>
          <w:marTop w:val="0"/>
          <w:marBottom w:val="450"/>
          <w:divBdr>
            <w:top w:val="none" w:sz="0" w:space="0" w:color="auto"/>
            <w:left w:val="none" w:sz="0" w:space="0" w:color="auto"/>
            <w:bottom w:val="none" w:sz="0" w:space="0" w:color="auto"/>
            <w:right w:val="none" w:sz="0" w:space="0" w:color="auto"/>
          </w:divBdr>
          <w:divsChild>
            <w:div w:id="1198620429">
              <w:marLeft w:val="0"/>
              <w:marRight w:val="0"/>
              <w:marTop w:val="225"/>
              <w:marBottom w:val="0"/>
              <w:divBdr>
                <w:top w:val="none" w:sz="0" w:space="0" w:color="auto"/>
                <w:left w:val="none" w:sz="0" w:space="0" w:color="auto"/>
                <w:bottom w:val="none" w:sz="0" w:space="0" w:color="auto"/>
                <w:right w:val="none" w:sz="0" w:space="0" w:color="auto"/>
              </w:divBdr>
            </w:div>
            <w:div w:id="1856142048">
              <w:marLeft w:val="0"/>
              <w:marRight w:val="0"/>
              <w:marTop w:val="0"/>
              <w:marBottom w:val="0"/>
              <w:divBdr>
                <w:top w:val="none" w:sz="0" w:space="0" w:color="auto"/>
                <w:left w:val="none" w:sz="0" w:space="0" w:color="auto"/>
                <w:bottom w:val="none" w:sz="0" w:space="0" w:color="auto"/>
                <w:right w:val="none" w:sz="0" w:space="0" w:color="auto"/>
              </w:divBdr>
            </w:div>
          </w:divsChild>
        </w:div>
        <w:div w:id="933706028">
          <w:marLeft w:val="0"/>
          <w:marRight w:val="0"/>
          <w:marTop w:val="0"/>
          <w:marBottom w:val="450"/>
          <w:divBdr>
            <w:top w:val="none" w:sz="0" w:space="0" w:color="auto"/>
            <w:left w:val="none" w:sz="0" w:space="0" w:color="auto"/>
            <w:bottom w:val="none" w:sz="0" w:space="0" w:color="auto"/>
            <w:right w:val="none" w:sz="0" w:space="0" w:color="auto"/>
          </w:divBdr>
          <w:divsChild>
            <w:div w:id="1420756106">
              <w:marLeft w:val="0"/>
              <w:marRight w:val="0"/>
              <w:marTop w:val="225"/>
              <w:marBottom w:val="0"/>
              <w:divBdr>
                <w:top w:val="none" w:sz="0" w:space="0" w:color="auto"/>
                <w:left w:val="none" w:sz="0" w:space="0" w:color="auto"/>
                <w:bottom w:val="none" w:sz="0" w:space="0" w:color="auto"/>
                <w:right w:val="none" w:sz="0" w:space="0" w:color="auto"/>
              </w:divBdr>
            </w:div>
            <w:div w:id="1271862008">
              <w:marLeft w:val="0"/>
              <w:marRight w:val="0"/>
              <w:marTop w:val="0"/>
              <w:marBottom w:val="0"/>
              <w:divBdr>
                <w:top w:val="none" w:sz="0" w:space="0" w:color="auto"/>
                <w:left w:val="none" w:sz="0" w:space="0" w:color="auto"/>
                <w:bottom w:val="none" w:sz="0" w:space="0" w:color="auto"/>
                <w:right w:val="none" w:sz="0" w:space="0" w:color="auto"/>
              </w:divBdr>
            </w:div>
          </w:divsChild>
        </w:div>
        <w:div w:id="342360846">
          <w:marLeft w:val="0"/>
          <w:marRight w:val="0"/>
          <w:marTop w:val="0"/>
          <w:marBottom w:val="450"/>
          <w:divBdr>
            <w:top w:val="none" w:sz="0" w:space="0" w:color="auto"/>
            <w:left w:val="none" w:sz="0" w:space="0" w:color="auto"/>
            <w:bottom w:val="none" w:sz="0" w:space="0" w:color="auto"/>
            <w:right w:val="none" w:sz="0" w:space="0" w:color="auto"/>
          </w:divBdr>
          <w:divsChild>
            <w:div w:id="179512646">
              <w:marLeft w:val="0"/>
              <w:marRight w:val="0"/>
              <w:marTop w:val="225"/>
              <w:marBottom w:val="0"/>
              <w:divBdr>
                <w:top w:val="none" w:sz="0" w:space="0" w:color="auto"/>
                <w:left w:val="none" w:sz="0" w:space="0" w:color="auto"/>
                <w:bottom w:val="none" w:sz="0" w:space="0" w:color="auto"/>
                <w:right w:val="none" w:sz="0" w:space="0" w:color="auto"/>
              </w:divBdr>
            </w:div>
          </w:divsChild>
        </w:div>
        <w:div w:id="843864967">
          <w:marLeft w:val="0"/>
          <w:marRight w:val="0"/>
          <w:marTop w:val="0"/>
          <w:marBottom w:val="450"/>
          <w:divBdr>
            <w:top w:val="none" w:sz="0" w:space="0" w:color="auto"/>
            <w:left w:val="none" w:sz="0" w:space="0" w:color="auto"/>
            <w:bottom w:val="none" w:sz="0" w:space="0" w:color="auto"/>
            <w:right w:val="none" w:sz="0" w:space="0" w:color="auto"/>
          </w:divBdr>
          <w:divsChild>
            <w:div w:id="1635021580">
              <w:marLeft w:val="0"/>
              <w:marRight w:val="0"/>
              <w:marTop w:val="225"/>
              <w:marBottom w:val="0"/>
              <w:divBdr>
                <w:top w:val="none" w:sz="0" w:space="0" w:color="auto"/>
                <w:left w:val="none" w:sz="0" w:space="0" w:color="auto"/>
                <w:bottom w:val="none" w:sz="0" w:space="0" w:color="auto"/>
                <w:right w:val="none" w:sz="0" w:space="0" w:color="auto"/>
              </w:divBdr>
            </w:div>
          </w:divsChild>
        </w:div>
        <w:div w:id="655956069">
          <w:marLeft w:val="0"/>
          <w:marRight w:val="0"/>
          <w:marTop w:val="0"/>
          <w:marBottom w:val="450"/>
          <w:divBdr>
            <w:top w:val="none" w:sz="0" w:space="0" w:color="auto"/>
            <w:left w:val="none" w:sz="0" w:space="0" w:color="auto"/>
            <w:bottom w:val="none" w:sz="0" w:space="0" w:color="auto"/>
            <w:right w:val="none" w:sz="0" w:space="0" w:color="auto"/>
          </w:divBdr>
          <w:divsChild>
            <w:div w:id="1881435948">
              <w:marLeft w:val="0"/>
              <w:marRight w:val="0"/>
              <w:marTop w:val="225"/>
              <w:marBottom w:val="0"/>
              <w:divBdr>
                <w:top w:val="none" w:sz="0" w:space="0" w:color="auto"/>
                <w:left w:val="none" w:sz="0" w:space="0" w:color="auto"/>
                <w:bottom w:val="none" w:sz="0" w:space="0" w:color="auto"/>
                <w:right w:val="none" w:sz="0" w:space="0" w:color="auto"/>
              </w:divBdr>
            </w:div>
          </w:divsChild>
        </w:div>
        <w:div w:id="1765149842">
          <w:marLeft w:val="0"/>
          <w:marRight w:val="0"/>
          <w:marTop w:val="0"/>
          <w:marBottom w:val="450"/>
          <w:divBdr>
            <w:top w:val="none" w:sz="0" w:space="0" w:color="auto"/>
            <w:left w:val="none" w:sz="0" w:space="0" w:color="auto"/>
            <w:bottom w:val="none" w:sz="0" w:space="0" w:color="auto"/>
            <w:right w:val="none" w:sz="0" w:space="0" w:color="auto"/>
          </w:divBdr>
          <w:divsChild>
            <w:div w:id="835802848">
              <w:marLeft w:val="0"/>
              <w:marRight w:val="0"/>
              <w:marTop w:val="225"/>
              <w:marBottom w:val="0"/>
              <w:divBdr>
                <w:top w:val="none" w:sz="0" w:space="0" w:color="auto"/>
                <w:left w:val="none" w:sz="0" w:space="0" w:color="auto"/>
                <w:bottom w:val="none" w:sz="0" w:space="0" w:color="auto"/>
                <w:right w:val="none" w:sz="0" w:space="0" w:color="auto"/>
              </w:divBdr>
            </w:div>
          </w:divsChild>
        </w:div>
        <w:div w:id="1478374126">
          <w:marLeft w:val="0"/>
          <w:marRight w:val="0"/>
          <w:marTop w:val="0"/>
          <w:marBottom w:val="450"/>
          <w:divBdr>
            <w:top w:val="none" w:sz="0" w:space="0" w:color="auto"/>
            <w:left w:val="none" w:sz="0" w:space="0" w:color="auto"/>
            <w:bottom w:val="none" w:sz="0" w:space="0" w:color="auto"/>
            <w:right w:val="none" w:sz="0" w:space="0" w:color="auto"/>
          </w:divBdr>
          <w:divsChild>
            <w:div w:id="555704051">
              <w:marLeft w:val="0"/>
              <w:marRight w:val="0"/>
              <w:marTop w:val="225"/>
              <w:marBottom w:val="0"/>
              <w:divBdr>
                <w:top w:val="none" w:sz="0" w:space="0" w:color="auto"/>
                <w:left w:val="none" w:sz="0" w:space="0" w:color="auto"/>
                <w:bottom w:val="none" w:sz="0" w:space="0" w:color="auto"/>
                <w:right w:val="none" w:sz="0" w:space="0" w:color="auto"/>
              </w:divBdr>
            </w:div>
            <w:div w:id="3431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99" Type="http://schemas.openxmlformats.org/officeDocument/2006/relationships/hyperlink" Target="https://onlinelibrary.wiley.com/servlet/linkout?suffix=null&amp;dbid=16&amp;doi=10.1111%2Fj.1365-4632.2004.02427.x&amp;key=10.1089%2Ftmj.1.1998.4.249" TargetMode="External"/><Relationship Id="rId303" Type="http://schemas.openxmlformats.org/officeDocument/2006/relationships/hyperlink" Target="http://scholar.google.com/scholar_lookup?hl=en&amp;volume=+4&amp;publication_year=1998&amp;pages=249-258&amp;journal=Telemed+J&amp;author=DS+Reid&amp;author=LE+Weaver&amp;author=JM+Sargeant&amp;title=Telemedicine+in+Nova+Scotia%3A+report+of+a+pilot+study" TargetMode="External"/><Relationship Id="rId2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8" Type="http://schemas.openxmlformats.org/officeDocument/2006/relationships/hyperlink" Target="https://onlinelibrary.wiley.com/servlet/linkout?suffix=null&amp;dbid=128&amp;doi=10.1111%2Fj.1365-4632.2004.02427.x&amp;key=000086989300010" TargetMode="External"/><Relationship Id="rId159" Type="http://schemas.openxmlformats.org/officeDocument/2006/relationships/hyperlink" Target="https://onlinelibrary.wiley.com/servlet/linkout?suffix=null&amp;dbid=32&amp;doi=10.1111%2Fj.1365-4632.2004.02427.x&amp;key=1%3ASTN%3A280%3ADC%252BD3srit1Cmtw%253D%253D" TargetMode="External"/><Relationship Id="rId324" Type="http://schemas.openxmlformats.org/officeDocument/2006/relationships/hyperlink" Target="https://onlinelibrary.wiley.com/servlet/linkout?suffix=e_1_2_9_38_2&amp;dbid=16384&amp;doi=&amp;type=refOpenUrl&amp;url=http%3A%2F%2Fresolver.ebscohost.com%2Fopenurl%3Fgenre%3Darticle%26sid%3Dwiley%26aufirst%3DBD%26aulast%3DZelickson%26aufirst%3DL%26aulast%3DHoman%26atitle%3DTeledermatology+in+the+nursing+home%26jtitle%3DArch+Dermatol%26date%3D1997%26volume%3D133%26spage%3D171%26epage%3D174" TargetMode="External"/><Relationship Id="rId345" Type="http://schemas.openxmlformats.org/officeDocument/2006/relationships/hyperlink" Target="https://onlinelibrary.wiley.com/servlet/linkout?suffix=null&amp;dbid=8&amp;doi=10.1111%2Fj.1365-4632.2004.02427.x&amp;key=11346477" TargetMode="External"/><Relationship Id="rId170" Type="http://schemas.openxmlformats.org/officeDocument/2006/relationships/hyperlink" Target="https://onlinelibrary.wiley.com/servlet/linkout?suffix=null&amp;dbid=16&amp;doi=10.1111%2Fj.1365-4632.2004.02427.x&amp;key=10.1089%2F107830299312005" TargetMode="External"/><Relationship Id="rId191" Type="http://schemas.openxmlformats.org/officeDocument/2006/relationships/hyperlink" Target="https://onlinelibrary.wiley.com/servlet/linkout?suffix=null&amp;dbid=16&amp;doi=10.1111%2Fj.1365-4632.2004.02427.x&amp;key=10.1001%2Farchderm.134.4.471" TargetMode="External"/><Relationship Id="rId205" Type="http://schemas.openxmlformats.org/officeDocument/2006/relationships/hyperlink" Target="https://onlinelibrary.wiley.com/servlet/linkout?suffix=null&amp;dbid=8&amp;doi=10.1111%2Fj.1365-4632.2004.02427.x&amp;key=9308553" TargetMode="External"/><Relationship Id="rId226" Type="http://schemas.openxmlformats.org/officeDocument/2006/relationships/hyperlink" Target="https://onlinelibrary.wiley.com/servlet/linkout?suffix=null&amp;dbid=16&amp;doi=10.1111%2Fj.1365-4632.2004.02427.x&amp;key=10.1258%2F1357633981932046" TargetMode="External"/><Relationship Id="rId247" Type="http://schemas.openxmlformats.org/officeDocument/2006/relationships/hyperlink" Target="https://onlinelibrary.wiley.com/servlet/linkout?suffix=e_1_2_9_24_2&amp;dbid=16384&amp;doi=&amp;type=refOpenUrl&amp;url=http%3A%2F%2Fresolver.ebscohost.com%2Fopenurl%3Fgenre%3Darticle%26sid%3Dwiley%26aufirst%3DJD%26aulast%3DWhited%26aufirst%3DRP%26aulast%3DHall%26aufirst%3DME%26aulast%3DFoy%26atitle%3DTeledermatology%27s+impact+on+time+to+intervention+among+referrals+to+a+dermatology+consult+service%26jtitle%3DTelemed+J%26date%3D2002%26volume%3D8%26spage%3D313%26epage%3D321" TargetMode="External"/><Relationship Id="rId10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68" Type="http://schemas.openxmlformats.org/officeDocument/2006/relationships/hyperlink" Target="https://onlinelibrary.wiley.com/servlet/linkout?suffix=null&amp;dbid=128&amp;doi=10.1111%2Fj.1365-4632.2004.02427.x&amp;key=000086137000006" TargetMode="External"/><Relationship Id="rId289" Type="http://schemas.openxmlformats.org/officeDocument/2006/relationships/hyperlink" Target="https://onlinelibrary.wiley.com/servlet/linkout?suffix=null&amp;dbid=8&amp;doi=10.1111%2Fj.1365-4632.2004.02427.x&amp;key=11506753" TargetMode="External"/><Relationship Id="rId1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8" Type="http://schemas.openxmlformats.org/officeDocument/2006/relationships/hyperlink" Target="https://onlinelibrary.wiley.com/servlet/linkout?suffix=null&amp;dbid=128&amp;doi=10.1111%2Fj.1365-4632.2004.02427.x&amp;key=A1997WH06700005" TargetMode="External"/><Relationship Id="rId149" Type="http://schemas.openxmlformats.org/officeDocument/2006/relationships/hyperlink" Target="https://onlinelibrary.wiley.com/servlet/linkout?suffix=null&amp;dbid=8&amp;doi=10.1111%2Fj.1365-4632.2004.02427.x&amp;key=11251567" TargetMode="External"/><Relationship Id="rId314" Type="http://schemas.openxmlformats.org/officeDocument/2006/relationships/hyperlink" Target="https://onlinelibrary.wiley.com/servlet/linkout?suffix=null&amp;dbid=16&amp;doi=10.1111%2Fj.1365-4632.2004.02427.x&amp;key=10.1089%2F153056203772744671" TargetMode="External"/><Relationship Id="rId335" Type="http://schemas.openxmlformats.org/officeDocument/2006/relationships/hyperlink" Target="http://scholar.google.com/scholar_lookup?hl=en&amp;volume=7&amp;publication_year=2001&amp;pages=233-238&amp;journal=J+Telemed+Telecare&amp;author=MA+Loane&amp;author=A+Oakley&amp;author=M+Rademaker&amp;title=A+cost%E2%80%90minimization+analysis+of+the+societal+costs+of+realtime+teledermatology+compared+with+conventional+care%3A+results+from+a+randomized+controlled+trial+in+New+Zealand" TargetMode="External"/><Relationship Id="rId356" Type="http://schemas.openxmlformats.org/officeDocument/2006/relationships/hyperlink" Target="https://onlinelibrary.wiley.com/servlet/linkout?suffix=null&amp;dbid=32&amp;doi=10.1111%2Fj.1365-4632.2004.02427.x&amp;key=1%3ASTN%3A280%3ADC%252BD3Mzoslensg%253D%253D" TargetMode="External"/><Relationship Id="rId5" Type="http://schemas.openxmlformats.org/officeDocument/2006/relationships/hyperlink" Target="https://onlinelibrary.wiley.com/action/doSearch?ContribAuthorStored=Whited%2C+John+D" TargetMode="External"/><Relationship Id="rId9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60" Type="http://schemas.openxmlformats.org/officeDocument/2006/relationships/hyperlink" Target="https://onlinelibrary.wiley.com/servlet/linkout?suffix=null&amp;dbid=8&amp;doi=10.1111%2Fj.1365-4632.2004.02427.x&amp;key=14599326" TargetMode="External"/><Relationship Id="rId181" Type="http://schemas.openxmlformats.org/officeDocument/2006/relationships/hyperlink" Target="https://onlinelibrary.wiley.com/servlet/linkout?suffix=null&amp;dbid=8&amp;doi=10.1111%2Fj.1365-4632.2004.02427.x&amp;key=9448201" TargetMode="External"/><Relationship Id="rId216" Type="http://schemas.openxmlformats.org/officeDocument/2006/relationships/hyperlink" Target="https://onlinelibrary.wiley.com/servlet/linkout?suffix=null&amp;dbid=32&amp;doi=10.1111%2Fj.1365-4632.2004.02427.x&amp;key=1%3ASTN%3A280%3ADC%252BD3MrisVakuw%253D%253D" TargetMode="External"/><Relationship Id="rId237" Type="http://schemas.openxmlformats.org/officeDocument/2006/relationships/hyperlink" Target="https://onlinelibrary.wiley.com/servlet/linkout?suffix=e_1_2_9_22_2&amp;dbid=16384&amp;doi=&amp;type=refOpenUrl&amp;url=http%3A%2F%2Fresolver.ebscohost.com%2Fopenurl%3Fgenre%3Darticle%26sid%3Dwiley%26aufirst%3DMA%26aulast%3DLoane%26aufirst%3DSE%26aulast%3DBloomer%26aufirst%3DR%26aulast%3DCorbett%26atitle%3DA+comparison+of+real%E2%80%90time+and+store%E2%80%90and%E2%80%90forward+teledermatology%3A+a+cost%E2%80%90benefit+study%26jtitle%3DBr+J+Dermatol%26date%3D2000%26volume%3D+143%26spage%3D1241%26epage%3D1247" TargetMode="External"/><Relationship Id="rId258" Type="http://schemas.openxmlformats.org/officeDocument/2006/relationships/hyperlink" Target="https://onlinelibrary.wiley.com/servlet/linkout?suffix=e_1_2_9_26_2&amp;dbid=16384&amp;doi=&amp;type=refOpenUrl&amp;url=http%3A%2F%2Fresolver.ebscohost.com%2Fopenurl%3Fgenre%3Darticle%26sid%3Dwiley%26aufirst%3DMA%26aulast%3DLoane%26aufirst%3DSE%26aulast%3DBloomer%26aufirst%3DR%26aulast%3DCorbett%26atitle%3DA+randomized+controlled+trial+assessing+the+health+economics+of+realtime+teledermatology+compared+with+conventional+care%3A+an+urban+versus+rural+perspective%26jtitle%3DJ+Telemed+Telecare%26date%3D2001%26volume%3D+7%26spage%3D108%26epage%3D118" TargetMode="External"/><Relationship Id="rId279" Type="http://schemas.openxmlformats.org/officeDocument/2006/relationships/hyperlink" Target="http://scholar.google.com/scholar_lookup?hl=en&amp;volume=+64&amp;publication_year=1999&amp;pages=179-184&amp;journal=Stud+Health+Technol+Inform&amp;author=HS+Pak&amp;author=M+Welch&amp;author=R+Poropatich&amp;title=Web%E2%80%90based+teledermatology+consult+system%3A+preliminary+results+from+the+first+100+cases" TargetMode="External"/><Relationship Id="rId2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9" Type="http://schemas.openxmlformats.org/officeDocument/2006/relationships/hyperlink" Target="http://scholar.google.com/scholar_lookup?hl=en&amp;volume=42&amp;publication_year=2000&amp;pages=776-783&amp;journal=J+Am+Acad+Dermatol&amp;author=WA+High&amp;author=MS+Houston&amp;author=SD+Calobrisi&amp;title=Assessment+of+the+accuracy+of+low%E2%80%90cost+store%E2%80%90and%E2%80%90forward+teledermatology+consultation" TargetMode="External"/><Relationship Id="rId290" Type="http://schemas.openxmlformats.org/officeDocument/2006/relationships/hyperlink" Target="https://onlinelibrary.wiley.com/servlet/linkout?suffix=null&amp;dbid=128&amp;doi=10.1111%2Fj.1365-4632.2004.02427.x&amp;key=000170549500002" TargetMode="External"/><Relationship Id="rId304" Type="http://schemas.openxmlformats.org/officeDocument/2006/relationships/hyperlink" Target="https://onlinelibrary.wiley.com/servlet/linkout?suffix=e_1_2_9_34_2&amp;dbid=16384&amp;doi=&amp;type=refOpenUrl&amp;url=http%3A%2F%2Fresolver.ebscohost.com%2Fopenurl%3Fgenre%3Darticle%26sid%3Dwiley%26aufirst%3DDS%26aulast%3DReid%26aufirst%3DLE%26aulast%3DWeaver%26aufirst%3DJM%26aulast%3DSargeant%26atitle%3DTelemedicine+in+Nova+Scotia%3A+report+of+a+pilot+study%26jtitle%3DTelemed+J%26date%3D1998%26volume%3D+4%26spage%3D249%26epage%3D258" TargetMode="External"/><Relationship Id="rId325" Type="http://schemas.openxmlformats.org/officeDocument/2006/relationships/hyperlink" Target="https://onlinelibrary.wiley.com/servlet/linkout?suffix=null&amp;dbid=16&amp;doi=10.1111%2Fj.1365-4632.2004.02427.x&amp;key=10.1258%2F1357633001935905" TargetMode="External"/><Relationship Id="rId346" Type="http://schemas.openxmlformats.org/officeDocument/2006/relationships/hyperlink" Target="https://onlinelibrary.wiley.com/servlet/linkout?suffix=null&amp;dbid=128&amp;doi=10.1111%2Fj.1365-4632.2004.02427.x&amp;key=000169191100006" TargetMode="External"/><Relationship Id="rId8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50" Type="http://schemas.openxmlformats.org/officeDocument/2006/relationships/hyperlink" Target="https://onlinelibrary.wiley.com/servlet/linkout?suffix=null&amp;dbid=128&amp;doi=10.1111%2Fj.1365-4632.2004.02427.x&amp;key=000167236600018" TargetMode="External"/><Relationship Id="rId171" Type="http://schemas.openxmlformats.org/officeDocument/2006/relationships/hyperlink" Target="https://onlinelibrary.wiley.com/servlet/linkout?suffix=null&amp;dbid=32&amp;doi=10.1111%2Fj.1365-4632.2004.02427.x&amp;key=1%3ASTN%3A280%3ADC%252BD3cvgt1Ggtg%253D%253D" TargetMode="External"/><Relationship Id="rId192" Type="http://schemas.openxmlformats.org/officeDocument/2006/relationships/hyperlink" Target="https://onlinelibrary.wiley.com/servlet/linkout?suffix=null&amp;dbid=32&amp;doi=10.1111%2Fj.1365-4632.2004.02427.x&amp;key=1%3ASTN%3A280%3ADyaK1c3ht12lsw%253D%253D" TargetMode="External"/><Relationship Id="rId206" Type="http://schemas.openxmlformats.org/officeDocument/2006/relationships/hyperlink" Target="https://onlinelibrary.wiley.com/servlet/linkout?suffix=null&amp;dbid=128&amp;doi=10.1111%2Fj.1365-4632.2004.02427.x&amp;key=A1997XW85600005" TargetMode="External"/><Relationship Id="rId227" Type="http://schemas.openxmlformats.org/officeDocument/2006/relationships/hyperlink" Target="https://onlinelibrary.wiley.com/servlet/linkout?suffix=null&amp;dbid=32&amp;doi=10.1111%2Fj.1365-4632.2004.02427.x&amp;key=1%3ASTN%3A280%3ADyaK1cvhs1ygsg%253D%253D" TargetMode="External"/><Relationship Id="rId248" Type="http://schemas.openxmlformats.org/officeDocument/2006/relationships/hyperlink" Target="https://onlinelibrary.wiley.com/servlet/linkout?suffix=null&amp;dbid=16&amp;doi=10.1111%2Fj.1365-4632.2004.02427.x&amp;key=10.1089%2F15305620260008075" TargetMode="External"/><Relationship Id="rId269" Type="http://schemas.openxmlformats.org/officeDocument/2006/relationships/hyperlink" Target="http://scholar.google.com/scholar_lookup?hl=en&amp;volume=6&amp;publication_year=2000&amp;pages=102-107&amp;journal=J+Telemed+Telecare&amp;author=H+Lamminen&amp;author=M%E2%80%90L+Tuomi&amp;author=J+Lamminen&amp;title=A+feasibility+study+of+realtime+teledermatology+in+Finland" TargetMode="External"/><Relationship Id="rId1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9" Type="http://schemas.openxmlformats.org/officeDocument/2006/relationships/hyperlink" Target="http://scholar.google.com/scholar_lookup?hl=en&amp;volume=133&amp;publication_year=1997&amp;pages=171-174&amp;journal=Arch+Dermatol&amp;author=BD+Zelickson&amp;author=L+Homan&amp;title=Teledermatology+in+the+nursing+home" TargetMode="External"/><Relationship Id="rId280" Type="http://schemas.openxmlformats.org/officeDocument/2006/relationships/hyperlink" Target="https://onlinelibrary.wiley.com/servlet/linkout?suffix=e_1_2_9_30_2&amp;dbid=16384&amp;doi=&amp;type=refOpenUrl&amp;url=http%3A%2F%2Fresolver.ebscohost.com%2Fopenurl%3Fgenre%3Darticle%26sid%3Dwiley%26aufirst%3DHS%26aulast%3DPak%26aufirst%3DM%26aulast%3DWelch%26aufirst%3DR%26aulast%3DPoropatich%26atitle%3DWeb%E2%80%90based+teledermatology+consult+system%3A+preliminary+results+from+the+first+100+cases%26jtitle%3DStud+Health+Technol+Inform%26date%3D1999%26volume%3D+64%26spage%3D179%26epage%3D184" TargetMode="External"/><Relationship Id="rId315" Type="http://schemas.openxmlformats.org/officeDocument/2006/relationships/hyperlink" Target="https://onlinelibrary.wiley.com/servlet/linkout?suffix=null&amp;dbid=8&amp;doi=10.1111%2Fj.1365-4632.2004.02427.x&amp;key=14980092" TargetMode="External"/><Relationship Id="rId336" Type="http://schemas.openxmlformats.org/officeDocument/2006/relationships/hyperlink" Target="https://onlinelibrary.wiley.com/servlet/linkout?suffix=e_1_2_9_40_2&amp;dbid=16384&amp;doi=&amp;type=refOpenUrl&amp;url=http%3A%2F%2Fresolver.ebscohost.com%2Fopenurl%3Fgenre%3Darticle%26sid%3Dwiley%26aufirst%3DMA%26aulast%3DLoane%26aufirst%3DA%26aulast%3DOakley%26aufirst%3DM%26aulast%3DRademaker%26atitle%3DA+cost%E2%80%90minimization+analysis+of+the+societal+costs+of+realtime+teledermatology+compared+with+conventional+care%3A+results+from+a+randomized+controlled+trial+in+New+Zealand%26jtitle%3DJ+Telemed+Telecare%26date%3D2001%26volume%3D7%26spage%3D233%26epage%3D238" TargetMode="External"/><Relationship Id="rId357" Type="http://schemas.openxmlformats.org/officeDocument/2006/relationships/hyperlink" Target="https://onlinelibrary.wiley.com/servlet/linkout?suffix=null&amp;dbid=8&amp;doi=10.1111%2Fj.1365-4632.2004.02427.x&amp;key=11443481" TargetMode="External"/><Relationship Id="rId5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40" Type="http://schemas.openxmlformats.org/officeDocument/2006/relationships/hyperlink" Target="https://onlinelibrary.wiley.com/servlet/linkout?suffix=e_1_2_9_5_2&amp;dbid=16384&amp;doi=&amp;type=refOpenUrl&amp;url=http%3A%2F%2Fresolver.ebscohost.com%2Fopenurl%3Fgenre%3Darticle%26sid%3Dwiley%26aufirst%3DWA%26aulast%3DHigh%26aufirst%3DMS%26aulast%3DHouston%26aufirst%3DSD%26aulast%3DCalobrisi%26atitle%3DAssessment+of+the+accuracy+of+low%E2%80%90cost+store%E2%80%90and%E2%80%90forward+teledermatology+consultation%26jtitle%3DJ+Am+Acad+Dermatol%26date%3D2000%26volume%3D42%26spage%3D776%26epage%3D783" TargetMode="External"/><Relationship Id="rId161" Type="http://schemas.openxmlformats.org/officeDocument/2006/relationships/hyperlink" Target="https://onlinelibrary.wiley.com/servlet/linkout?suffix=null&amp;dbid=128&amp;doi=10.1111%2Fj.1365-4632.2004.02427.x&amp;key=000185882500001" TargetMode="External"/><Relationship Id="rId182" Type="http://schemas.openxmlformats.org/officeDocument/2006/relationships/hyperlink" Target="https://onlinelibrary.wiley.com/servlet/linkout?suffix=null&amp;dbid=128&amp;doi=10.1111%2Fj.1365-4632.2004.02427.x&amp;key=000071589300003" TargetMode="External"/><Relationship Id="rId217" Type="http://schemas.openxmlformats.org/officeDocument/2006/relationships/hyperlink" Target="https://onlinelibrary.wiley.com/servlet/linkout?suffix=null&amp;dbid=8&amp;doi=10.1111%2Fj.1365-4632.2004.02427.x&amp;key=11571079" TargetMode="External"/><Relationship Id="rId6" Type="http://schemas.openxmlformats.org/officeDocument/2006/relationships/hyperlink" Target="https://doi.org/10.1111/j.1365-4632.2004.02427.x" TargetMode="External"/><Relationship Id="rId238" Type="http://schemas.openxmlformats.org/officeDocument/2006/relationships/hyperlink" Target="https://onlinelibrary.wiley.com/servlet/linkout?suffix=null&amp;dbid=16&amp;doi=10.1111%2Fj.1365-4632.2004.02427.x&amp;key=10.1258%2F1357633991932694" TargetMode="External"/><Relationship Id="rId259" Type="http://schemas.openxmlformats.org/officeDocument/2006/relationships/hyperlink" Target="https://onlinelibrary.wiley.com/servlet/linkout?suffix=null&amp;dbid=16&amp;doi=10.1111%2Fj.1365-4632.2004.02427.x&amp;key=10.1136%2Fbmj.320.7244.1252" TargetMode="External"/><Relationship Id="rId2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9" Type="http://schemas.openxmlformats.org/officeDocument/2006/relationships/hyperlink" Target="https://onlinelibrary.wiley.com/servlet/linkout?suffix=null&amp;dbid=16&amp;doi=10.1111%2Fj.1365-4632.2004.02427.x&amp;key=10.1001%2Farchderm.1997.03890380031005" TargetMode="External"/><Relationship Id="rId270" Type="http://schemas.openxmlformats.org/officeDocument/2006/relationships/hyperlink" Target="https://onlinelibrary.wiley.com/servlet/linkout?suffix=e_1_2_9_28_2&amp;dbid=16384&amp;doi=&amp;type=refOpenUrl&amp;url=http%3A%2F%2Fresolver.ebscohost.com%2Fopenurl%3Fgenre%3Darticle%26sid%3Dwiley%26aufirst%3DH%26aulast%3DLamminen%26aufirst%3DM%E2%80%90L%26aulast%3DTuomi%26aufirst%3DJ%26aulast%3DLamminen%26atitle%3DA+feasibility+study+of+realtime+teledermatology+in+Finland%26jtitle%3DJ+Telemed+Telecare%26date%3D2000%26volume%3D6%26spage%3D102%26epage%3D107" TargetMode="External"/><Relationship Id="rId291" Type="http://schemas.openxmlformats.org/officeDocument/2006/relationships/hyperlink" Target="http://scholar.google.com/scholar_lookup?hl=en&amp;volume=7&amp;publication_year=2001&amp;pages=193-198&amp;journal=J+Telemed+Telecare&amp;author=ThW+Van+Den+Akker&amp;author=CHM+Reker&amp;author=A+Knol&amp;title=Teledermatology+as+a+tool+for+communication+between+general+practitioners+and+dermatologists" TargetMode="External"/><Relationship Id="rId305" Type="http://schemas.openxmlformats.org/officeDocument/2006/relationships/hyperlink" Target="https://onlinelibrary.wiley.com/servlet/linkout?suffix=null&amp;dbid=16&amp;doi=10.1111%2Fj.1365-4632.2004.02427.x&amp;key=10.1258%2F1357633981931254" TargetMode="External"/><Relationship Id="rId326" Type="http://schemas.openxmlformats.org/officeDocument/2006/relationships/hyperlink" Target="https://onlinelibrary.wiley.com/servlet/linkout?suffix=null&amp;dbid=32&amp;doi=10.1111%2Fj.1365-4632.2004.02427.x&amp;key=1%3ASTN%3A280%3ADC%252BD3crhtleltQ%253D%253D" TargetMode="External"/><Relationship Id="rId347" Type="http://schemas.openxmlformats.org/officeDocument/2006/relationships/hyperlink" Target="http://scholar.google.com/scholar_lookup?hl=en&amp;volume=7&amp;publication_year=2001&amp;pages=167-173&amp;journal=J+Telemed+Telecare&amp;author=H+Lamminen&amp;author=J+Lamminen&amp;author=K+Ruohonen&amp;title=A+cost+study+of+teleconsultation+for+primary+care+ophthalmology+and+dermatology" TargetMode="External"/><Relationship Id="rId4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0" Type="http://schemas.openxmlformats.org/officeDocument/2006/relationships/hyperlink" Target="https://onlinelibrary.wiley.com/servlet/linkout?suffix=e_1_2_9_3_2&amp;dbid=16384&amp;doi=&amp;type=refOpenUrl&amp;url=http%3A%2F%2Fresolver.ebscohost.com%2Fopenurl%3Fgenre%3Darticle%26sid%3Dwiley%26aufirst%3DBD%26aulast%3DZelickson%26aufirst%3DL%26aulast%3DHoman%26atitle%3DTeledermatology+in+the+nursing+home%26jtitle%3DArch+Dermatol%26date%3D1997%26volume%3D133%26spage%3D171%26epage%3D174" TargetMode="External"/><Relationship Id="rId151" Type="http://schemas.openxmlformats.org/officeDocument/2006/relationships/hyperlink" Target="http://scholar.google.com/scholar_lookup?hl=en&amp;volume=+144&amp;publication_year=2001&amp;pages=328-333&amp;journal=Br+J+Dermatol&amp;author=P+Taylor&amp;author=P+Goldsmith&amp;author=K+Murray&amp;title=Evaluating+a+telemedicine+system+to+assist+in+the+management+of+teledermatology+referrals" TargetMode="External"/><Relationship Id="rId172" Type="http://schemas.openxmlformats.org/officeDocument/2006/relationships/hyperlink" Target="https://onlinelibrary.wiley.com/servlet/linkout?suffix=null&amp;dbid=8&amp;doi=10.1111%2Fj.1365-4632.2004.02427.x&amp;key=10908439" TargetMode="External"/><Relationship Id="rId193" Type="http://schemas.openxmlformats.org/officeDocument/2006/relationships/hyperlink" Target="https://onlinelibrary.wiley.com/servlet/linkout?suffix=null&amp;dbid=8&amp;doi=10.1111%2Fj.1365-4632.2004.02427.x&amp;key=9554300" TargetMode="External"/><Relationship Id="rId207" Type="http://schemas.openxmlformats.org/officeDocument/2006/relationships/hyperlink" Target="http://scholar.google.com/scholar_lookup?hl=en&amp;volume=+37&amp;publication_year=1997&amp;pages=398-402&amp;journal=J+Am+Acad+Dermatol&amp;author=CM+Phillips&amp;author=WA+Burke&amp;author=A+Shechter&amp;title=Reliability+of+dermatology+teleconsultations+with+the+use+of+teleconferencing+technology" TargetMode="External"/><Relationship Id="rId228" Type="http://schemas.openxmlformats.org/officeDocument/2006/relationships/hyperlink" Target="https://onlinelibrary.wiley.com/servlet/linkout?suffix=null&amp;dbid=8&amp;doi=10.1111%2Fj.1365-4632.2004.02427.x&amp;key=9744167" TargetMode="External"/><Relationship Id="rId249" Type="http://schemas.openxmlformats.org/officeDocument/2006/relationships/hyperlink" Target="https://onlinelibrary.wiley.com/servlet/linkout?suffix=null&amp;dbid=8&amp;doi=10.1111%2Fj.1365-4632.2004.02427.x&amp;key=12079603" TargetMode="External"/><Relationship Id="rId1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60" Type="http://schemas.openxmlformats.org/officeDocument/2006/relationships/hyperlink" Target="https://onlinelibrary.wiley.com/servlet/linkout?suffix=null&amp;dbid=32&amp;doi=10.1111%2Fj.1365-4632.2004.02427.x&amp;key=1%3ASTN%3A280%3ADC%252BD3c3lvFehug%253D%253D" TargetMode="External"/><Relationship Id="rId281" Type="http://schemas.openxmlformats.org/officeDocument/2006/relationships/hyperlink" Target="https://onlinelibrary.wiley.com/servlet/linkout?suffix=null&amp;dbid=16&amp;doi=10.1111%2Fj.1365-4632.2004.02427.x&amp;key=10.1089%2F107830299311925" TargetMode="External"/><Relationship Id="rId316" Type="http://schemas.openxmlformats.org/officeDocument/2006/relationships/hyperlink" Target="https://onlinelibrary.wiley.com/servlet/linkout?suffix=null&amp;dbid=128&amp;doi=10.1111%2Fj.1365-4632.2004.02427.x&amp;key=000188846400005" TargetMode="External"/><Relationship Id="rId337" Type="http://schemas.openxmlformats.org/officeDocument/2006/relationships/hyperlink" Target="https://onlinelibrary.wiley.com/doi/10.1046/j.1365-4362.2000.00034.x" TargetMode="External"/><Relationship Id="rId3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0" Type="http://schemas.openxmlformats.org/officeDocument/2006/relationships/hyperlink" Target="https://onlinelibrary.wiley.com/servlet/linkout?suffix=null&amp;dbid=32&amp;doi=10.1111%2Fj.1365-4632.2004.02427.x&amp;key=1%3ASTN%3A280%3ADyaK2s7psVeqsg%253D%253D" TargetMode="External"/><Relationship Id="rId141" Type="http://schemas.openxmlformats.org/officeDocument/2006/relationships/hyperlink" Target="https://onlinelibrary.wiley.com/servlet/linkout?suffix=null&amp;dbid=16&amp;doi=10.1111%2Fj.1365-4632.2004.02427.x&amp;key=10.1016%2FS0190-9622%2899%2970003-4" TargetMode="External"/><Relationship Id="rId358" Type="http://schemas.openxmlformats.org/officeDocument/2006/relationships/hyperlink" Target="https://onlinelibrary.wiley.com/servlet/linkout?suffix=null&amp;dbid=128&amp;doi=10.1111%2Fj.1365-4632.2004.02427.x&amp;key=000174250800002" TargetMode="External"/><Relationship Id="rId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62" Type="http://schemas.openxmlformats.org/officeDocument/2006/relationships/hyperlink" Target="http://scholar.google.com/scholar_lookup?hl=en&amp;volume=9&amp;publication_year=2003&amp;pages=249-252&amp;journal=J+Telemed+Telecare&amp;author=MFMT+Du+Moulin&amp;author=YIJM+Bullens%E2%80%90Goessens&amp;author=CJM+Henquet&amp;title=The+reliability+of+diagnosis+using+store%E2%80%90and%E2%80%90forward+teledermatology" TargetMode="External"/><Relationship Id="rId183" Type="http://schemas.openxmlformats.org/officeDocument/2006/relationships/hyperlink" Target="http://scholar.google.com/scholar_lookup?hl=en&amp;volume=38&amp;publication_year=1998&amp;pages=27-31&amp;journal=J+Am+Acad+Dermatol&amp;author=JL+Lesher&amp;author=LS+Davis&amp;author=FW+Gourdin&amp;title=Telemedicine+evaluation+of+cutaneous+diseases%3A+a+blinded+comparative+study" TargetMode="External"/><Relationship Id="rId218" Type="http://schemas.openxmlformats.org/officeDocument/2006/relationships/hyperlink" Target="https://onlinelibrary.wiley.com/servlet/linkout?suffix=null&amp;dbid=128&amp;doi=10.1111%2Fj.1365-4632.2004.02427.x&amp;key=000171394900002" TargetMode="External"/><Relationship Id="rId239" Type="http://schemas.openxmlformats.org/officeDocument/2006/relationships/hyperlink" Target="https://onlinelibrary.wiley.com/servlet/linkout?suffix=null&amp;dbid=8&amp;doi=10.1111%2Fj.1365-4632.2004.02427.x&amp;key=10534855" TargetMode="External"/><Relationship Id="rId250" Type="http://schemas.openxmlformats.org/officeDocument/2006/relationships/hyperlink" Target="https://onlinelibrary.wiley.com/servlet/linkout?suffix=null&amp;dbid=128&amp;doi=10.1111%2Fj.1365-4632.2004.02427.x&amp;key=000175975000001" TargetMode="External"/><Relationship Id="rId271" Type="http://schemas.openxmlformats.org/officeDocument/2006/relationships/hyperlink" Target="https://onlinelibrary.wiley.com/servlet/linkout?suffix=null&amp;dbid=16&amp;doi=10.1111%2Fj.1365-4632.2004.02427.x&amp;key=10.1067%2Fmjd.2002.119666" TargetMode="External"/><Relationship Id="rId292" Type="http://schemas.openxmlformats.org/officeDocument/2006/relationships/hyperlink" Target="https://onlinelibrary.wiley.com/servlet/linkout?suffix=e_1_2_9_32_2&amp;dbid=16384&amp;doi=&amp;type=refOpenUrl&amp;url=http%3A%2F%2Fresolver.ebscohost.com%2Fopenurl%3Fgenre%3Darticle%26sid%3Dwiley%26aufirst%3DThW%26aulast%3DVan+Den+Akker%26aufirst%3DCHM%26aulast%3DReker%26aufirst%3DA%26aulast%3DKnol%26atitle%3DTeledermatology+as+a+tool+for+communication+between+general+practitioners+and+dermatologists%26jtitle%3DJ+Telemed+Telecare%26date%3D2001%26volume%3D7%26spage%3D193%26epage%3D198" TargetMode="External"/><Relationship Id="rId306" Type="http://schemas.openxmlformats.org/officeDocument/2006/relationships/hyperlink" Target="https://onlinelibrary.wiley.com/servlet/linkout?suffix=null&amp;dbid=32&amp;doi=10.1111%2Fj.1365-4632.2004.02427.x&amp;key=1%3ASTN%3A280%3ADyaK1czgsVyqsg%253D%253D" TargetMode="External"/><Relationship Id="rId2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1" Type="http://schemas.openxmlformats.org/officeDocument/2006/relationships/hyperlink" Target="https://onlinelibrary.wiley.com/servlet/linkout?suffix=null&amp;dbid=16&amp;doi=10.1111%2Fj.1365-4632.2004.02427.x&amp;key=10.1258%2F1357633971930490" TargetMode="External"/><Relationship Id="rId327" Type="http://schemas.openxmlformats.org/officeDocument/2006/relationships/hyperlink" Target="https://onlinelibrary.wiley.com/servlet/linkout?suffix=null&amp;dbid=8&amp;doi=10.1111%2Fj.1365-4632.2004.02427.x&amp;key=11070588" TargetMode="External"/><Relationship Id="rId348" Type="http://schemas.openxmlformats.org/officeDocument/2006/relationships/hyperlink" Target="https://onlinelibrary.wiley.com/servlet/linkout?suffix=e_1_2_9_42_2&amp;dbid=16384&amp;doi=&amp;type=refOpenUrl&amp;url=http%3A%2F%2Fresolver.ebscohost.com%2Fopenurl%3Fgenre%3Darticle%26sid%3Dwiley%26aufirst%3DH%26aulast%3DLamminen%26aufirst%3DJ%26aulast%3DLamminen%26aufirst%3DK%26aulast%3DRuohonen%26atitle%3DA+cost+study+of+teleconsultation+for+primary+care+ophthalmology+and+dermatology%26jtitle%3DJ+Telemed+Telecare%26date%3D2001%26volume%3D7%26spage%3D167%26epage%3D173" TargetMode="External"/><Relationship Id="rId152" Type="http://schemas.openxmlformats.org/officeDocument/2006/relationships/hyperlink" Target="https://onlinelibrary.wiley.com/servlet/linkout?suffix=e_1_2_9_7_2&amp;dbid=16384&amp;doi=&amp;type=refOpenUrl&amp;url=http%3A%2F%2Fresolver.ebscohost.com%2Fopenurl%3Fgenre%3Darticle%26sid%3Dwiley%26aufirst%3DP%26aulast%3DTaylor%26aufirst%3DP%26aulast%3DGoldsmith%26aufirst%3DK%26aulast%3DMurray%26atitle%3DEvaluating+a+telemedicine+system+to+assist+in+the+management+of+teledermatology+referrals%26jtitle%3DBr+J+Dermatol%26date%3D2001%26volume%3D+144%26spage%3D328%26epage%3D333" TargetMode="External"/><Relationship Id="rId173" Type="http://schemas.openxmlformats.org/officeDocument/2006/relationships/hyperlink" Target="https://onlinelibrary.wiley.com/servlet/linkout?suffix=null&amp;dbid=128&amp;doi=10.1111%2Fj.1365-4632.2004.02427.x&amp;key=000084178100003" TargetMode="External"/><Relationship Id="rId194" Type="http://schemas.openxmlformats.org/officeDocument/2006/relationships/hyperlink" Target="https://onlinelibrary.wiley.com/servlet/linkout?suffix=null&amp;dbid=128&amp;doi=10.1111%2Fj.1365-4632.2004.02427.x&amp;key=000073049000011" TargetMode="External"/><Relationship Id="rId208" Type="http://schemas.openxmlformats.org/officeDocument/2006/relationships/hyperlink" Target="https://onlinelibrary.wiley.com/servlet/linkout?suffix=e_1_2_9_17_2&amp;dbid=16384&amp;doi=&amp;type=refOpenUrl&amp;url=http%3A%2F%2Fresolver.ebscohost.com%2Fopenurl%3Fgenre%3Darticle%26sid%3Dwiley%26aufirst%3DCM%26aulast%3DPhillips%26aufirst%3DWA%26aulast%3DBurke%26aufirst%3DA%26aulast%3DShechter%26atitle%3DReliability+of+dermatology+teleconsultations+with+the+use+of+teleconferencing+technology%26jtitle%3DJ+Am+Acad+Dermatol%26date%3D1997%26volume%3D+37%26spage%3D398%26epage%3D402" TargetMode="External"/><Relationship Id="rId229" Type="http://schemas.openxmlformats.org/officeDocument/2006/relationships/hyperlink" Target="https://onlinelibrary.wiley.com/servlet/linkout?suffix=null&amp;dbid=128&amp;doi=10.1111%2Fj.1365-4632.2004.02427.x&amp;key=000074392000008" TargetMode="External"/><Relationship Id="rId240" Type="http://schemas.openxmlformats.org/officeDocument/2006/relationships/hyperlink" Target="https://onlinelibrary.wiley.com/servlet/linkout?suffix=null&amp;dbid=128&amp;doi=10.1111%2Fj.1365-4632.2004.02427.x&amp;key=000079101100035" TargetMode="External"/><Relationship Id="rId261" Type="http://schemas.openxmlformats.org/officeDocument/2006/relationships/hyperlink" Target="https://onlinelibrary.wiley.com/servlet/linkout?suffix=null&amp;dbid=8&amp;doi=10.1111%2Fj.1365-4632.2004.02427.x&amp;key=10797038" TargetMode="External"/><Relationship Id="rId1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82" Type="http://schemas.openxmlformats.org/officeDocument/2006/relationships/hyperlink" Target="https://onlinelibrary.wiley.com/servlet/linkout?suffix=null&amp;dbid=32&amp;doi=10.1111%2Fj.1365-4632.2004.02427.x&amp;key=1%3ASTN%3A280%3ADC%252BD3cvgt1Gntw%253D%253D" TargetMode="External"/><Relationship Id="rId317" Type="http://schemas.openxmlformats.org/officeDocument/2006/relationships/hyperlink" Target="http://scholar.google.com/scholar_lookup?hl=en&amp;volume=9&amp;publication_year=2003&amp;pages=351-360&amp;journal=Telemed+J&amp;author=JD+Whited&amp;author=S+Datta&amp;author=RP+Hall&amp;title=An+economic+analysis+of+a+store+and+forward+teledermatology+consult+system" TargetMode="External"/><Relationship Id="rId338" Type="http://schemas.openxmlformats.org/officeDocument/2006/relationships/hyperlink" Target="https://onlinelibrary.wiley.com/servlet/linkout?suffix=null&amp;dbid=32&amp;doi=10.1111%2Fj.1365-4632.2004.02427.x&amp;key=1%3ASTN%3A280%3ADC%252BD3MzgtlShsA%253D%253D" TargetMode="External"/><Relationship Id="rId359" Type="http://schemas.openxmlformats.org/officeDocument/2006/relationships/hyperlink" Target="http://scholar.google.com/scholar_lookup?hl=en&amp;volume=+5&amp;publication_year=2001&amp;pages=105-110&amp;journal=J+Cutan+Med+Surg&amp;author=M+Chren&amp;author=RJ+Lasek&amp;author=AP+Sahay&amp;title=Measurement+properties+of+Skindex%E2%80%9016%3A+a+brief+quality%E2%80%90of%E2%80%90life+measure+for+patients+with+skin+disease" TargetMode="External"/><Relationship Id="rId8" Type="http://schemas.openxmlformats.org/officeDocument/2006/relationships/hyperlink" Target="https://onlinelibrary.wiley.com/servlet/linkout?suffix=s0&amp;dbid=16384&amp;doi=10.1111/j.1365-4632.2004.02427.x&amp;type=tocOpenUrl&amp;url=http%3A%2F%2Fresolver.ebscohost.com%2Fopenurl%3F" TargetMode="External"/><Relationship Id="rId9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1" Type="http://schemas.openxmlformats.org/officeDocument/2006/relationships/hyperlink" Target="https://onlinelibrary.wiley.com/servlet/linkout?suffix=null&amp;dbid=8&amp;doi=10.1111%2Fj.1365-4632.2004.02427.x&amp;key=9041828" TargetMode="External"/><Relationship Id="rId142" Type="http://schemas.openxmlformats.org/officeDocument/2006/relationships/hyperlink" Target="https://onlinelibrary.wiley.com/servlet/linkout?suffix=null&amp;dbid=32&amp;doi=10.1111%2Fj.1365-4632.2004.02427.x&amp;key=1%3ASTN%3A280%3ADC%252BD3c%252FgsF2nug%253D%253D" TargetMode="External"/><Relationship Id="rId163" Type="http://schemas.openxmlformats.org/officeDocument/2006/relationships/hyperlink" Target="https://onlinelibrary.wiley.com/servlet/linkout?suffix=e_1_2_9_9_2&amp;dbid=16384&amp;doi=&amp;type=refOpenUrl&amp;url=http%3A%2F%2Fresolver.ebscohost.com%2Fopenurl%3Fgenre%3Darticle%26sid%3Dwiley%26aufirst%3DMFMT%26aulast%3DDu+Moulin%26aufirst%3DYIJM%26aulast%3DBullens%E2%80%90Goessens%26aufirst%3DCJM%26aulast%3DHenquet%26atitle%3DThe+reliability+of+diagnosis+using+store%E2%80%90and%E2%80%90forward+teledermatology%26jtitle%3DJ+Telemed+Telecare%26date%3D2003%26volume%3D9%26spage%3D249%26epage%3D252" TargetMode="External"/><Relationship Id="rId184" Type="http://schemas.openxmlformats.org/officeDocument/2006/relationships/hyperlink" Target="https://onlinelibrary.wiley.com/servlet/linkout?suffix=e_1_2_9_13_2&amp;dbid=16384&amp;doi=&amp;type=refOpenUrl&amp;url=http%3A%2F%2Fresolver.ebscohost.com%2Fopenurl%3Fgenre%3Darticle%26sid%3Dwiley%26aufirst%3DJL%26aulast%3DLesher%26aufirst%3DLS%26aulast%3DDavis%26aufirst%3DFW%26aulast%3DGourdin%26atitle%3DTelemedicine+evaluation+of+cutaneous+diseases%3A+a+blinded+comparative+study%26jtitle%3DJ+Am+Acad+Dermatol%26date%3D1998%26volume%3D38%26spage%3D27%26epage%3D31" TargetMode="External"/><Relationship Id="rId219" Type="http://schemas.openxmlformats.org/officeDocument/2006/relationships/hyperlink" Target="http://scholar.google.com/scholar_lookup?hl=en&amp;volume=7&amp;publication_year=2001&amp;pages=257-265&amp;journal=J+Telemed+Telecare&amp;author=EJ+Nordal&amp;author=D+Moseng&amp;author=B+Kvammen&amp;title=A+comparative+study+of+teleconsultations+versus+face%E2%80%90to%E2%80%90face+consultations" TargetMode="External"/><Relationship Id="rId230" Type="http://schemas.openxmlformats.org/officeDocument/2006/relationships/hyperlink" Target="http://scholar.google.com/scholar_lookup?hl=en&amp;volume=+4&amp;publication_year=1998&amp;pages=108-112&amp;journal=J+Telemed+Telecare&amp;author=JD+Whited&amp;author=BJ+Mills&amp;author=RJ+Drugge&amp;title=A+pilot+trial+of+digital+imaging+in+skin+cancer" TargetMode="External"/><Relationship Id="rId251" Type="http://schemas.openxmlformats.org/officeDocument/2006/relationships/hyperlink" Target="http://scholar.google.com/scholar_lookup?hl=en&amp;volume=8&amp;publication_year=2002&amp;pages=143-147&amp;journal=Telemed+J&amp;author=E+Krupinski&amp;author=G+Barker&amp;author=G+Rodriguez&amp;title=Telemedicine+versus+in%E2%80%90person+dermatology+referrals%3A+an+analysis+of+case+complexity" TargetMode="External"/><Relationship Id="rId2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72" Type="http://schemas.openxmlformats.org/officeDocument/2006/relationships/hyperlink" Target="https://onlinelibrary.wiley.com/servlet/linkout?suffix=null&amp;dbid=8&amp;doi=10.1111%2Fj.1365-4632.2004.02427.x&amp;key=12077584" TargetMode="External"/><Relationship Id="rId293" Type="http://schemas.openxmlformats.org/officeDocument/2006/relationships/hyperlink" Target="https://onlinelibrary.wiley.com/doi/10.1046/j.1365-2133.2001.04472.x" TargetMode="External"/><Relationship Id="rId307" Type="http://schemas.openxmlformats.org/officeDocument/2006/relationships/hyperlink" Target="https://onlinelibrary.wiley.com/servlet/linkout?suffix=null&amp;dbid=128&amp;doi=10.1111%2Fj.1365-4632.2004.02427.x&amp;key=000074391900004" TargetMode="External"/><Relationship Id="rId328" Type="http://schemas.openxmlformats.org/officeDocument/2006/relationships/hyperlink" Target="https://onlinelibrary.wiley.com/servlet/linkout?suffix=null&amp;dbid=128&amp;doi=10.1111%2Fj.1365-4632.2004.02427.x&amp;key=000089676000004" TargetMode="External"/><Relationship Id="rId349" Type="http://schemas.openxmlformats.org/officeDocument/2006/relationships/hyperlink" Target="https://onlinelibrary.wiley.com/doi/10.1046/j.1365-2133.2003.05492.x" TargetMode="External"/><Relationship Id="rId8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2" Type="http://schemas.openxmlformats.org/officeDocument/2006/relationships/hyperlink" Target="https://onlinelibrary.wiley.com/servlet/linkout?suffix=null&amp;dbid=8&amp;doi=10.1111%2Fj.1365-4632.2004.02427.x&amp;key=9218395" TargetMode="External"/><Relationship Id="rId153" Type="http://schemas.openxmlformats.org/officeDocument/2006/relationships/hyperlink" Target="https://onlinelibrary.wiley.com/doi/10.1046/j.1440-0960.2001.00529.x" TargetMode="External"/><Relationship Id="rId174" Type="http://schemas.openxmlformats.org/officeDocument/2006/relationships/hyperlink" Target="http://scholar.google.com/scholar_lookup?hl=en&amp;volume=5&amp;publication_year=1999&amp;pages=257-263&amp;journal=Telemed+J&amp;author=EA+Krupinski&amp;author=B+LeSueur&amp;author=L+Ellsworth&amp;title=Diagnostic+accuracy+and+image+quality+using+a+digital+camera+for+teledermatology" TargetMode="External"/><Relationship Id="rId195" Type="http://schemas.openxmlformats.org/officeDocument/2006/relationships/hyperlink" Target="http://scholar.google.com/scholar_lookup?hl=en&amp;volume=134&amp;publication_year=1998&amp;pages=471-476&amp;journal=Arch+Dermatol&amp;author=MH+Lowitt&amp;author=II+Kessler&amp;author=CL+Kauffman&amp;title=Teledermatology+and+in%E2%80%90person+examinations%3A+a+comparison+of+patient+and+physician+perceptions+and+diagnostic+agreement" TargetMode="External"/><Relationship Id="rId209" Type="http://schemas.openxmlformats.org/officeDocument/2006/relationships/hyperlink" Target="https://onlinelibrary.wiley.com/servlet/linkout?suffix=null&amp;dbid=16&amp;doi=10.1111%2Fj.1365-4632.2004.02427.x&amp;key=10.1089%2Ftmj.1.1998.4.5" TargetMode="External"/><Relationship Id="rId360" Type="http://schemas.openxmlformats.org/officeDocument/2006/relationships/hyperlink" Target="https://onlinelibrary.wiley.com/servlet/linkout?suffix=e_1_2_9_44_2&amp;dbid=16384&amp;doi=&amp;type=refOpenUrl&amp;url=http%3A%2F%2Fresolver.ebscohost.com%2Fopenurl%3Fgenre%3Darticle%26sid%3Dwiley%26aufirst%3DM%26aulast%3DChren%26aufirst%3DRJ%26aulast%3DLasek%26aufirst%3DAP%26aulast%3DSahay%26atitle%3DMeasurement+properties+of+Skindex%E2%80%9016%3A+a+brief+quality%E2%80%90of%E2%80%90life+measure+for+patients+with+skin+disease%26jtitle%3DJ+Cutan+Med+Surg%26date%3D2001%26volume%3D+5%26spage%3D105%26epage%3D110" TargetMode="External"/><Relationship Id="rId220" Type="http://schemas.openxmlformats.org/officeDocument/2006/relationships/hyperlink" Target="https://onlinelibrary.wiley.com/servlet/linkout?suffix=e_1_2_9_19_2&amp;dbid=16384&amp;doi=&amp;type=refOpenUrl&amp;url=http%3A%2F%2Fresolver.ebscohost.com%2Fopenurl%3Fgenre%3Darticle%26sid%3Dwiley%26aufirst%3DEJ%26aulast%3DNordal%26aufirst%3DD%26aulast%3DMoseng%26aufirst%3DB%26aulast%3DKvammen%26atitle%3DA+comparative+study+of+teleconsultations+versus+face%E2%80%90to%E2%80%90face+consultations%26jtitle%3DJ+Telemed+Telecare%26date%3D2001%26volume%3D7%26spage%3D257%26epage%3D265" TargetMode="External"/><Relationship Id="rId241" Type="http://schemas.openxmlformats.org/officeDocument/2006/relationships/hyperlink" Target="http://scholar.google.com/scholar_lookup?hl=en&amp;volume=5&amp;publication_year=1999&amp;pages=85-86&amp;journal=J+Telemed+Telecare&amp;author=H+White&amp;author=D+Gould&amp;author=W+Mills&amp;title=The+Cornwall+dermatology+electronic+referral+and+image%E2%80%90transfer+project" TargetMode="External"/><Relationship Id="rId1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7" Type="http://schemas.openxmlformats.org/officeDocument/2006/relationships/hyperlink" Target="https://onlinelibrary.wiley.com/servlet/linkout?suffix=null&amp;dbid=8&amp;doi=10.1111%2Fj.1365-4632.2004.02427.x&amp;key=9041829" TargetMode="External"/><Relationship Id="rId262" Type="http://schemas.openxmlformats.org/officeDocument/2006/relationships/hyperlink" Target="https://onlinelibrary.wiley.com/servlet/linkout?suffix=null&amp;dbid=128&amp;doi=10.1111%2Fj.1365-4632.2004.02427.x&amp;key=000086981400023" TargetMode="External"/><Relationship Id="rId283" Type="http://schemas.openxmlformats.org/officeDocument/2006/relationships/hyperlink" Target="https://onlinelibrary.wiley.com/servlet/linkout?suffix=null&amp;dbid=8&amp;doi=10.1111%2Fj.1365-4632.2004.02427.x&amp;key=10908451" TargetMode="External"/><Relationship Id="rId313" Type="http://schemas.openxmlformats.org/officeDocument/2006/relationships/hyperlink" Target="https://onlinelibrary.wiley.com/servlet/linkout?suffix=e_1_2_9_36_2&amp;dbid=16384&amp;doi=&amp;type=refOpenUrl&amp;url=http%3A%2F%2Fresolver.ebscohost.com%2Fopenurl%3Fgenre%3Darticle%26sid%3Dwiley%26aufirst%3DDH%26aulast%3DJones%26aufirst%3DC%26aulast%3DCrichton%26aufirst%3DA%26aulast%3DMacdonald%26atitle%3DTeledermatology+in+the+Highlands+of+Scotland%26jtitle%3DJ+Telemed+Telecare%26volume%3D2%26spage%3D7%26epage%3D9" TargetMode="External"/><Relationship Id="rId318" Type="http://schemas.openxmlformats.org/officeDocument/2006/relationships/hyperlink" Target="https://onlinelibrary.wiley.com/servlet/linkout?suffix=e_1_2_9_37_2&amp;dbid=16384&amp;doi=&amp;type=refOpenUrl&amp;url=http%3A%2F%2Fresolver.ebscohost.com%2Fopenurl%3Fgenre%3Darticle%26sid%3Dwiley%26aufirst%3DJD%26aulast%3DWhited%26aufirst%3DS%26aulast%3DDatta%26aufirst%3DRP%26aulast%3DHall%26atitle%3DAn+economic+analysis+of+a+store+and+forward+teledermatology+consult+system%26jtitle%3DTelemed+J%26date%3D2003%26volume%3D9%26spage%3D351%26epage%3D360" TargetMode="External"/><Relationship Id="rId339" Type="http://schemas.openxmlformats.org/officeDocument/2006/relationships/hyperlink" Target="https://onlinelibrary.wiley.com/servlet/linkout?suffix=null&amp;dbid=8&amp;doi=10.1111%2Fj.1365-4632.2004.02427.x&amp;key=11095200" TargetMode="External"/><Relationship Id="rId1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2" Type="http://schemas.openxmlformats.org/officeDocument/2006/relationships/hyperlink" Target="https://onlinelibrary.wiley.com/servlet/linkout?suffix=null&amp;dbid=128&amp;doi=10.1111%2Fj.1365-4632.2004.02427.x&amp;key=A1997WH06700004" TargetMode="External"/><Relationship Id="rId143" Type="http://schemas.openxmlformats.org/officeDocument/2006/relationships/hyperlink" Target="https://onlinelibrary.wiley.com/servlet/linkout?suffix=null&amp;dbid=8&amp;doi=10.1111%2Fj.1365-4632.2004.02427.x&amp;key=10534630" TargetMode="External"/><Relationship Id="rId148" Type="http://schemas.openxmlformats.org/officeDocument/2006/relationships/hyperlink" Target="https://onlinelibrary.wiley.com/servlet/linkout?suffix=null&amp;dbid=32&amp;doi=10.1111%2Fj.1365-4632.2004.02427.x&amp;key=1%3ASTN%3A280%3ADC%252BD3M3jsV2jtg%253D%253D" TargetMode="External"/><Relationship Id="rId164" Type="http://schemas.openxmlformats.org/officeDocument/2006/relationships/hyperlink" Target="https://onlinelibrary.wiley.com/servlet/linkout?suffix=null&amp;dbid=16&amp;doi=10.1111%2Fj.1365-4632.2004.02427.x&amp;key=10.2307%2F2529310" TargetMode="External"/><Relationship Id="rId169" Type="http://schemas.openxmlformats.org/officeDocument/2006/relationships/hyperlink" Target="https://onlinelibrary.wiley.com/servlet/linkout?suffix=e_1_2_9_10_2&amp;dbid=16384&amp;doi=&amp;type=refOpenUrl&amp;url=http%3A%2F%2Fresolver.ebscohost.com%2Fopenurl%3Fgenre%3Darticle%26sid%3Dwiley%26aufirst%3DJR%26aulast%3DLandis%26aufirst%3DGG%26aulast%3DKoch%26atitle%3DThe+measurement+of+observer+agreement+for+categorical+data%26jtitle%3DBiometrics%26date%3D1977%26volume%3D+33%26spage%3D159%26epage%3D174" TargetMode="External"/><Relationship Id="rId185" Type="http://schemas.openxmlformats.org/officeDocument/2006/relationships/hyperlink" Target="https://onlinelibrary.wiley.com/doi/10.1046/j.1365-2133.1998.02318.x" TargetMode="External"/><Relationship Id="rId334" Type="http://schemas.openxmlformats.org/officeDocument/2006/relationships/hyperlink" Target="https://onlinelibrary.wiley.com/servlet/linkout?suffix=null&amp;dbid=128&amp;doi=10.1111%2Fj.1365-4632.2004.02427.x&amp;key=000170549500008" TargetMode="External"/><Relationship Id="rId350" Type="http://schemas.openxmlformats.org/officeDocument/2006/relationships/hyperlink" Target="https://onlinelibrary.wiley.com/servlet/linkout?suffix=null&amp;dbid=32&amp;doi=10.1111%2Fj.1365-4632.2004.02427.x&amp;key=1%3ASTN%3A280%3ADC%252BD3szpsFCrsg%253D%253D" TargetMode="External"/><Relationship Id="rId355" Type="http://schemas.openxmlformats.org/officeDocument/2006/relationships/hyperlink" Target="https://onlinelibrary.wiley.com/servlet/linkout?suffix=null&amp;dbid=16&amp;doi=10.1111%2Fj.1365-4632.2004.02427.x&amp;key=10.1007%2FBF02737863" TargetMode="External"/><Relationship Id="rId4" Type="http://schemas.openxmlformats.org/officeDocument/2006/relationships/webSettings" Target="webSettings.xml"/><Relationship Id="rId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80" Type="http://schemas.openxmlformats.org/officeDocument/2006/relationships/hyperlink" Target="https://onlinelibrary.wiley.com/servlet/linkout?suffix=null&amp;dbid=16&amp;doi=10.1111%2Fj.1365-4632.2004.02427.x&amp;key=10.1016%2FS0190-9622%2898%2970534-1" TargetMode="External"/><Relationship Id="rId210" Type="http://schemas.openxmlformats.org/officeDocument/2006/relationships/hyperlink" Target="https://onlinelibrary.wiley.com/servlet/linkout?suffix=null&amp;dbid=32&amp;doi=10.1111%2Fj.1365-4632.2004.02427.x&amp;key=1%3ASTN%3A280%3ADyaK1c3isVCisg%253D%253D" TargetMode="External"/><Relationship Id="rId215" Type="http://schemas.openxmlformats.org/officeDocument/2006/relationships/hyperlink" Target="https://onlinelibrary.wiley.com/servlet/linkout?suffix=null&amp;dbid=16&amp;doi=10.1111%2Fj.1365-4632.2004.02427.x&amp;key=10.1258%2F1357633011936507" TargetMode="External"/><Relationship Id="rId236" Type="http://schemas.openxmlformats.org/officeDocument/2006/relationships/hyperlink" Target="http://scholar.google.com/scholar_lookup?hl=en&amp;volume=+143&amp;publication_year=2000&amp;pages=1241-1247&amp;journal=Br+J+Dermatol&amp;author=MA+Loane&amp;author=SE+Bloomer&amp;author=R+Corbett&amp;title=A+comparison+of+real%E2%80%90time+and+store%E2%80%90and%E2%80%90forward+teledermatology%3A+a+cost%E2%80%90benefit+study" TargetMode="External"/><Relationship Id="rId257" Type="http://schemas.openxmlformats.org/officeDocument/2006/relationships/hyperlink" Target="http://scholar.google.com/scholar_lookup?hl=en&amp;volume=+7&amp;publication_year=2001&amp;pages=108-118&amp;journal=J+Telemed+Telecare&amp;author=MA+Loane&amp;author=SE+Bloomer&amp;author=R+Corbett&amp;title=A+randomized+controlled+trial+assessing+the+health+economics+of+realtime+teledermatology+compared+with+conventional+care%3A+an+urban+versus+rural+perspective" TargetMode="External"/><Relationship Id="rId278" Type="http://schemas.openxmlformats.org/officeDocument/2006/relationships/hyperlink" Target="https://onlinelibrary.wiley.com/servlet/linkout?suffix=null&amp;dbid=128&amp;doi=10.1111%2Fj.1365-4632.2004.02427.x&amp;key=000083547700022" TargetMode="External"/><Relationship Id="rId2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31" Type="http://schemas.openxmlformats.org/officeDocument/2006/relationships/hyperlink" Target="https://onlinelibrary.wiley.com/servlet/linkout?suffix=e_1_2_9_21_2&amp;dbid=16384&amp;doi=&amp;type=refOpenUrl&amp;url=http%3A%2F%2Fresolver.ebscohost.com%2Fopenurl%3Fgenre%3Darticle%26sid%3Dwiley%26aufirst%3DJD%26aulast%3DWhited%26aufirst%3DBJ%26aulast%3DMills%26aufirst%3DRJ%26aulast%3DDrugge%26atitle%3DA+pilot+trial+of+digital+imaging+in+skin+cancer%26jtitle%3DJ+Telemed+Telecare%26date%3D1998%26volume%3D+4%26spage%3D108%26epage%3D112" TargetMode="External"/><Relationship Id="rId252" Type="http://schemas.openxmlformats.org/officeDocument/2006/relationships/hyperlink" Target="https://onlinelibrary.wiley.com/servlet/linkout?suffix=e_1_2_9_25_2&amp;dbid=16384&amp;doi=&amp;type=refOpenUrl&amp;url=http%3A%2F%2Fresolver.ebscohost.com%2Fopenurl%3Fgenre%3Darticle%26sid%3Dwiley%26aufirst%3DE%26aulast%3DKrupinski%26aufirst%3DG%26aulast%3DBarker%26aufirst%3DG%26aulast%3DRodriguez%26atitle%3DTelemedicine+versus+in%E2%80%90person+dermatology+referrals%3A+an+analysis+of+case+complexity%26jtitle%3DTelemed+J%26date%3D2002%26volume%3D8%26spage%3D143%26epage%3D147" TargetMode="External"/><Relationship Id="rId273" Type="http://schemas.openxmlformats.org/officeDocument/2006/relationships/hyperlink" Target="https://onlinelibrary.wiley.com/servlet/linkout?suffix=null&amp;dbid=128&amp;doi=10.1111%2Fj.1365-4632.2004.02427.x&amp;key=000176560400010" TargetMode="External"/><Relationship Id="rId294" Type="http://schemas.openxmlformats.org/officeDocument/2006/relationships/hyperlink" Target="https://onlinelibrary.wiley.com/servlet/linkout?suffix=null&amp;dbid=32&amp;doi=10.1111%2Fj.1365-4632.2004.02427.x&amp;key=1%3ASTN%3A280%3ADC%252BD387ms1aitw%253D%253D" TargetMode="External"/><Relationship Id="rId308" Type="http://schemas.openxmlformats.org/officeDocument/2006/relationships/hyperlink" Target="http://scholar.google.com/scholar_lookup?hl=en&amp;volume=4&amp;publication_year=1998&amp;pages=36-40&amp;journal=+J+Telemed+Telecare&amp;author=MA+Loane&amp;author=SE+Bloomer&amp;title=Patient+satisfaction+with+realtime+teledermatology+in+Northern+Ireland" TargetMode="External"/><Relationship Id="rId329" Type="http://schemas.openxmlformats.org/officeDocument/2006/relationships/hyperlink" Target="http://scholar.google.com/scholar_lookup?hl=en&amp;volume=6&amp;publication_year=2000&amp;pages=273-277&amp;journal=J+Telemed+Telecare&amp;author=TS+Bergmo&amp;title=A+cost%E2%80%90minimization+analysis+of+a+realtime+teledermatology+service+in+northern+Norway" TargetMode="External"/><Relationship Id="rId4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3" Type="http://schemas.openxmlformats.org/officeDocument/2006/relationships/hyperlink" Target="http://scholar.google.com/scholar_lookup?hl=en&amp;volume=3&amp;publication_year=1997&amp;pages=81-83&amp;journal=J+Telemed+Telecare&amp;author=CC+Lyon&amp;author=PV+Harrison&amp;title=A+portable+digital+imaging+system+in+dermatology%3A+diagnostic+and+educational+applications" TargetMode="External"/><Relationship Id="rId154" Type="http://schemas.openxmlformats.org/officeDocument/2006/relationships/hyperlink" Target="https://onlinelibrary.wiley.com/servlet/linkout?suffix=null&amp;dbid=32&amp;doi=10.1111%2Fj.1365-4632.2004.02427.x&amp;key=1%3ASTN%3A280%3ADC%252BD387mvFGqtQ%253D%253D" TargetMode="External"/><Relationship Id="rId175" Type="http://schemas.openxmlformats.org/officeDocument/2006/relationships/hyperlink" Target="https://onlinelibrary.wiley.com/servlet/linkout?suffix=e_1_2_9_11_2&amp;dbid=16384&amp;doi=&amp;type=refOpenUrl&amp;url=http%3A%2F%2Fresolver.ebscohost.com%2Fopenurl%3Fgenre%3Darticle%26sid%3Dwiley%26aufirst%3DEA%26aulast%3DKrupinski%26aufirst%3DB%26aulast%3DLeSueur%26aufirst%3DL%26aulast%3DEllsworth%26atitle%3DDiagnostic+accuracy+and+image+quality+using+a+digital+camera+for+teledermatology%26jtitle%3DTelemed+J%26date%3D1999%26volume%3D5%26spage%3D257%26epage%3D263" TargetMode="External"/><Relationship Id="rId340" Type="http://schemas.openxmlformats.org/officeDocument/2006/relationships/hyperlink" Target="https://onlinelibrary.wiley.com/servlet/linkout?suffix=null&amp;dbid=128&amp;doi=10.1111%2Fj.1365-4632.2004.02427.x&amp;key=000090154700014" TargetMode="External"/><Relationship Id="rId361" Type="http://schemas.openxmlformats.org/officeDocument/2006/relationships/hyperlink" Target="http://scholar.google.com/scholar_lookup?hl=en&amp;publication_year=1991&amp;author=AR+Davies&amp;author=JE+Ware&amp;title=GHAA%27s+Consumer+Satisfaction+Survey+and+User%27s+Manual" TargetMode="External"/><Relationship Id="rId196" Type="http://schemas.openxmlformats.org/officeDocument/2006/relationships/hyperlink" Target="https://onlinelibrary.wiley.com/servlet/linkout?suffix=e_1_2_9_15_2&amp;dbid=16384&amp;doi=&amp;type=refOpenUrl&amp;url=http%3A%2F%2Fresolver.ebscohost.com%2Fopenurl%3Fgenre%3Darticle%26sid%3Dwiley%26aufirst%3DMH%26aulast%3DLowitt%26aufirst%3DII%26aulast%3DKessler%26aufirst%3DCL%26aulast%3DKauffman%26atitle%3DTeledermatology+and+in%E2%80%90person+examinations%3A+a+comparison+of+patient+and+physician+perceptions+and+diagnostic+agreement%26jtitle%3DArch+Dermatol%26date%3D1998%26volume%3D134%26spage%3D471%26epage%3D476" TargetMode="External"/><Relationship Id="rId200" Type="http://schemas.openxmlformats.org/officeDocument/2006/relationships/hyperlink" Target="https://onlinelibrary.wiley.com/servlet/linkout?suffix=null&amp;dbid=128&amp;doi=10.1111%2Fj.1365-4632.2004.02427.x&amp;key=000074392000006" TargetMode="External"/><Relationship Id="rId1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21" Type="http://schemas.openxmlformats.org/officeDocument/2006/relationships/hyperlink" Target="https://onlinelibrary.wiley.com/servlet/linkout?suffix=null&amp;dbid=16&amp;doi=10.1111%2Fj.1365-4632.2004.02427.x&amp;key=10.1258%2F1357633981931344" TargetMode="External"/><Relationship Id="rId242" Type="http://schemas.openxmlformats.org/officeDocument/2006/relationships/hyperlink" Target="https://onlinelibrary.wiley.com/servlet/linkout?suffix=e_1_2_9_23_2&amp;dbid=16384&amp;doi=&amp;type=refOpenUrl&amp;url=http%3A%2F%2Fresolver.ebscohost.com%2Fopenurl%3Fgenre%3Darticle%26sid%3Dwiley%26aufirst%3DH%26aulast%3DWhite%26aufirst%3DD%26aulast%3DGould%26aufirst%3DW%26aulast%3DMills%26atitle%3DThe+Cornwall+dermatology+electronic+referral+and+image%E2%80%90transfer+project%26jtitle%3DJ+Telemed+Telecare%26date%3D1999%26volume%3D5%26spage%3D85%26epage%3D86" TargetMode="External"/><Relationship Id="rId263" Type="http://schemas.openxmlformats.org/officeDocument/2006/relationships/hyperlink" Target="http://scholar.google.com/scholar_lookup?hl=en&amp;volume=320&amp;publication_year=2000&amp;pages=1252-1256&amp;journal=Br+Med+J&amp;author=R+Wootton&amp;author=SE+Bloomer&amp;author=R+Corbett&amp;title=Multicentre+randomised+control+trial+comparing+real+time+teledermatology+with+conventional+outpatient+dermatological+care%3A+societal+cost%E2%80%90benefit+analysis" TargetMode="External"/><Relationship Id="rId284" Type="http://schemas.openxmlformats.org/officeDocument/2006/relationships/hyperlink" Target="https://onlinelibrary.wiley.com/servlet/linkout?suffix=null&amp;dbid=128&amp;doi=10.1111%2Fj.1365-4632.2004.02427.x&amp;key=000085544700005" TargetMode="External"/><Relationship Id="rId319" Type="http://schemas.openxmlformats.org/officeDocument/2006/relationships/hyperlink" Target="https://onlinelibrary.wiley.com/servlet/linkout?suffix=null&amp;dbid=16&amp;doi=10.1111%2Fj.1365-4632.2004.02427.x&amp;key=10.1001%2Farchderm.133.2.171" TargetMode="External"/><Relationship Id="rId3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3" Type="http://schemas.openxmlformats.org/officeDocument/2006/relationships/hyperlink" Target="http://scholar.google.com/scholar_lookup?hl=en&amp;volume=133&amp;publication_year=1997&amp;pages=161-167&amp;journal=Arch+Dermatol&amp;author=JC+Kvedar&amp;author=RA+Edwards&amp;author=ER+Menn&amp;title=The+substitution+of+digital+images+for+dermatologic+physical+examination" TargetMode="External"/><Relationship Id="rId144" Type="http://schemas.openxmlformats.org/officeDocument/2006/relationships/hyperlink" Target="https://onlinelibrary.wiley.com/servlet/linkout?suffix=null&amp;dbid=128&amp;doi=10.1111%2Fj.1365-4632.2004.02427.x&amp;key=000083353600004" TargetMode="External"/><Relationship Id="rId330" Type="http://schemas.openxmlformats.org/officeDocument/2006/relationships/hyperlink" Target="https://onlinelibrary.wiley.com/servlet/linkout?suffix=e_1_2_9_39_2&amp;dbid=16384&amp;doi=&amp;type=refOpenUrl&amp;url=http%3A%2F%2Fresolver.ebscohost.com%2Fopenurl%3Fgenre%3Darticle%26sid%3Dwiley%26aufirst%3DTS%26aulast%3DBergmo%26atitle%3DA+cost%E2%80%90minimization+analysis+of+a+realtime+teledermatology+service+in+northern+Norway%26jtitle%3DJ+Telemed+Telecare%26date%3D2000%26volume%3D6%26spage%3D273%26epage%3D277" TargetMode="External"/><Relationship Id="rId9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65" Type="http://schemas.openxmlformats.org/officeDocument/2006/relationships/hyperlink" Target="https://onlinelibrary.wiley.com/servlet/linkout?suffix=null&amp;dbid=32&amp;doi=10.1111%2Fj.1365-4632.2004.02427.x&amp;key=1%3ASTN%3A280%3ADyaE2s7jsFWqtA%253D%253D" TargetMode="External"/><Relationship Id="rId186" Type="http://schemas.openxmlformats.org/officeDocument/2006/relationships/hyperlink" Target="https://onlinelibrary.wiley.com/servlet/linkout?suffix=null&amp;dbid=32&amp;doi=10.1111%2Fj.1365-4632.2004.02427.x&amp;key=1%3ASTN%3A280%3ADyaK1cvjs1Kntg%253D%253D" TargetMode="External"/><Relationship Id="rId351" Type="http://schemas.openxmlformats.org/officeDocument/2006/relationships/hyperlink" Target="https://onlinelibrary.wiley.com/servlet/linkout?suffix=null&amp;dbid=8&amp;doi=10.1111%2Fj.1365-4632.2004.02427.x&amp;key=12932239" TargetMode="External"/><Relationship Id="rId211" Type="http://schemas.openxmlformats.org/officeDocument/2006/relationships/hyperlink" Target="https://onlinelibrary.wiley.com/servlet/linkout?suffix=null&amp;dbid=8&amp;doi=10.1111%2Fj.1365-4632.2004.02427.x&amp;key=9599075" TargetMode="External"/><Relationship Id="rId232" Type="http://schemas.openxmlformats.org/officeDocument/2006/relationships/hyperlink" Target="https://onlinelibrary.wiley.com/doi/10.1046/j.1365-2133.2000.03895.x" TargetMode="External"/><Relationship Id="rId253" Type="http://schemas.openxmlformats.org/officeDocument/2006/relationships/hyperlink" Target="https://onlinelibrary.wiley.com/servlet/linkout?suffix=null&amp;dbid=16&amp;doi=10.1111%2Fj.1365-4632.2004.02427.x&amp;key=10.1258%2F1357633011936246" TargetMode="External"/><Relationship Id="rId274" Type="http://schemas.openxmlformats.org/officeDocument/2006/relationships/hyperlink" Target="http://scholar.google.com/scholar_lookup?hl=en&amp;volume=47&amp;publication_year=2002&amp;pages=68-72&amp;journal=J+Am+Acad+Dermatol&amp;author=MA+Weinstock&amp;author=FQ+Nguyen&amp;author=PM+Risica&amp;title=Patient+and+provider+satisfaction+with+teledermatology" TargetMode="External"/><Relationship Id="rId295" Type="http://schemas.openxmlformats.org/officeDocument/2006/relationships/hyperlink" Target="https://onlinelibrary.wiley.com/servlet/linkout?suffix=null&amp;dbid=8&amp;doi=10.1111%2Fj.1365-4632.2004.02427.x&amp;key=11899144" TargetMode="External"/><Relationship Id="rId309" Type="http://schemas.openxmlformats.org/officeDocument/2006/relationships/hyperlink" Target="https://onlinelibrary.wiley.com/servlet/linkout?suffix=e_1_2_9_35_2&amp;dbid=16384&amp;doi=&amp;type=refOpenUrl&amp;url=http%3A%2F%2Fresolver.ebscohost.com%2Fopenurl%3Fgenre%3Darticle%26sid%3Dwiley%26aufirst%3DMA%26aulast%3DLoane%26aufirst%3DSE%26aulast%3DBloomer%26atitle%3DPatient+satisfaction+with+realtime+teledermatology+in+Northern+Ireland%26jtitle%3D+J+Telemed+Telecare%26date%3D1998%26volume%3D4%26spage%3D36%26epage%3D40" TargetMode="External"/><Relationship Id="rId2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4" Type="http://schemas.openxmlformats.org/officeDocument/2006/relationships/hyperlink" Target="https://onlinelibrary.wiley.com/servlet/linkout?suffix=e_1_2_9_4_2&amp;dbid=16384&amp;doi=&amp;type=refOpenUrl&amp;url=http%3A%2F%2Fresolver.ebscohost.com%2Fopenurl%3Fgenre%3Darticle%26sid%3Dwiley%26aufirst%3DCC%26aulast%3DLyon%26aufirst%3DPV%26aulast%3DHarrison%26atitle%3DA+portable+digital+imaging+system+in+dermatology%3A+diagnostic+and+educational+applications%26jtitle%3DJ+Telemed+Telecare%26date%3D1997%26volume%3D3%26spage%3D81%26epage%3D83" TargetMode="External"/><Relationship Id="rId320" Type="http://schemas.openxmlformats.org/officeDocument/2006/relationships/hyperlink" Target="https://onlinelibrary.wiley.com/servlet/linkout?suffix=null&amp;dbid=32&amp;doi=10.1111%2Fj.1365-4632.2004.02427.x&amp;key=1%3ASTN%3A280%3ADyaK2s7psVeqsw%253D%253D" TargetMode="External"/><Relationship Id="rId8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55" Type="http://schemas.openxmlformats.org/officeDocument/2006/relationships/hyperlink" Target="https://onlinelibrary.wiley.com/servlet/linkout?suffix=null&amp;dbid=8&amp;doi=10.1111%2Fj.1365-4632.2004.02427.x&amp;key=11903155" TargetMode="External"/><Relationship Id="rId176" Type="http://schemas.openxmlformats.org/officeDocument/2006/relationships/hyperlink" Target="https://onlinelibrary.wiley.com/servlet/linkout?suffix=null&amp;dbid=8&amp;doi=10.1111%2Fj.1365-4632.2004.02427.x&amp;key=12769408" TargetMode="External"/><Relationship Id="rId197" Type="http://schemas.openxmlformats.org/officeDocument/2006/relationships/hyperlink" Target="https://onlinelibrary.wiley.com/servlet/linkout?suffix=null&amp;dbid=16&amp;doi=10.1111%2Fj.1365-4632.2004.02427.x&amp;key=10.1258%2F1357633981932028" TargetMode="External"/><Relationship Id="rId341" Type="http://schemas.openxmlformats.org/officeDocument/2006/relationships/hyperlink" Target="http://scholar.google.com/scholar_lookup?hl=en&amp;volume=39&amp;publication_year=2000&amp;pages=774-778&amp;journal=Int+J+Dermatol&amp;author=HHL+Chan&amp;author=J+Woo&amp;author=WM+Chan&amp;title=Teledermatology+in+Hong%E2%80%90Kong%3A+a+cost%E2%80%90effective+method+to+provide+service+to+the+elderly+patients+living+in+institutions" TargetMode="External"/><Relationship Id="rId362" Type="http://schemas.openxmlformats.org/officeDocument/2006/relationships/hyperlink" Target="https://onlinelibrary.wiley.com/servlet/linkout?suffix=e_1_2_9_45_2&amp;dbid=16384&amp;doi=&amp;type=refOpenUrl&amp;url=http%3A%2F%2Fresolver.ebscohost.com%2Fopenurl%3Fgenre%3Dbook%26sid%3Dwiley%26aufirst%3DAR%26aulast%3DDavies%26aufirst%3DJE%26aulast%3DWare%26btitle%3DGHAA%27s+Consumer+Satisfaction+Survey+and+User%27s+Manual%26pub%3DGroup+Health+Association+of+America%2C+Inc.%26date%3D1991" TargetMode="External"/><Relationship Id="rId201" Type="http://schemas.openxmlformats.org/officeDocument/2006/relationships/hyperlink" Target="http://scholar.google.com/scholar_lookup?hl=en&amp;volume=4&amp;publication_year=1998&amp;pages=95-100&amp;journal=J+Telemed+Telecare&amp;author=MA+Loane&amp;author=R+Corbett&amp;author=SE+Bloomer&amp;title=Diagnostic+accuracy+and+clinical+management+by+realtime+teledermatology.+Results+from+the+Northern+Ireland+arms+of+the+UK+Multicentre+Teledermatology+Trial" TargetMode="External"/><Relationship Id="rId222" Type="http://schemas.openxmlformats.org/officeDocument/2006/relationships/hyperlink" Target="https://onlinelibrary.wiley.com/servlet/linkout?suffix=null&amp;dbid=8&amp;doi=10.1111%2Fj.1365-4632.2004.02427.x&amp;key=9640726" TargetMode="External"/><Relationship Id="rId243" Type="http://schemas.openxmlformats.org/officeDocument/2006/relationships/hyperlink" Target="https://onlinelibrary.wiley.com/servlet/linkout?suffix=null&amp;dbid=16&amp;doi=10.1111%2Fj.1365-4632.2004.02427.x&amp;key=10.1089%2F15305620260353207" TargetMode="External"/><Relationship Id="rId264" Type="http://schemas.openxmlformats.org/officeDocument/2006/relationships/hyperlink" Target="https://onlinelibrary.wiley.com/servlet/linkout?suffix=e_1_2_9_27_2&amp;dbid=16384&amp;doi=&amp;type=refOpenUrl&amp;url=http%3A%2F%2Fresolver.ebscohost.com%2Fopenurl%3Fgenre%3Darticle%26sid%3Dwiley%26aufirst%3DR%26aulast%3DWootton%26aufirst%3DSE%26aulast%3DBloomer%26aufirst%3DR%26aulast%3DCorbett%26atitle%3DMulticentre+randomised+control+trial+comparing+real+time+teledermatology+with+conventional+outpatient+dermatological+care%3A+societal+cost%E2%80%90benefit+analysis%26jtitle%3DBr+Med+J%26date%3D2000%26volume%3D320%26spage%3D1252%26epage%3D1256" TargetMode="External"/><Relationship Id="rId285" Type="http://schemas.openxmlformats.org/officeDocument/2006/relationships/hyperlink" Target="http://scholar.google.com/scholar_lookup?hl=en&amp;volume=+5&amp;publication_year=1999&amp;pages=357-366&amp;journal=Telemed+J&amp;author=JC+Kvedar&amp;author=ER+Menn&amp;author=S+Baradagunta&amp;title=Teledermatology+in+a+capitated+delivery+system+using+distributed+information+architecture%3A+design+and+development" TargetMode="External"/><Relationship Id="rId17"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5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4" Type="http://schemas.openxmlformats.org/officeDocument/2006/relationships/hyperlink" Target="https://onlinelibrary.wiley.com/servlet/linkout?suffix=e_1_2_9_2_2&amp;dbid=16384&amp;doi=&amp;type=refOpenUrl&amp;url=http%3A%2F%2Fresolver.ebscohost.com%2Fopenurl%3Fgenre%3Darticle%26sid%3Dwiley%26aufirst%3DJC%26aulast%3DKvedar%26aufirst%3DRA%26aulast%3DEdwards%26aufirst%3DER%26aulast%3DMenn%26atitle%3DThe+substitution+of+digital+images+for+dermatologic+physical+examination%26jtitle%3DArch+Dermatol%26date%3D1997%26volume%3D133%26spage%3D161%26epage%3D167" TargetMode="External"/><Relationship Id="rId310" Type="http://schemas.openxmlformats.org/officeDocument/2006/relationships/hyperlink" Target="https://onlinelibrary.wiley.com/servlet/linkout?suffix=null&amp;dbid=16&amp;doi=10.1111%2Fj.1365-4632.2004.02427.x&amp;key=10.1258%2F1357633961929402" TargetMode="External"/><Relationship Id="rId7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45" Type="http://schemas.openxmlformats.org/officeDocument/2006/relationships/hyperlink" Target="http://scholar.google.com/scholar_lookup?hl=en&amp;volume=41&amp;publication_year=1999&amp;pages=693-702&amp;journal=J+Am+Acad+Dermatol&amp;author=JD+Whited&amp;author=RP+Hall&amp;author=DL+Simel&amp;title=Reliability+and+accuracy+of+dermatologists%E2%80%99+clinic%E2%80%90based+and+digital+image+consultations" TargetMode="External"/><Relationship Id="rId166" Type="http://schemas.openxmlformats.org/officeDocument/2006/relationships/hyperlink" Target="https://onlinelibrary.wiley.com/servlet/linkout?suffix=null&amp;dbid=8&amp;doi=10.1111%2Fj.1365-4632.2004.02427.x&amp;key=843571" TargetMode="External"/><Relationship Id="rId187" Type="http://schemas.openxmlformats.org/officeDocument/2006/relationships/hyperlink" Target="https://onlinelibrary.wiley.com/servlet/linkout?suffix=null&amp;dbid=8&amp;doi=10.1111%2Fj.1365-4632.2004.02427.x&amp;key=9764153" TargetMode="External"/><Relationship Id="rId331" Type="http://schemas.openxmlformats.org/officeDocument/2006/relationships/hyperlink" Target="https://onlinelibrary.wiley.com/servlet/linkout?suffix=null&amp;dbid=16&amp;doi=10.1111%2Fj.1365-4632.2004.02427.x&amp;key=10.1258%2F1357633011936453" TargetMode="External"/><Relationship Id="rId352" Type="http://schemas.openxmlformats.org/officeDocument/2006/relationships/hyperlink" Target="https://onlinelibrary.wiley.com/servlet/linkout?suffix=null&amp;dbid=128&amp;doi=10.1111%2Fj.1365-4632.2004.02427.x&amp;key=000185104900015" TargetMode="External"/><Relationship Id="rId1" Type="http://schemas.openxmlformats.org/officeDocument/2006/relationships/numbering" Target="numbering.xml"/><Relationship Id="rId212" Type="http://schemas.openxmlformats.org/officeDocument/2006/relationships/hyperlink" Target="https://onlinelibrary.wiley.com/servlet/linkout?suffix=null&amp;dbid=128&amp;doi=10.1111%2Fj.1365-4632.2004.02427.x&amp;key=000077200200002" TargetMode="External"/><Relationship Id="rId233" Type="http://schemas.openxmlformats.org/officeDocument/2006/relationships/hyperlink" Target="https://onlinelibrary.wiley.com/servlet/linkout?suffix=null&amp;dbid=32&amp;doi=10.1111%2Fj.1365-4632.2004.02427.x&amp;key=1%3ASTN%3A280%3ADC%252BD3M7jtFKgtA%253D%253D" TargetMode="External"/><Relationship Id="rId254" Type="http://schemas.openxmlformats.org/officeDocument/2006/relationships/hyperlink" Target="https://onlinelibrary.wiley.com/servlet/linkout?suffix=null&amp;dbid=32&amp;doi=10.1111%2Fj.1365-4632.2004.02427.x&amp;key=1%3ASTN%3A280%3ADC%252BD3MzgvFajsw%253D%253D" TargetMode="External"/><Relationship Id="rId2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75" Type="http://schemas.openxmlformats.org/officeDocument/2006/relationships/hyperlink" Target="https://onlinelibrary.wiley.com/servlet/linkout?suffix=e_1_2_9_29_2&amp;dbid=16384&amp;doi=&amp;type=refOpenUrl&amp;url=http%3A%2F%2Fresolver.ebscohost.com%2Fopenurl%3Fgenre%3Darticle%26sid%3Dwiley%26aufirst%3DMA%26aulast%3DWeinstock%26aufirst%3DFQ%26aulast%3DNguyen%26aufirst%3DPM%26aulast%3DRisica%26atitle%3DPatient+and+provider+satisfaction+with+teledermatology%26jtitle%3DJ+Am+Acad+Dermatol%26date%3D2002%26volume%3D47%26spage%3D68%26epage%3D72" TargetMode="External"/><Relationship Id="rId296" Type="http://schemas.openxmlformats.org/officeDocument/2006/relationships/hyperlink" Target="https://onlinelibrary.wiley.com/servlet/linkout?suffix=null&amp;dbid=128&amp;doi=10.1111%2Fj.1365-4632.2004.02427.x&amp;key=000173134400008" TargetMode="External"/><Relationship Id="rId300" Type="http://schemas.openxmlformats.org/officeDocument/2006/relationships/hyperlink" Target="https://onlinelibrary.wiley.com/servlet/linkout?suffix=null&amp;dbid=32&amp;doi=10.1111%2Fj.1365-4632.2004.02427.x&amp;key=1%3ASTN%3A280%3ADyaK1M%252FltFCkug%253D%253D" TargetMode="External"/><Relationship Id="rId6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5" Type="http://schemas.openxmlformats.org/officeDocument/2006/relationships/hyperlink" Target="https://onlinelibrary.wiley.com/servlet/linkout?suffix=null&amp;dbid=16&amp;doi=10.1111%2Fj.1365-4632.2004.02427.x&amp;key=10.1067%2Fmjd.2000.104519" TargetMode="External"/><Relationship Id="rId156" Type="http://schemas.openxmlformats.org/officeDocument/2006/relationships/hyperlink" Target="http://scholar.google.com/scholar_lookup?hl=en&amp;volume=42&amp;publication_year=2001&amp;pages=247-251&amp;journal=Australas+J+Dermatol&amp;author=AC+Lim&amp;author=IB+Egerton&amp;author=A+See&amp;title=Accuracy+and+reliability+of+store%E2%80%90and%E2%80%90forward+teledermatology.+preliminary+results+from+the+St.+George+Teledermatol+Project" TargetMode="External"/><Relationship Id="rId177" Type="http://schemas.openxmlformats.org/officeDocument/2006/relationships/hyperlink" Target="https://onlinelibrary.wiley.com/servlet/linkout?suffix=null&amp;dbid=128&amp;doi=10.1111%2Fj.1365-4632.2004.02427.x&amp;key=000182907600011" TargetMode="External"/><Relationship Id="rId198" Type="http://schemas.openxmlformats.org/officeDocument/2006/relationships/hyperlink" Target="https://onlinelibrary.wiley.com/servlet/linkout?suffix=null&amp;dbid=32&amp;doi=10.1111%2Fj.1365-4632.2004.02427.x&amp;key=1%3ASTN%3A280%3ADyaK1cvhs1yhug%253D%253D" TargetMode="External"/><Relationship Id="rId321" Type="http://schemas.openxmlformats.org/officeDocument/2006/relationships/hyperlink" Target="https://onlinelibrary.wiley.com/servlet/linkout?suffix=null&amp;dbid=8&amp;doi=10.1111%2Fj.1365-4632.2004.02427.x&amp;key=9041829" TargetMode="External"/><Relationship Id="rId342" Type="http://schemas.openxmlformats.org/officeDocument/2006/relationships/hyperlink" Target="https://onlinelibrary.wiley.com/servlet/linkout?suffix=e_1_2_9_41_2&amp;dbid=16384&amp;doi=&amp;type=refOpenUrl&amp;url=http%3A%2F%2Fresolver.ebscohost.com%2Fopenurl%3Fgenre%3Darticle%26sid%3Dwiley%26aufirst%3DHHL%26aulast%3DChan%26aufirst%3DJ%26aulast%3DWoo%26aufirst%3DWM%26aulast%3DChan%26atitle%3DTeledermatology+in+Hong%E2%80%90Kong%3A+a+cost%E2%80%90effective+method+to+provide+service+to+the+elderly+patients+living+in+institutions%26jtitle%3DInt+J+Dermatol%26date%3D2000%26volume%3D39%26spage%3D774%26epage%3D778" TargetMode="External"/><Relationship Id="rId363" Type="http://schemas.openxmlformats.org/officeDocument/2006/relationships/fontTable" Target="fontTable.xml"/><Relationship Id="rId202" Type="http://schemas.openxmlformats.org/officeDocument/2006/relationships/hyperlink" Target="https://onlinelibrary.wiley.com/servlet/linkout?suffix=e_1_2_9_16_2&amp;dbid=16384&amp;doi=&amp;type=refOpenUrl&amp;url=http%3A%2F%2Fresolver.ebscohost.com%2Fopenurl%3Fgenre%3Darticle%26sid%3Dwiley%26aufirst%3DMA%26aulast%3DLoane%26aufirst%3DR%26aulast%3DCorbett%26aufirst%3DSE%26aulast%3DBloomer%26atitle%3DDiagnostic+accuracy+and+clinical+management+by+realtime+teledermatology.+Results+from+the+Northern+Ireland+arms+of+the+UK+Multicentre+Teledermatology+Trial%26jtitle%3DJ+Telemed+Telecare%26date%3D1998%26volume%3D4%26spage%3D95%26epage%3D100" TargetMode="External"/><Relationship Id="rId223" Type="http://schemas.openxmlformats.org/officeDocument/2006/relationships/hyperlink" Target="https://onlinelibrary.wiley.com/servlet/linkout?suffix=null&amp;dbid=128&amp;doi=10.1111%2Fj.1365-4632.2004.02427.x&amp;key=000074524600012" TargetMode="External"/><Relationship Id="rId244" Type="http://schemas.openxmlformats.org/officeDocument/2006/relationships/hyperlink" Target="https://onlinelibrary.wiley.com/servlet/linkout?suffix=null&amp;dbid=8&amp;doi=10.1111%2Fj.1365-4632.2004.02427.x&amp;key=12419025" TargetMode="External"/><Relationship Id="rId18"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3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65" Type="http://schemas.openxmlformats.org/officeDocument/2006/relationships/hyperlink" Target="https://onlinelibrary.wiley.com/servlet/linkout?suffix=null&amp;dbid=16&amp;doi=10.1111%2Fj.1365-4632.2004.02427.x&amp;key=10.1258%2F1357633001935121" TargetMode="External"/><Relationship Id="rId286" Type="http://schemas.openxmlformats.org/officeDocument/2006/relationships/hyperlink" Target="https://onlinelibrary.wiley.com/servlet/linkout?suffix=e_1_2_9_31_2&amp;dbid=16384&amp;doi=&amp;type=refOpenUrl&amp;url=http%3A%2F%2Fresolver.ebscohost.com%2Fopenurl%3Fgenre%3Darticle%26sid%3Dwiley%26aufirst%3DJC%26aulast%3DKvedar%26aufirst%3DER%26aulast%3DMenn%26aufirst%3DS%26aulast%3DBaradagunta%26atitle%3DTeledermatology+in+a+capitated+delivery+system+using+distributed+information+architecture%3A+design+and+development%26jtitle%3DTelemed+J%26date%3D1999%26volume%3D+5%26spage%3D357%26epage%3D366" TargetMode="External"/><Relationship Id="rId5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4"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5" Type="http://schemas.openxmlformats.org/officeDocument/2006/relationships/hyperlink" Target="https://onlinelibrary.wiley.com/servlet/linkout?suffix=null&amp;dbid=16&amp;doi=10.1111%2Fj.1365-4632.2004.02427.x&amp;key=10.1001%2Farchderm.133.2.171" TargetMode="External"/><Relationship Id="rId146" Type="http://schemas.openxmlformats.org/officeDocument/2006/relationships/hyperlink" Target="https://onlinelibrary.wiley.com/servlet/linkout?suffix=e_1_2_9_6_2&amp;dbid=16384&amp;doi=&amp;type=refOpenUrl&amp;url=http%3A%2F%2Fresolver.ebscohost.com%2Fopenurl%3Fgenre%3Darticle%26sid%3Dwiley%26aufirst%3DJD%26aulast%3DWhited%26aufirst%3DRP%26aulast%3DHall%26aufirst%3DDL%26aulast%3DSimel%26atitle%3DReliability+and+accuracy+of+dermatologists%E2%80%99+clinic%E2%80%90based+and+digital+image+consultations%26jtitle%3DJ+Am+Acad+Dermatol%26date%3D1999%26volume%3D41%26spage%3D693%26epage%3D702" TargetMode="External"/><Relationship Id="rId167" Type="http://schemas.openxmlformats.org/officeDocument/2006/relationships/hyperlink" Target="https://onlinelibrary.wiley.com/servlet/linkout?suffix=null&amp;dbid=128&amp;doi=10.1111%2Fj.1365-4632.2004.02427.x&amp;key=A1977CY39700012" TargetMode="External"/><Relationship Id="rId188" Type="http://schemas.openxmlformats.org/officeDocument/2006/relationships/hyperlink" Target="https://onlinelibrary.wiley.com/servlet/linkout?suffix=null&amp;dbid=128&amp;doi=10.1111%2Fj.1365-4632.2004.02427.x&amp;key=000074947300013" TargetMode="External"/><Relationship Id="rId311" Type="http://schemas.openxmlformats.org/officeDocument/2006/relationships/hyperlink" Target="https://onlinelibrary.wiley.com/servlet/linkout?suffix=null&amp;dbid=8&amp;doi=10.1111%2Fj.1365-4632.2004.02427.x&amp;key=9375077" TargetMode="External"/><Relationship Id="rId332" Type="http://schemas.openxmlformats.org/officeDocument/2006/relationships/hyperlink" Target="https://onlinelibrary.wiley.com/servlet/linkout?suffix=null&amp;dbid=32&amp;doi=10.1111%2Fj.1365-4632.2004.02427.x&amp;key=1%3ASTN%3A280%3ADC%252BD3Mvmt1CnsA%253D%253D" TargetMode="External"/><Relationship Id="rId353" Type="http://schemas.openxmlformats.org/officeDocument/2006/relationships/hyperlink" Target="http://scholar.google.com/scholar_lookup?hl=en&amp;volume=149&amp;publication_year=2003&amp;pages=323-331&amp;journal=Br+J+Dermatol&amp;author=SP+McKenna&amp;author=SA+Cook&amp;author=D+Whalley&amp;title=Development+of+the+PSORIQoL%2C+a+psoriasis%E2%80%90specific+measure+of+quality+of+life+designed+for+use+in+clinical+practice+and+trials" TargetMode="External"/><Relationship Id="rId7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13" Type="http://schemas.openxmlformats.org/officeDocument/2006/relationships/hyperlink" Target="http://scholar.google.com/scholar_lookup?hl=en&amp;volume=+4&amp;publication_year=1998&amp;pages=5-7&amp;journal=Telemed+J&amp;author=CM+Phillips&amp;author=WA+Burke&amp;author=MH+Allen&amp;title=Reliability+of+telemedicine+in+evaluating+skin+tumors" TargetMode="External"/><Relationship Id="rId234" Type="http://schemas.openxmlformats.org/officeDocument/2006/relationships/hyperlink" Target="https://onlinelibrary.wiley.com/servlet/linkout?suffix=null&amp;dbid=8&amp;doi=10.1111%2Fj.1365-4632.2004.02427.x&amp;key=11122028" TargetMode="External"/><Relationship Id="rId2" Type="http://schemas.openxmlformats.org/officeDocument/2006/relationships/styles" Target="styles.xml"/><Relationship Id="rId2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55" Type="http://schemas.openxmlformats.org/officeDocument/2006/relationships/hyperlink" Target="https://onlinelibrary.wiley.com/servlet/linkout?suffix=null&amp;dbid=8&amp;doi=10.1111%2Fj.1365-4632.2004.02427.x&amp;key=11331049" TargetMode="External"/><Relationship Id="rId276" Type="http://schemas.openxmlformats.org/officeDocument/2006/relationships/hyperlink" Target="https://onlinelibrary.wiley.com/servlet/linkout?suffix=null&amp;dbid=32&amp;doi=10.1111%2Fj.1365-4632.2004.02427.x&amp;key=1%3ASTN%3A280%3ADC%252BD3M%252Fgt1eqsw%253D%253D" TargetMode="External"/><Relationship Id="rId297" Type="http://schemas.openxmlformats.org/officeDocument/2006/relationships/hyperlink" Target="http://scholar.google.com/scholar_lookup?hl=en&amp;volume=145&amp;publication_year=2001&amp;pages=911-917&amp;journal=Br+J+Dermatol&amp;author=TL+Williams&amp;author=CR+May&amp;author=A+Esmail&amp;title=Patient+satisfaction+with+teledermatology+is+related+to+perceived+quality+of+life" TargetMode="External"/><Relationship Id="rId4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1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6" Type="http://schemas.openxmlformats.org/officeDocument/2006/relationships/hyperlink" Target="https://onlinelibrary.wiley.com/servlet/linkout?suffix=null&amp;dbid=32&amp;doi=10.1111%2Fj.1365-4632.2004.02427.x&amp;key=1%3ASTN%3A280%3ADC%252BD3c3jvF2rtA%253D%253D" TargetMode="External"/><Relationship Id="rId157" Type="http://schemas.openxmlformats.org/officeDocument/2006/relationships/hyperlink" Target="https://onlinelibrary.wiley.com/servlet/linkout?suffix=e_1_2_9_8_2&amp;dbid=16384&amp;doi=&amp;type=refOpenUrl&amp;url=http%3A%2F%2Fresolver.ebscohost.com%2Fopenurl%3Fgenre%3Darticle%26sid%3Dwiley%26aufirst%3DAC%26aulast%3DLim%26aufirst%3DIB%26aulast%3DEgerton%26aufirst%3DA%26aulast%3DSee%26atitle%3DAccuracy+and+reliability+of+store%E2%80%90and%E2%80%90forward+teledermatology.+preliminary+results+from+the+St.+George+Teledermatol+Project%26jtitle%3DAustralas+J+Dermatol%26date%3D2001%26volume%3D42%26spage%3D247%26epage%3D251" TargetMode="External"/><Relationship Id="rId178" Type="http://schemas.openxmlformats.org/officeDocument/2006/relationships/hyperlink" Target="http://scholar.google.com/scholar_lookup?hl=en&amp;volume=71&amp;publication_year=2003&amp;pages=399-403&amp;journal=+Cutis&amp;author=HS+Pak&amp;author=D+Harden&amp;author=D+Cruess&amp;title=Teledermatology%3A+an+intraobserver+diagnostic+correlation+study%2C+part+1" TargetMode="External"/><Relationship Id="rId301" Type="http://schemas.openxmlformats.org/officeDocument/2006/relationships/hyperlink" Target="https://onlinelibrary.wiley.com/servlet/linkout?suffix=null&amp;dbid=8&amp;doi=10.1111%2Fj.1365-4632.2004.02427.x&amp;key=9831749" TargetMode="External"/><Relationship Id="rId322" Type="http://schemas.openxmlformats.org/officeDocument/2006/relationships/hyperlink" Target="https://onlinelibrary.wiley.com/servlet/linkout?suffix=null&amp;dbid=128&amp;doi=10.1111%2Fj.1365-4632.2004.02427.x&amp;key=A1997WH06700005" TargetMode="External"/><Relationship Id="rId343" Type="http://schemas.openxmlformats.org/officeDocument/2006/relationships/hyperlink" Target="https://onlinelibrary.wiley.com/servlet/linkout?suffix=null&amp;dbid=16&amp;doi=10.1111%2Fj.1365-4632.2004.02427.x&amp;key=10.1258%2F1357633011936336" TargetMode="External"/><Relationship Id="rId364" Type="http://schemas.openxmlformats.org/officeDocument/2006/relationships/theme" Target="theme/theme1.xml"/><Relationship Id="rId6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99" Type="http://schemas.openxmlformats.org/officeDocument/2006/relationships/hyperlink" Target="https://onlinelibrary.wiley.com/servlet/linkout?suffix=null&amp;dbid=8&amp;doi=10.1111%2Fj.1365-4632.2004.02427.x&amp;key=9744165" TargetMode="External"/><Relationship Id="rId203" Type="http://schemas.openxmlformats.org/officeDocument/2006/relationships/hyperlink" Target="https://onlinelibrary.wiley.com/servlet/linkout?suffix=null&amp;dbid=16&amp;doi=10.1111%2Fj.1365-4632.2004.02427.x&amp;key=10.1016%2FS0190-9622%2897%2970139-7" TargetMode="External"/><Relationship Id="rId19"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224" Type="http://schemas.openxmlformats.org/officeDocument/2006/relationships/hyperlink" Target="http://scholar.google.com/scholar_lookup?hl=en&amp;volume=+4&amp;publication_year=1998&amp;pages=31-32&amp;journal=J+Telemed+Telecare&amp;author=PV+Harrison&amp;author=B+Kirby&amp;author=Y+Dickinson&amp;title=Teledermatology+%E2%80%93+high+technology+or+not%3F" TargetMode="External"/><Relationship Id="rId245" Type="http://schemas.openxmlformats.org/officeDocument/2006/relationships/hyperlink" Target="https://onlinelibrary.wiley.com/servlet/linkout?suffix=null&amp;dbid=128&amp;doi=10.1111%2Fj.1365-4632.2004.02427.x&amp;key=000178655800005" TargetMode="External"/><Relationship Id="rId266" Type="http://schemas.openxmlformats.org/officeDocument/2006/relationships/hyperlink" Target="https://onlinelibrary.wiley.com/servlet/linkout?suffix=null&amp;dbid=32&amp;doi=10.1111%2Fj.1365-4632.2004.02427.x&amp;key=1%3ASTN%3A280%3ADC%252BD3c3osVeqsA%253D%253D" TargetMode="External"/><Relationship Id="rId287" Type="http://schemas.openxmlformats.org/officeDocument/2006/relationships/hyperlink" Target="https://onlinelibrary.wiley.com/servlet/linkout?suffix=null&amp;dbid=16&amp;doi=10.1111%2Fj.1365-4632.2004.02427.x&amp;key=10.1258%2F1357633011936390" TargetMode="External"/><Relationship Id="rId3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05"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26" Type="http://schemas.openxmlformats.org/officeDocument/2006/relationships/hyperlink" Target="https://onlinelibrary.wiley.com/servlet/linkout?suffix=null&amp;dbid=32&amp;doi=10.1111%2Fj.1365-4632.2004.02427.x&amp;key=1%3ASTN%3A280%3ADyaK2s7psVeqsw%253D%253D" TargetMode="External"/><Relationship Id="rId147" Type="http://schemas.openxmlformats.org/officeDocument/2006/relationships/hyperlink" Target="https://onlinelibrary.wiley.com/doi/10.1046/j.1365-2133.2001.04023.x" TargetMode="External"/><Relationship Id="rId168" Type="http://schemas.openxmlformats.org/officeDocument/2006/relationships/hyperlink" Target="http://scholar.google.com/scholar_lookup?hl=en&amp;volume=+33&amp;publication_year=1977&amp;pages=159-174&amp;journal=Biometrics&amp;author=JR+Landis&amp;author=GG+Koch&amp;title=The+measurement+of+observer+agreement+for+categorical+data" TargetMode="External"/><Relationship Id="rId312" Type="http://schemas.openxmlformats.org/officeDocument/2006/relationships/hyperlink" Target="http://scholar.google.com/scholar?hl=en&amp;q=%0AJones+DH%2C+%0ACrichton+C%2C+%0AMacdonald+A%2C+et+al.+%0A+Teledermatology+in+the+Highlands+of+Scotland.+%0AJ+Telemed+Telecare%3B+2%3A+7%E2%80%93+9.%0A" TargetMode="External"/><Relationship Id="rId333" Type="http://schemas.openxmlformats.org/officeDocument/2006/relationships/hyperlink" Target="https://onlinelibrary.wiley.com/servlet/linkout?suffix=null&amp;dbid=8&amp;doi=10.1111%2Fj.1365-4632.2004.02427.x&amp;key=11506759" TargetMode="External"/><Relationship Id="rId354" Type="http://schemas.openxmlformats.org/officeDocument/2006/relationships/hyperlink" Target="https://onlinelibrary.wiley.com/servlet/linkout?suffix=e_1_2_9_43_2&amp;dbid=16384&amp;doi=&amp;type=refOpenUrl&amp;url=http%3A%2F%2Fresolver.ebscohost.com%2Fopenurl%3Fgenre%3Darticle%26sid%3Dwiley%26aufirst%3DSP%26aulast%3DMcKenna%26aufirst%3DSA%26aulast%3DCook%26aufirst%3DD%26aulast%3DWhalley%26atitle%3DDevelopment+of+the+PSORIQoL%2C+a+psoriasis%E2%80%90specific+measure+of+quality+of+life+designed+for+use+in+clinical+practice+and+trials%26jtitle%3DBr+J+Dermatol%26date%3D2003%26volume%3D149%26spage%3D323%26epage%3D331" TargetMode="External"/><Relationship Id="rId5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7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9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89" Type="http://schemas.openxmlformats.org/officeDocument/2006/relationships/hyperlink" Target="http://scholar.google.com/scholar_lookup?hl=en&amp;volume=139&amp;publication_year=1998&amp;pages=81-87&amp;journal=Br+J+Dermatol&amp;author=E+Gilmour&amp;author=SM+Campbell&amp;author=MA+Loane&amp;title=Comparison+of+teleconsultations+and+face%E2%80%90to%E2%80%90face+consultations%3A+preliminary+results+of+a+United+Kingdom+multicentre+teledermatology+study" TargetMode="External"/><Relationship Id="rId3" Type="http://schemas.openxmlformats.org/officeDocument/2006/relationships/settings" Target="settings.xml"/><Relationship Id="rId214" Type="http://schemas.openxmlformats.org/officeDocument/2006/relationships/hyperlink" Target="https://onlinelibrary.wiley.com/servlet/linkout?suffix=e_1_2_9_18_2&amp;dbid=16384&amp;doi=&amp;type=refOpenUrl&amp;url=http%3A%2F%2Fresolver.ebscohost.com%2Fopenurl%3Fgenre%3Darticle%26sid%3Dwiley%26aufirst%3DCM%26aulast%3DPhillips%26aufirst%3DWA%26aulast%3DBurke%26aufirst%3DMH%26aulast%3DAllen%26atitle%3DReliability+of+telemedicine+in+evaluating+skin+tumors%26jtitle%3DTelemed+J%26date%3D1998%26volume%3D+4%26spage%3D5%26epage%3D7" TargetMode="External"/><Relationship Id="rId235" Type="http://schemas.openxmlformats.org/officeDocument/2006/relationships/hyperlink" Target="https://onlinelibrary.wiley.com/servlet/linkout?suffix=null&amp;dbid=128&amp;doi=10.1111%2Fj.1365-4632.2004.02427.x&amp;key=000166295100018" TargetMode="External"/><Relationship Id="rId256" Type="http://schemas.openxmlformats.org/officeDocument/2006/relationships/hyperlink" Target="https://onlinelibrary.wiley.com/servlet/linkout?suffix=null&amp;dbid=128&amp;doi=10.1111%2Fj.1365-4632.2004.02427.x&amp;key=000167916000007" TargetMode="External"/><Relationship Id="rId277" Type="http://schemas.openxmlformats.org/officeDocument/2006/relationships/hyperlink" Target="https://onlinelibrary.wiley.com/servlet/linkout?suffix=null&amp;dbid=8&amp;doi=10.1111%2Fj.1365-4632.2004.02427.x&amp;key=10747537" TargetMode="External"/><Relationship Id="rId298" Type="http://schemas.openxmlformats.org/officeDocument/2006/relationships/hyperlink" Target="https://onlinelibrary.wiley.com/servlet/linkout?suffix=e_1_2_9_33_2&amp;dbid=16384&amp;doi=&amp;type=refOpenUrl&amp;url=http%3A%2F%2Fresolver.ebscohost.com%2Fopenurl%3Fgenre%3Darticle%26sid%3Dwiley%26aufirst%3DTL%26aulast%3DWilliams%26aufirst%3DCR%26aulast%3DMay%26aufirst%3DA%26aulast%3DEsmail%26atitle%3DPatient+satisfaction+with+teledermatology+is+related+to+perceived+quality+of+life%26jtitle%3DBr+J+Dermatol%26date%3D2001%26volume%3D145%26spage%3D911%26epage%3D917" TargetMode="External"/><Relationship Id="rId116"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37" Type="http://schemas.openxmlformats.org/officeDocument/2006/relationships/hyperlink" Target="https://onlinelibrary.wiley.com/servlet/linkout?suffix=null&amp;dbid=8&amp;doi=10.1111%2Fj.1365-4632.2004.02427.x&amp;key=10775853" TargetMode="External"/><Relationship Id="rId158" Type="http://schemas.openxmlformats.org/officeDocument/2006/relationships/hyperlink" Target="https://onlinelibrary.wiley.com/servlet/linkout?suffix=null&amp;dbid=16&amp;doi=10.1111%2Fj.1365-4632.2004.02427.x&amp;key=10.1258%2F135763303769211247" TargetMode="External"/><Relationship Id="rId302" Type="http://schemas.openxmlformats.org/officeDocument/2006/relationships/hyperlink" Target="https://onlinelibrary.wiley.com/servlet/linkout?suffix=null&amp;dbid=128&amp;doi=10.1111%2Fj.1365-4632.2004.02427.x&amp;key=000077259100006" TargetMode="External"/><Relationship Id="rId323" Type="http://schemas.openxmlformats.org/officeDocument/2006/relationships/hyperlink" Target="http://scholar.google.com/scholar_lookup?hl=en&amp;volume=133&amp;publication_year=1997&amp;pages=171-174&amp;journal=Arch+Dermatol&amp;author=BD+Zelickson&amp;author=L+Homan&amp;title=Teledermatology+in+the+nursing+home" TargetMode="External"/><Relationship Id="rId344" Type="http://schemas.openxmlformats.org/officeDocument/2006/relationships/hyperlink" Target="https://onlinelibrary.wiley.com/servlet/linkout?suffix=null&amp;dbid=32&amp;doi=10.1111%2Fj.1365-4632.2004.02427.x&amp;key=1%3ASTN%3A280%3ADC%252BD38%252FhtVSjtg%253D%253D" TargetMode="External"/><Relationship Id="rId20"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41"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62"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83" Type="http://schemas.openxmlformats.org/officeDocument/2006/relationships/hyperlink" Target="https://onlinelibrary.wiley.com/doi/full/10.1111/j.1365-4632.2004.02427.x?casa_token=hwrY7b0uEaEAAAAA%3AS10ycdFW2ZLJV8OUKbzy8c0KuA5k30EWH2Gn_1fNUbNmQtVTP7Um3ZMGp492Am1FoolJUgPn8g8gSGg" TargetMode="External"/><Relationship Id="rId179" Type="http://schemas.openxmlformats.org/officeDocument/2006/relationships/hyperlink" Target="https://onlinelibrary.wiley.com/servlet/linkout?suffix=e_1_2_9_12_2&amp;dbid=16384&amp;doi=&amp;type=refOpenUrl&amp;url=http%3A%2F%2Fresolver.ebscohost.com%2Fopenurl%3Fgenre%3Darticle%26sid%3Dwiley%26aufirst%3DHS%26aulast%3DPak%26aufirst%3DD%26aulast%3DHarden%26aufirst%3DD%26aulast%3DCruess%26atitle%3DTeledermatology%3A+an+intraobserver+diagnostic+correlation+study%2C+part+1%26jtitle%3D+Cutis%26date%3D2003%26volume%3D71%26spage%3D399%26epage%3D403" TargetMode="External"/><Relationship Id="rId190" Type="http://schemas.openxmlformats.org/officeDocument/2006/relationships/hyperlink" Target="https://onlinelibrary.wiley.com/servlet/linkout?suffix=e_1_2_9_14_2&amp;dbid=16384&amp;doi=&amp;type=refOpenUrl&amp;url=http%3A%2F%2Fresolver.ebscohost.com%2Fopenurl%3Fgenre%3Darticle%26sid%3Dwiley%26aufirst%3DE%26aulast%3DGilmour%26aufirst%3DSM%26aulast%3DCampbell%26aufirst%3DMA%26aulast%3DLoane%26atitle%3DComparison+of+teleconsultations+and+face%E2%80%90to%E2%80%90face+consultations%3A+preliminary+results+of+a+United+Kingdom+multicentre+teledermatology+study%26jtitle%3DBr+J+Dermatol%26date%3D1998%26volume%3D139%26spage%3D81%26epage%3D87" TargetMode="External"/><Relationship Id="rId204" Type="http://schemas.openxmlformats.org/officeDocument/2006/relationships/hyperlink" Target="https://onlinelibrary.wiley.com/servlet/linkout?suffix=null&amp;dbid=32&amp;doi=10.1111%2Fj.1365-4632.2004.02427.x&amp;key=1%3ASTN%3A280%3ADyaK2svltl2gsQ%253D%253D" TargetMode="External"/><Relationship Id="rId225" Type="http://schemas.openxmlformats.org/officeDocument/2006/relationships/hyperlink" Target="https://onlinelibrary.wiley.com/servlet/linkout?suffix=e_1_2_9_20_2&amp;dbid=16384&amp;doi=&amp;type=refOpenUrl&amp;url=http%3A%2F%2Fresolver.ebscohost.com%2Fopenurl%3Fgenre%3Darticle%26sid%3Dwiley%26aufirst%3DPV%26aulast%3DHarrison%26aufirst%3DB%26aulast%3DKirby%26aufirst%3DY%26aulast%3DDickinson%26atitle%3DTeledermatology+%E2%80%93+high+technology+or+not%3F%26jtitle%3DJ+Telemed+Telecare%26date%3D1998%26volume%3D+4%26spage%3D31%26epage%3D32" TargetMode="External"/><Relationship Id="rId246" Type="http://schemas.openxmlformats.org/officeDocument/2006/relationships/hyperlink" Target="http://scholar.google.com/scholar_lookup?hl=en&amp;volume=8&amp;publication_year=2002&amp;pages=313-321&amp;journal=Telemed+J&amp;author=JD+Whited&amp;author=RP+Hall&amp;author=ME+Foy&amp;title=Teledermatology%27s+impact+on+time+to+intervention+among+referrals+to+a+dermatology+consult+service" TargetMode="External"/><Relationship Id="rId267" Type="http://schemas.openxmlformats.org/officeDocument/2006/relationships/hyperlink" Target="https://onlinelibrary.wiley.com/servlet/linkout?suffix=null&amp;dbid=8&amp;doi=10.1111%2Fj.1365-4632.2004.02427.x&amp;key=10824378" TargetMode="External"/><Relationship Id="rId288" Type="http://schemas.openxmlformats.org/officeDocument/2006/relationships/hyperlink" Target="https://onlinelibrary.wiley.com/servlet/linkout?suffix=null&amp;dbid=32&amp;doi=10.1111%2Fj.1365-4632.2004.02427.x&amp;key=1%3ASTN%3A280%3ADC%252BD3Mvmt1CgtA%253D%253D" TargetMode="Externa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25</Pages>
  <Words>16722</Words>
  <Characters>110872</Characters>
  <Application>Microsoft Office Word</Application>
  <DocSecurity>0</DocSecurity>
  <Lines>2842</Lines>
  <Paragraphs>1081</Paragraphs>
  <ScaleCrop>false</ScaleCrop>
  <Company/>
  <LinksUpToDate>false</LinksUpToDate>
  <CharactersWithSpaces>126513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Kymbat Tussupova</dc:creator>
  <cp:keywords/>
  <dc:description/>
  <cp:lastModifiedBy>Kymbat Tussupova</cp:lastModifiedBy>
  <cp:revision>4</cp:revision>
  <dcterms:created xsi:type="dcterms:W3CDTF">2020-12-21T20:27:00Z</dcterms:created>
  <dcterms:modified xsi:type="dcterms:W3CDTF">2020-12-21T20:56:00Z</dcterms:modified>
</cp:coreProperties>
</file>