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63ED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063ED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063ED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063EDE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063EDE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063ED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8D7B89" w:rsidRDefault="008D7B89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1C41AA" w:rsidRDefault="001C41A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BarSimple" w:history="1">
              <w:r w:rsidRPr="006C72CB">
                <w:rPr>
                  <w:rStyle w:val="ac"/>
                  <w:rFonts w:ascii="宋体" w:hAnsi="宋体" w:cs="宋体" w:hint="eastAsia"/>
                  <w:sz w:val="20"/>
                </w:rPr>
                <w:t>S</w:t>
              </w:r>
              <w:r w:rsidRPr="006C72CB">
                <w:rPr>
                  <w:rStyle w:val="ac"/>
                  <w:rFonts w:ascii="宋体" w:hAnsi="宋体" w:cs="宋体"/>
                  <w:sz w:val="20"/>
                </w:rPr>
                <w:t>imple Bar</w:t>
              </w:r>
            </w:hyperlink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A47B90"/>
        </w:tc>
        <w:tc>
          <w:tcPr>
            <w:tcW w:w="2126" w:type="dxa"/>
          </w:tcPr>
          <w:p w:rsidR="00D12FBA" w:rsidRPr="00C06BE3" w:rsidRDefault="00D12FBA" w:rsidP="00A47B90"/>
        </w:tc>
        <w:tc>
          <w:tcPr>
            <w:tcW w:w="1134" w:type="dxa"/>
          </w:tcPr>
          <w:p w:rsidR="00D12FBA" w:rsidRPr="00C06BE3" w:rsidRDefault="00D12FBA" w:rsidP="00A47B90"/>
        </w:tc>
        <w:tc>
          <w:tcPr>
            <w:tcW w:w="3131" w:type="dxa"/>
          </w:tcPr>
          <w:p w:rsidR="00D12FBA" w:rsidRPr="00C06BE3" w:rsidRDefault="00D12FBA" w:rsidP="00A47B90"/>
        </w:tc>
      </w:tr>
    </w:tbl>
    <w:p w:rsidR="001F05A3" w:rsidRDefault="00A47B90" w:rsidP="00A47B90">
      <w:r>
        <w:rPr>
          <w:rFonts w:hint="eastAsia"/>
        </w:rPr>
        <w:t>Sample</w:t>
      </w:r>
      <w:r>
        <w:rPr>
          <w:rFonts w:hint="eastAsia"/>
        </w:rPr>
        <w:t>：</w:t>
      </w:r>
    </w:p>
    <w:p w:rsidR="00A47B90" w:rsidRDefault="00A47B90" w:rsidP="00A47B90">
      <w:r>
        <w:t>{</w:t>
      </w:r>
    </w:p>
    <w:p w:rsidR="00A47B90" w:rsidRDefault="00A47B90" w:rsidP="00A47B90">
      <w:r>
        <w:t xml:space="preserve">    "ec": "0",</w:t>
      </w:r>
    </w:p>
    <w:p w:rsidR="00A47B90" w:rsidRDefault="00A47B90" w:rsidP="00A47B90">
      <w:r>
        <w:t xml:space="preserve">    "em": "",</w:t>
      </w:r>
    </w:p>
    <w:p w:rsidR="00A47B90" w:rsidRDefault="00A47B90" w:rsidP="00A47B90">
      <w:r>
        <w:t xml:space="preserve">    "cd": {</w:t>
      </w:r>
    </w:p>
    <w:p w:rsidR="00A47B90" w:rsidRDefault="00A47B90" w:rsidP="00A47B90">
      <w:r>
        <w:t xml:space="preserve">        "yAxis": {},</w:t>
      </w:r>
    </w:p>
    <w:p w:rsidR="00A47B90" w:rsidRDefault="00A47B90" w:rsidP="00A47B90">
      <w:r>
        <w:t xml:space="preserve">        "xAxis": {</w:t>
      </w:r>
    </w:p>
    <w:p w:rsidR="00A47B90" w:rsidRDefault="00A47B90" w:rsidP="00A47B90">
      <w:r>
        <w:t xml:space="preserve">            "type": "category"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"color": [</w:t>
      </w:r>
    </w:p>
    <w:p w:rsidR="00A47B90" w:rsidRDefault="00A47B90" w:rsidP="00A47B90">
      <w:r>
        <w:t xml:space="preserve">            "#7A85A1",</w:t>
      </w:r>
    </w:p>
    <w:p w:rsidR="00A47B90" w:rsidRDefault="00A47B90" w:rsidP="00A47B90">
      <w:r>
        <w:t xml:space="preserve">            "#C9D4E3",</w:t>
      </w:r>
    </w:p>
    <w:p w:rsidR="00A47B90" w:rsidRDefault="00A47B90" w:rsidP="00A47B90">
      <w:r>
        <w:t xml:space="preserve">            "#E8E8E8",</w:t>
      </w:r>
    </w:p>
    <w:p w:rsidR="00A47B90" w:rsidRDefault="00A47B90" w:rsidP="00A47B90">
      <w:r>
        <w:t xml:space="preserve">            "#9EADC5",</w:t>
      </w:r>
    </w:p>
    <w:p w:rsidR="00A47B90" w:rsidRDefault="00A47B90" w:rsidP="00A47B90">
      <w:r>
        <w:t xml:space="preserve">            "#F3D1CD",</w:t>
      </w:r>
    </w:p>
    <w:p w:rsidR="00A47B90" w:rsidRDefault="00A47B90" w:rsidP="00A47B90">
      <w:r>
        <w:t xml:space="preserve">            "#F9E8E0"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"legend": {</w:t>
      </w:r>
    </w:p>
    <w:p w:rsidR="00A47B90" w:rsidRDefault="00A47B90" w:rsidP="00A47B90">
      <w:r>
        <w:t xml:space="preserve">            "y": "30px",</w:t>
      </w:r>
    </w:p>
    <w:p w:rsidR="00A47B90" w:rsidRDefault="00A47B90" w:rsidP="00A47B90">
      <w:r>
        <w:t xml:space="preserve">            "right": "20px"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"grid": {</w:t>
      </w:r>
    </w:p>
    <w:p w:rsidR="00A47B90" w:rsidRDefault="00A47B90" w:rsidP="00A47B90">
      <w:r>
        <w:t xml:space="preserve">            "left": "3%",</w:t>
      </w:r>
    </w:p>
    <w:p w:rsidR="00A47B90" w:rsidRDefault="00A47B90" w:rsidP="00A47B90">
      <w:r>
        <w:t xml:space="preserve">            "bottom": "3%",</w:t>
      </w:r>
    </w:p>
    <w:p w:rsidR="00A47B90" w:rsidRDefault="00A47B90" w:rsidP="00A47B90">
      <w:r>
        <w:t xml:space="preserve">            "right": "3%",</w:t>
      </w:r>
    </w:p>
    <w:p w:rsidR="00A47B90" w:rsidRDefault="00A47B90" w:rsidP="00A47B90">
      <w:r>
        <w:t xml:space="preserve">            "containLabel": true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"series": [</w:t>
      </w:r>
    </w:p>
    <w:p w:rsidR="00A47B90" w:rsidRDefault="00A47B90" w:rsidP="00A47B90">
      <w:r>
        <w:lastRenderedPageBreak/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"tooltip": {},</w:t>
      </w:r>
    </w:p>
    <w:p w:rsidR="00A47B90" w:rsidRDefault="00A47B90" w:rsidP="00A47B90">
      <w:r>
        <w:t xml:space="preserve">        "title": {</w:t>
      </w:r>
    </w:p>
    <w:p w:rsidR="00A47B90" w:rsidRDefault="00A47B90" w:rsidP="00A47B90">
      <w:r>
        <w:t xml:space="preserve">            "x": "5px",</w:t>
      </w:r>
    </w:p>
    <w:p w:rsidR="00A47B90" w:rsidRDefault="00A47B90" w:rsidP="00A47B90">
      <w:r>
        <w:t xml:space="preserve">            "text": "Priority per Status"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"dataset": {</w:t>
      </w:r>
    </w:p>
    <w:p w:rsidR="00A47B90" w:rsidRDefault="00A47B90" w:rsidP="00A47B90">
      <w:r>
        <w:t xml:space="preserve">            "source": [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"Priority",</w:t>
      </w:r>
    </w:p>
    <w:p w:rsidR="00A47B90" w:rsidRDefault="00A47B90" w:rsidP="00A47B90">
      <w:r>
        <w:t xml:space="preserve">                    "P0",</w:t>
      </w:r>
    </w:p>
    <w:p w:rsidR="00A47B90" w:rsidRDefault="00A47B90" w:rsidP="00A47B90">
      <w:r>
        <w:t xml:space="preserve">                    "P1",</w:t>
      </w:r>
    </w:p>
    <w:p w:rsidR="00A47B90" w:rsidRDefault="00A47B90" w:rsidP="00A47B90">
      <w:r>
        <w:t xml:space="preserve">                    "P3"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"Closed",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"Fixed",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"New",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</w:t>
      </w:r>
    </w:p>
    <w:p w:rsidR="00A47B90" w:rsidRDefault="00A47B90" w:rsidP="00A47B90">
      <w:r>
        <w:t xml:space="preserve">                ]</w:t>
      </w:r>
    </w:p>
    <w:p w:rsidR="00A47B90" w:rsidRDefault="00A47B90" w:rsidP="00A47B90">
      <w:r>
        <w:t xml:space="preserve">            ]</w:t>
      </w:r>
    </w:p>
    <w:p w:rsidR="00A47B90" w:rsidRDefault="00A47B90" w:rsidP="00A47B90">
      <w:r>
        <w:t xml:space="preserve">        }</w:t>
      </w:r>
    </w:p>
    <w:p w:rsidR="00A47B90" w:rsidRDefault="00A47B90" w:rsidP="00A47B90">
      <w:r>
        <w:t xml:space="preserve">    },</w:t>
      </w:r>
    </w:p>
    <w:p w:rsidR="00A47B90" w:rsidRDefault="00A47B90" w:rsidP="00A47B90">
      <w:r>
        <w:lastRenderedPageBreak/>
        <w:t xml:space="preserve">    "success": true</w:t>
      </w:r>
    </w:p>
    <w:p w:rsidR="00A47B90" w:rsidRDefault="00A47B90" w:rsidP="00A47B90">
      <w:r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4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4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5" w:name="_系统支持的Chart"/>
      <w:bookmarkStart w:id="226" w:name="_Toc25063809"/>
      <w:bookmarkEnd w:id="225"/>
      <w:r>
        <w:rPr>
          <w:rFonts w:asciiTheme="minorEastAsia" w:eastAsiaTheme="minorEastAsia" w:hAnsiTheme="minorEastAsia" w:hint="eastAsia"/>
        </w:rPr>
        <w:t>系统支持的Chart</w:t>
      </w:r>
      <w:bookmarkEnd w:id="226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063ED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063ED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063ED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7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7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063ED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575DF" w:rsidRDefault="008575DF" w:rsidP="008575DF">
      <w:pPr>
        <w:rPr>
          <w:rFonts w:eastAsiaTheme="minorEastAsia"/>
        </w:rPr>
      </w:pPr>
    </w:p>
    <w:p w:rsidR="008857F3" w:rsidRDefault="008857F3" w:rsidP="008575DF">
      <w:pPr>
        <w:rPr>
          <w:rFonts w:ascii="宋体" w:eastAsiaTheme="minorEastAsia" w:hAnsi="宋体"/>
          <w:sz w:val="20"/>
        </w:rPr>
      </w:pPr>
      <w:r>
        <w:rPr>
          <w:rFonts w:ascii="宋体" w:eastAsiaTheme="minorEastAsia" w:hAnsi="宋体"/>
          <w:sz w:val="20"/>
        </w:rPr>
        <w:t>BarCategoryStack</w:t>
      </w:r>
      <w:r>
        <w:rPr>
          <w:rFonts w:ascii="宋体" w:eastAsiaTheme="minorEastAsia" w:hAnsi="宋体"/>
          <w:sz w:val="20"/>
        </w:rPr>
        <w:t>:</w:t>
      </w:r>
    </w:p>
    <w:p w:rsidR="008857F3" w:rsidRDefault="00082BFE" w:rsidP="008575DF">
      <w:pPr>
        <w:rPr>
          <w:rFonts w:eastAsiaTheme="minorEastAsia"/>
        </w:rPr>
      </w:pPr>
      <w:bookmarkStart w:id="228" w:name="_GoBack"/>
      <w:r>
        <w:rPr>
          <w:noProof/>
        </w:rPr>
        <w:drawing>
          <wp:inline distT="0" distB="0" distL="0" distR="0" wp14:anchorId="24A1FBA2" wp14:editId="64CE57B2">
            <wp:extent cx="5274310" cy="159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8"/>
    </w:p>
    <w:p w:rsidR="008857F3" w:rsidRPr="008575DF" w:rsidRDefault="008857F3" w:rsidP="008575DF">
      <w:pPr>
        <w:rPr>
          <w:rFonts w:eastAsiaTheme="minorEastAsia" w:hint="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lastRenderedPageBreak/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_Toc25063812"/>
      <w:bookmarkStart w:id="234" w:name="BarSimple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bookmarkEnd w:id="234"/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9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9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0" w:name="_系统支持的List"/>
      <w:bookmarkStart w:id="241" w:name="_Toc25063815"/>
      <w:bookmarkEnd w:id="240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1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2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2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063ED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3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3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4" w:name="_系统支持的Other报表"/>
      <w:bookmarkEnd w:id="244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5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5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6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6"/>
    </w:p>
    <w:p w:rsidR="00154259" w:rsidRPr="00154259" w:rsidRDefault="00154259" w:rsidP="00154259">
      <w:pPr>
        <w:pStyle w:val="AutoDash-Heading3"/>
      </w:pPr>
      <w:bookmarkStart w:id="247" w:name="Other_condition_formatter"/>
      <w:bookmarkStart w:id="248" w:name="_Toc25063818"/>
      <w:r>
        <w:rPr>
          <w:rFonts w:ascii="宋体" w:hAnsi="宋体" w:cs="宋体" w:hint="eastAsia"/>
        </w:rPr>
        <w:t>查询条件定义格式</w:t>
      </w:r>
      <w:bookmarkEnd w:id="247"/>
      <w:r>
        <w:rPr>
          <w:rFonts w:ascii="宋体" w:hAnsi="宋体" w:cs="宋体" w:hint="eastAsia"/>
        </w:rPr>
        <w:t>：</w:t>
      </w:r>
      <w:bookmarkEnd w:id="248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9" w:name="_UI_Info_数据格式"/>
      <w:bookmarkStart w:id="250" w:name="_Toc25063819"/>
      <w:bookmarkEnd w:id="249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50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DE" w:rsidRDefault="00063EDE" w:rsidP="00E27FCD">
      <w:r>
        <w:separator/>
      </w:r>
    </w:p>
  </w:endnote>
  <w:endnote w:type="continuationSeparator" w:id="0">
    <w:p w:rsidR="00063EDE" w:rsidRDefault="00063EDE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DE" w:rsidRDefault="00063EDE" w:rsidP="00E27FCD">
      <w:r>
        <w:separator/>
      </w:r>
    </w:p>
  </w:footnote>
  <w:footnote w:type="continuationSeparator" w:id="0">
    <w:p w:rsidR="00063EDE" w:rsidRDefault="00063EDE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3EDE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BFE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1AA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3055"/>
    <w:rsid w:val="0034379B"/>
    <w:rsid w:val="003437E6"/>
    <w:rsid w:val="00344555"/>
    <w:rsid w:val="00344A7E"/>
    <w:rsid w:val="003466FE"/>
    <w:rsid w:val="00347D88"/>
    <w:rsid w:val="0035020F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644C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2CB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57F3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47B90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0FAD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5CEC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4DACA-ED05-4276-A81D-B90365D8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14442</TotalTime>
  <Pages>99</Pages>
  <Words>11038</Words>
  <Characters>62917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501</cp:revision>
  <dcterms:created xsi:type="dcterms:W3CDTF">2015-03-25T07:54:00Z</dcterms:created>
  <dcterms:modified xsi:type="dcterms:W3CDTF">2019-12-17T08:26:00Z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