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DFD0" w14:textId="1D487358" w:rsidR="00DD30FD" w:rsidRPr="00DD30FD" w:rsidRDefault="00C37B47" w:rsidP="00D62C46">
      <w:pPr>
        <w:pStyle w:val="Title"/>
      </w:pPr>
      <w:r w:rsidRPr="00C37B47">
        <w:t>PostgreSQL Task 1: Database Architecture</w:t>
      </w:r>
    </w:p>
    <w:p w14:paraId="79B90FE4" w14:textId="1A6EAD01" w:rsidR="00DD30FD" w:rsidRDefault="00DD30FD" w:rsidP="00D62C46">
      <w:pPr>
        <w:pStyle w:val="Heading1"/>
        <w:numPr>
          <w:ilvl w:val="0"/>
          <w:numId w:val="0"/>
        </w:numPr>
        <w:ind w:left="431" w:hanging="431"/>
      </w:pPr>
      <w:r w:rsidRPr="00DD30FD">
        <w:t xml:space="preserve">Global Retail Superstore Sales - Tamar </w:t>
      </w:r>
      <w:proofErr w:type="spellStart"/>
      <w:r w:rsidRPr="00DD30FD">
        <w:t>Tutisani</w:t>
      </w:r>
      <w:proofErr w:type="spellEnd"/>
    </w:p>
    <w:p w14:paraId="72AD51B2" w14:textId="7F686D90" w:rsidR="00C86AD2" w:rsidRDefault="00C86AD2" w:rsidP="00D62C46">
      <w:r w:rsidRPr="00C86AD2">
        <w:t>Module: Introduction to DWH and ETL – Part 2 (PG_DWH)</w:t>
      </w:r>
    </w:p>
    <w:p w14:paraId="2B5D6232" w14:textId="77777777" w:rsidR="007C6CCE" w:rsidRPr="00C86AD2" w:rsidRDefault="007C6CCE" w:rsidP="00D62C46"/>
    <w:p w14:paraId="203D4374" w14:textId="749B6F61" w:rsidR="007C6CCE" w:rsidRPr="007C6CCE" w:rsidRDefault="007C6CCE" w:rsidP="00D62C46">
      <w:pPr>
        <w:pStyle w:val="Heading2"/>
      </w:pPr>
      <w:r w:rsidRPr="007C6CCE">
        <w:t>Task 1: Create New Database</w:t>
      </w:r>
    </w:p>
    <w:p w14:paraId="695170CF" w14:textId="77777777" w:rsidR="007C6CCE" w:rsidRPr="00D62C46" w:rsidRDefault="007C6CCE" w:rsidP="00D62C46">
      <w:pPr>
        <w:rPr>
          <w:b/>
          <w:bCs/>
        </w:rPr>
      </w:pPr>
      <w:r w:rsidRPr="00D62C46">
        <w:rPr>
          <w:b/>
          <w:bCs/>
        </w:rPr>
        <w:t>What Was Done</w:t>
      </w:r>
    </w:p>
    <w:p w14:paraId="633CA4CE" w14:textId="739E1020" w:rsidR="007C6CCE" w:rsidRPr="00D62C46" w:rsidRDefault="007C6CCE" w:rsidP="00D62C46">
      <w:r w:rsidRPr="00D62C46">
        <w:t xml:space="preserve">Connected to the default </w:t>
      </w:r>
      <w:proofErr w:type="spellStart"/>
      <w:r w:rsidRPr="00D62C46">
        <w:t>postgres</w:t>
      </w:r>
      <w:proofErr w:type="spellEnd"/>
      <w:r w:rsidRPr="00D62C46">
        <w:t xml:space="preserve"> database and created a new database named </w:t>
      </w:r>
      <w:proofErr w:type="spellStart"/>
      <w:r w:rsidRPr="00D62C46">
        <w:t>test_db</w:t>
      </w:r>
      <w:proofErr w:type="spellEnd"/>
      <w:r w:rsidRPr="00D62C46">
        <w:t>.</w:t>
      </w:r>
    </w:p>
    <w:p w14:paraId="7FF7DDB1" w14:textId="77777777" w:rsidR="00C35FE4" w:rsidRDefault="00C35FE4" w:rsidP="00D62C46">
      <w:pPr>
        <w:rPr>
          <w:b/>
          <w:bCs/>
        </w:rPr>
      </w:pPr>
      <w:r>
        <w:rPr>
          <w:noProof/>
        </w:rPr>
        <w:drawing>
          <wp:inline distT="0" distB="0" distL="0" distR="0" wp14:anchorId="7AABA316" wp14:editId="763F93A4">
            <wp:extent cx="5943600" cy="4495800"/>
            <wp:effectExtent l="0" t="0" r="0" b="0"/>
            <wp:docPr id="496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5659" w14:textId="77777777" w:rsidR="00C35FE4" w:rsidRDefault="00C35FE4" w:rsidP="00D62C46">
      <w:pPr>
        <w:rPr>
          <w:b/>
          <w:bCs/>
        </w:rPr>
      </w:pPr>
    </w:p>
    <w:p w14:paraId="36C355C0" w14:textId="5B5B52B2" w:rsidR="00E564E5" w:rsidRPr="000A5955" w:rsidRDefault="00E564E5" w:rsidP="00D62C46">
      <w:pPr>
        <w:rPr>
          <w:b/>
          <w:bCs/>
        </w:rPr>
      </w:pPr>
      <w:r w:rsidRPr="000A5955">
        <w:rPr>
          <w:b/>
          <w:bCs/>
        </w:rPr>
        <w:lastRenderedPageBreak/>
        <w:t>Key observations from the query result:</w:t>
      </w:r>
    </w:p>
    <w:p w14:paraId="7EBD798B" w14:textId="138A739C" w:rsidR="00E564E5" w:rsidRDefault="00E564E5" w:rsidP="00D62C46">
      <w:pPr>
        <w:pStyle w:val="ListParagraph"/>
        <w:numPr>
          <w:ilvl w:val="0"/>
          <w:numId w:val="6"/>
        </w:numPr>
      </w:pPr>
      <w:proofErr w:type="spellStart"/>
      <w:r>
        <w:t>test_db</w:t>
      </w:r>
      <w:proofErr w:type="spellEnd"/>
      <w:r>
        <w:t xml:space="preserve"> appears with </w:t>
      </w:r>
      <w:proofErr w:type="spellStart"/>
      <w:r>
        <w:t>datistemplate</w:t>
      </w:r>
      <w:proofErr w:type="spellEnd"/>
      <w:r>
        <w:t xml:space="preserve"> = false and </w:t>
      </w:r>
      <w:proofErr w:type="spellStart"/>
      <w:r>
        <w:t>datallowconn</w:t>
      </w:r>
      <w:proofErr w:type="spellEnd"/>
      <w:r>
        <w:t xml:space="preserve"> = true</w:t>
      </w:r>
      <w:r w:rsidR="003B6569">
        <w:t>,</w:t>
      </w:r>
      <w:r>
        <w:t xml:space="preserve"> it is a regular user database, not a template.</w:t>
      </w:r>
    </w:p>
    <w:p w14:paraId="45ECBEAF" w14:textId="010D7177" w:rsidR="00E564E5" w:rsidRDefault="00E564E5" w:rsidP="00D62C46">
      <w:pPr>
        <w:pStyle w:val="ListParagraph"/>
        <w:numPr>
          <w:ilvl w:val="0"/>
          <w:numId w:val="6"/>
        </w:numPr>
      </w:pPr>
      <w:proofErr w:type="spellStart"/>
      <w:r>
        <w:t>spcname</w:t>
      </w:r>
      <w:proofErr w:type="spellEnd"/>
      <w:r>
        <w:t xml:space="preserve"> = </w:t>
      </w:r>
      <w:proofErr w:type="spellStart"/>
      <w:r>
        <w:t>pg_default</w:t>
      </w:r>
      <w:proofErr w:type="spellEnd"/>
      <w:r>
        <w:t xml:space="preserve">, meaning </w:t>
      </w:r>
      <w:proofErr w:type="spellStart"/>
      <w:r>
        <w:t>test_db</w:t>
      </w:r>
      <w:proofErr w:type="spellEnd"/>
      <w:r>
        <w:t xml:space="preserve"> is stored in the default tablespace (the PostgreSQL data directory).</w:t>
      </w:r>
    </w:p>
    <w:p w14:paraId="265C1CB6" w14:textId="1E2D718D" w:rsidR="00E564E5" w:rsidRDefault="00E564E5" w:rsidP="00D62C46">
      <w:pPr>
        <w:pStyle w:val="ListParagraph"/>
        <w:numPr>
          <w:ilvl w:val="0"/>
          <w:numId w:val="6"/>
        </w:numPr>
      </w:pPr>
      <w:r>
        <w:t xml:space="preserve">The system databases </w:t>
      </w:r>
      <w:proofErr w:type="spellStart"/>
      <w:r>
        <w:t>postgres</w:t>
      </w:r>
      <w:proofErr w:type="spellEnd"/>
      <w:r>
        <w:t>, template0, and template1 are also visible</w:t>
      </w:r>
      <w:r w:rsidR="003B6569">
        <w:t>,</w:t>
      </w:r>
      <w:r>
        <w:t xml:space="preserve"> these are created automatically by </w:t>
      </w:r>
      <w:proofErr w:type="spellStart"/>
      <w:r>
        <w:t>initdb</w:t>
      </w:r>
      <w:proofErr w:type="spellEnd"/>
      <w:r>
        <w:t>.</w:t>
      </w:r>
    </w:p>
    <w:p w14:paraId="36C6437D" w14:textId="099B72C3" w:rsidR="00E564E5" w:rsidRDefault="00E564E5" w:rsidP="00D62C46">
      <w:pPr>
        <w:pStyle w:val="ListParagraph"/>
        <w:numPr>
          <w:ilvl w:val="0"/>
          <w:numId w:val="6"/>
        </w:numPr>
      </w:pPr>
      <w:r>
        <w:t>template1 is the template used when CREATE DATABASE is called; any objects in template1 are copied to every new database.</w:t>
      </w:r>
    </w:p>
    <w:p w14:paraId="14FDE62C" w14:textId="77777777" w:rsidR="00C35FE4" w:rsidRDefault="00E564E5" w:rsidP="00004BFD">
      <w:pPr>
        <w:pStyle w:val="ListParagraph"/>
        <w:numPr>
          <w:ilvl w:val="0"/>
          <w:numId w:val="6"/>
        </w:numPr>
      </w:pPr>
      <w:r>
        <w:t>Every database in the cluster shares the same configuration files and listens on the same port, but objects in one database are inaccessible from another without a foreign data wrapper.</w:t>
      </w:r>
    </w:p>
    <w:p w14:paraId="4994A7C5" w14:textId="63D8F362" w:rsidR="00466814" w:rsidRDefault="00004BFD" w:rsidP="00C35FE4">
      <w:pPr>
        <w:pStyle w:val="Heading2"/>
      </w:pPr>
      <w:r>
        <w:t>T</w:t>
      </w:r>
      <w:r w:rsidR="00466814" w:rsidRPr="00466814">
        <w:t>ask 2: Create New Tablespace</w:t>
      </w:r>
    </w:p>
    <w:p w14:paraId="4252F24E" w14:textId="77777777" w:rsidR="00376581" w:rsidRPr="00376581" w:rsidRDefault="00376581" w:rsidP="00376581">
      <w:pPr>
        <w:rPr>
          <w:b/>
          <w:bCs/>
        </w:rPr>
      </w:pPr>
      <w:r w:rsidRPr="00376581">
        <w:rPr>
          <w:b/>
          <w:bCs/>
        </w:rPr>
        <w:t>What Was Done</w:t>
      </w:r>
    </w:p>
    <w:p w14:paraId="753274CB" w14:textId="700DEA4C" w:rsidR="00376581" w:rsidRDefault="00376581" w:rsidP="00376581">
      <w:r>
        <w:t xml:space="preserve">Created a new tablespace </w:t>
      </w:r>
      <w:proofErr w:type="spellStart"/>
      <w:r>
        <w:t>mytablespace</w:t>
      </w:r>
      <w:proofErr w:type="spellEnd"/>
      <w:r>
        <w:t xml:space="preserve"> pointing to a new directory, verified it in </w:t>
      </w:r>
      <w:proofErr w:type="spellStart"/>
      <w:r>
        <w:t>pg_tablespace</w:t>
      </w:r>
      <w:proofErr w:type="spellEnd"/>
      <w:r>
        <w:t xml:space="preserve">, then moved </w:t>
      </w:r>
      <w:proofErr w:type="spellStart"/>
      <w:r>
        <w:t>test_db</w:t>
      </w:r>
      <w:proofErr w:type="spellEnd"/>
      <w:r>
        <w:t xml:space="preserve"> into it.</w:t>
      </w:r>
    </w:p>
    <w:p w14:paraId="2BB781DE" w14:textId="77777777" w:rsidR="00376581" w:rsidRPr="00D37213" w:rsidRDefault="00376581" w:rsidP="00376581">
      <w:pPr>
        <w:rPr>
          <w:b/>
          <w:bCs/>
        </w:rPr>
      </w:pPr>
      <w:r w:rsidRPr="00D37213">
        <w:rPr>
          <w:b/>
          <w:bCs/>
        </w:rPr>
        <w:t>OS Step (terminal before SQL)</w:t>
      </w:r>
    </w:p>
    <w:p w14:paraId="7A92D334" w14:textId="0D6D6DF0" w:rsidR="0052788C" w:rsidRPr="0052788C" w:rsidRDefault="0052788C" w:rsidP="0052788C">
      <w:pPr>
        <w:shd w:val="clear" w:color="auto" w:fill="F0F0F0"/>
        <w:spacing w:before="0" w:after="0" w:afterAutospacing="0"/>
        <w:rPr>
          <w:rFonts w:ascii="Times New Roman" w:hAnsi="Times New Roman"/>
          <w:sz w:val="20"/>
          <w:szCs w:val="20"/>
        </w:rPr>
      </w:pPr>
      <w:r w:rsidRPr="0052788C">
        <w:rPr>
          <w:rFonts w:ascii="Courier New" w:eastAsia="Courier New" w:hAnsi="Courier New" w:cs="Courier New"/>
          <w:sz w:val="18"/>
          <w:szCs w:val="18"/>
        </w:rPr>
        <w:t># Create the directory</w:t>
      </w:r>
    </w:p>
    <w:p w14:paraId="68BA31C3" w14:textId="0C79738F" w:rsidR="006418B0" w:rsidRPr="006418B0" w:rsidRDefault="006418B0" w:rsidP="0052788C">
      <w:pPr>
        <w:shd w:val="clear" w:color="auto" w:fill="F0F0F0"/>
        <w:spacing w:before="0" w:after="0" w:afterAutospacing="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6418B0"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r w:rsidRPr="006418B0">
        <w:rPr>
          <w:rFonts w:ascii="Courier New" w:eastAsia="Courier New" w:hAnsi="Courier New" w:cs="Courier New"/>
          <w:sz w:val="18"/>
          <w:szCs w:val="18"/>
        </w:rPr>
        <w:t xml:space="preserve"> "%USERPROFILE%\</w:t>
      </w:r>
      <w:proofErr w:type="spellStart"/>
      <w:r w:rsidRPr="006418B0">
        <w:rPr>
          <w:rFonts w:ascii="Courier New" w:eastAsia="Courier New" w:hAnsi="Courier New" w:cs="Courier New"/>
          <w:sz w:val="18"/>
          <w:szCs w:val="18"/>
        </w:rPr>
        <w:t>pg_tablespaces</w:t>
      </w:r>
      <w:proofErr w:type="spellEnd"/>
      <w:r w:rsidRPr="006418B0"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 w:rsidRPr="006418B0">
        <w:rPr>
          <w:rFonts w:ascii="Courier New" w:eastAsia="Courier New" w:hAnsi="Courier New" w:cs="Courier New"/>
          <w:sz w:val="18"/>
          <w:szCs w:val="18"/>
        </w:rPr>
        <w:t>tblspc_test</w:t>
      </w:r>
      <w:proofErr w:type="spellEnd"/>
      <w:r w:rsidRPr="006418B0">
        <w:rPr>
          <w:rFonts w:ascii="Courier New" w:eastAsia="Courier New" w:hAnsi="Courier New" w:cs="Courier New"/>
          <w:sz w:val="18"/>
          <w:szCs w:val="18"/>
        </w:rPr>
        <w:t>"</w:t>
      </w:r>
    </w:p>
    <w:p w14:paraId="6AD9115E" w14:textId="77777777" w:rsidR="00BC23B4" w:rsidRDefault="00BC23B4" w:rsidP="00376581"/>
    <w:p w14:paraId="6B753B45" w14:textId="66B28D06" w:rsidR="00376581" w:rsidRDefault="00376581" w:rsidP="00376581">
      <w:pPr>
        <w:rPr>
          <w:b/>
          <w:bCs/>
        </w:rPr>
      </w:pPr>
      <w:r w:rsidRPr="00BC23B4">
        <w:rPr>
          <w:b/>
          <w:bCs/>
        </w:rPr>
        <w:t>SQL Executed</w:t>
      </w:r>
    </w:p>
    <w:p w14:paraId="2064E078" w14:textId="0A6418FA" w:rsidR="0035799B" w:rsidRPr="00BC23B4" w:rsidRDefault="0035799B" w:rsidP="00376581">
      <w:pPr>
        <w:rPr>
          <w:b/>
          <w:bCs/>
        </w:rPr>
      </w:pPr>
      <w:r w:rsidRPr="0035799B">
        <w:rPr>
          <w:b/>
          <w:bCs/>
        </w:rPr>
        <w:drawing>
          <wp:inline distT="0" distB="0" distL="0" distR="0" wp14:anchorId="3D1EED3C" wp14:editId="071D6DB5">
            <wp:extent cx="5943600" cy="2872740"/>
            <wp:effectExtent l="0" t="0" r="0" b="3810"/>
            <wp:docPr id="17587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697A" w14:textId="2E097266" w:rsidR="00DB2B40" w:rsidRDefault="00DB2B40" w:rsidP="00DB2B40">
      <w:pPr>
        <w:pStyle w:val="NormalWeb"/>
      </w:pPr>
      <w:r>
        <w:rPr>
          <w:noProof/>
        </w:rPr>
        <w:lastRenderedPageBreak/>
        <w:drawing>
          <wp:inline distT="0" distB="0" distL="0" distR="0" wp14:anchorId="692AF1BA" wp14:editId="1D67B14C">
            <wp:extent cx="5943600" cy="4474210"/>
            <wp:effectExtent l="0" t="0" r="0" b="2540"/>
            <wp:docPr id="610763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5C2D" w14:textId="77777777" w:rsidR="00DD4AE4" w:rsidRPr="000A5955" w:rsidRDefault="00DD4AE4" w:rsidP="00DD4AE4">
      <w:pPr>
        <w:rPr>
          <w:b/>
          <w:bCs/>
        </w:rPr>
      </w:pPr>
      <w:r w:rsidRPr="000A5955">
        <w:rPr>
          <w:b/>
          <w:bCs/>
        </w:rPr>
        <w:t>Key observations:</w:t>
      </w:r>
    </w:p>
    <w:p w14:paraId="596D07B5" w14:textId="640D14BA" w:rsidR="00DD4AE4" w:rsidRDefault="00DD4AE4" w:rsidP="00DD4AE4">
      <w:pPr>
        <w:pStyle w:val="ListParagraph"/>
        <w:numPr>
          <w:ilvl w:val="0"/>
          <w:numId w:val="7"/>
        </w:numPr>
      </w:pPr>
      <w:r>
        <w:t xml:space="preserve">After CREATE TABLESPACE, </w:t>
      </w:r>
      <w:proofErr w:type="spellStart"/>
      <w:r>
        <w:t>pg_tablespace</w:t>
      </w:r>
      <w:proofErr w:type="spellEnd"/>
      <w:r>
        <w:t xml:space="preserve"> shows three tablespaces: </w:t>
      </w:r>
      <w:proofErr w:type="spellStart"/>
      <w:r>
        <w:t>pg_global</w:t>
      </w:r>
      <w:proofErr w:type="spellEnd"/>
      <w:r>
        <w:t xml:space="preserve">, </w:t>
      </w:r>
      <w:proofErr w:type="spellStart"/>
      <w:r>
        <w:t>pg_default</w:t>
      </w:r>
      <w:proofErr w:type="spellEnd"/>
      <w:r>
        <w:t xml:space="preserve">, and </w:t>
      </w:r>
      <w:proofErr w:type="spellStart"/>
      <w:r>
        <w:t>mytablespace</w:t>
      </w:r>
      <w:proofErr w:type="spellEnd"/>
      <w:r>
        <w:t>.</w:t>
      </w:r>
    </w:p>
    <w:p w14:paraId="46CD9108" w14:textId="2A4075EC" w:rsidR="00DD4AE4" w:rsidRDefault="00DD4AE4" w:rsidP="00DD4AE4">
      <w:pPr>
        <w:pStyle w:val="ListParagraph"/>
        <w:numPr>
          <w:ilvl w:val="0"/>
          <w:numId w:val="7"/>
        </w:numPr>
      </w:pPr>
      <w:proofErr w:type="spellStart"/>
      <w:r>
        <w:t>pg_global</w:t>
      </w:r>
      <w:proofErr w:type="spellEnd"/>
      <w:r>
        <w:t xml:space="preserve"> holds cluster-wide system objects (roles, database definitions). </w:t>
      </w:r>
      <w:proofErr w:type="spellStart"/>
      <w:r>
        <w:t>pg_default</w:t>
      </w:r>
      <w:proofErr w:type="spellEnd"/>
      <w:r>
        <w:t xml:space="preserve"> is where user objects go by default.</w:t>
      </w:r>
    </w:p>
    <w:p w14:paraId="5741B76C" w14:textId="316BF579" w:rsidR="00DD4AE4" w:rsidRDefault="00DD4AE4" w:rsidP="00DD4AE4">
      <w:pPr>
        <w:pStyle w:val="ListParagraph"/>
        <w:numPr>
          <w:ilvl w:val="0"/>
          <w:numId w:val="7"/>
        </w:numPr>
      </w:pPr>
      <w:r>
        <w:t xml:space="preserve">After ALTER DATABASE </w:t>
      </w:r>
      <w:proofErr w:type="spellStart"/>
      <w:r>
        <w:t>test_db</w:t>
      </w:r>
      <w:proofErr w:type="spellEnd"/>
      <w:r>
        <w:t xml:space="preserve"> SET TABLESPACE </w:t>
      </w:r>
      <w:proofErr w:type="spellStart"/>
      <w:r>
        <w:t>mytablespace</w:t>
      </w:r>
      <w:proofErr w:type="spellEnd"/>
      <w:r>
        <w:t xml:space="preserve">, the </w:t>
      </w:r>
      <w:proofErr w:type="spellStart"/>
      <w:r>
        <w:t>pg_database</w:t>
      </w:r>
      <w:proofErr w:type="spellEnd"/>
      <w:r>
        <w:t xml:space="preserve"> query shows </w:t>
      </w:r>
      <w:proofErr w:type="spellStart"/>
      <w:r>
        <w:t>spcname</w:t>
      </w:r>
      <w:proofErr w:type="spellEnd"/>
      <w:r>
        <w:t xml:space="preserve"> = </w:t>
      </w:r>
      <w:proofErr w:type="spellStart"/>
      <w:r>
        <w:t>mytablespace</w:t>
      </w:r>
      <w:proofErr w:type="spellEnd"/>
      <w:r>
        <w:t xml:space="preserve"> for </w:t>
      </w:r>
      <w:proofErr w:type="spellStart"/>
      <w:r>
        <w:t>test_db</w:t>
      </w:r>
      <w:proofErr w:type="spellEnd"/>
      <w:r>
        <w:t>.</w:t>
      </w:r>
    </w:p>
    <w:p w14:paraId="0F268A12" w14:textId="59420793" w:rsidR="00DD4AE4" w:rsidRDefault="00DD4AE4" w:rsidP="00DD4AE4">
      <w:pPr>
        <w:pStyle w:val="ListParagraph"/>
        <w:numPr>
          <w:ilvl w:val="0"/>
          <w:numId w:val="7"/>
        </w:numPr>
      </w:pPr>
      <w:r>
        <w:t>Physically, the database files have moved from the default PostgreSQL data directory into /var/lib/</w:t>
      </w:r>
      <w:proofErr w:type="spellStart"/>
      <w:r>
        <w:t>postgresql</w:t>
      </w:r>
      <w:proofErr w:type="spellEnd"/>
      <w:r>
        <w:t>/data/</w:t>
      </w:r>
      <w:proofErr w:type="spellStart"/>
      <w:r>
        <w:t>tblspc_test</w:t>
      </w:r>
      <w:proofErr w:type="spellEnd"/>
      <w:r>
        <w:t>.</w:t>
      </w:r>
    </w:p>
    <w:p w14:paraId="548B943A" w14:textId="357FE647" w:rsidR="00DD4AE4" w:rsidRDefault="00DD4AE4" w:rsidP="00DD4AE4">
      <w:pPr>
        <w:pStyle w:val="ListParagraph"/>
        <w:numPr>
          <w:ilvl w:val="0"/>
          <w:numId w:val="7"/>
        </w:numPr>
      </w:pPr>
      <w:r>
        <w:t>Tablespaces provide physical separation: administrators can direct heavy or archive tables to slower/cheaper disks while keeping hot data on fast SSDs.</w:t>
      </w:r>
    </w:p>
    <w:p w14:paraId="47D95880" w14:textId="5FDCD721" w:rsidR="00DD4AE4" w:rsidRDefault="00DD4AE4" w:rsidP="00DD4AE4">
      <w:pPr>
        <w:pStyle w:val="ListParagraph"/>
        <w:numPr>
          <w:ilvl w:val="0"/>
          <w:numId w:val="7"/>
        </w:numPr>
      </w:pPr>
      <w:r>
        <w:t>Unlike schemas, tablespaces are a physical concept</w:t>
      </w:r>
      <w:r>
        <w:t>,</w:t>
      </w:r>
      <w:r>
        <w:t xml:space="preserve"> they map to actual filesystem paths. A tablespace cannot be used independently of the cluster (it depends on cluster metadata).</w:t>
      </w:r>
    </w:p>
    <w:p w14:paraId="4D5AFF62" w14:textId="3489A58E" w:rsidR="00DD4AE4" w:rsidRDefault="00E113DE" w:rsidP="00E113DE">
      <w:pPr>
        <w:pStyle w:val="Heading2"/>
      </w:pPr>
      <w:r w:rsidRPr="00E113DE">
        <w:t>Task 3: Create New Schema</w:t>
      </w:r>
    </w:p>
    <w:p w14:paraId="76A4A7A5" w14:textId="77777777" w:rsidR="00A949CE" w:rsidRPr="00A949CE" w:rsidRDefault="00A949CE" w:rsidP="00A949CE">
      <w:pPr>
        <w:rPr>
          <w:b/>
          <w:bCs/>
        </w:rPr>
      </w:pPr>
      <w:r w:rsidRPr="00A949CE">
        <w:rPr>
          <w:b/>
          <w:bCs/>
        </w:rPr>
        <w:t>What Was Done</w:t>
      </w:r>
    </w:p>
    <w:p w14:paraId="626D9D52" w14:textId="587CAFBD" w:rsidR="00A949CE" w:rsidRDefault="00A949CE" w:rsidP="00A949CE">
      <w:r>
        <w:lastRenderedPageBreak/>
        <w:t xml:space="preserve">Connected to </w:t>
      </w:r>
      <w:proofErr w:type="spellStart"/>
      <w:r>
        <w:t>test_db</w:t>
      </w:r>
      <w:proofErr w:type="spellEnd"/>
      <w:r>
        <w:t xml:space="preserve">, created schema labs, created table </w:t>
      </w:r>
      <w:proofErr w:type="spellStart"/>
      <w:proofErr w:type="gramStart"/>
      <w:r>
        <w:t>labs.person</w:t>
      </w:r>
      <w:proofErr w:type="spellEnd"/>
      <w:proofErr w:type="gramEnd"/>
      <w:r>
        <w:t xml:space="preserve">, inserted rows with explicit schema prefix, then used SET </w:t>
      </w:r>
      <w:proofErr w:type="spellStart"/>
      <w:r>
        <w:t>search_path</w:t>
      </w:r>
      <w:proofErr w:type="spellEnd"/>
      <w:r>
        <w:t xml:space="preserve"> to insert without the prefix.</w:t>
      </w:r>
    </w:p>
    <w:p w14:paraId="10097CE5" w14:textId="22393758" w:rsidR="00E113DE" w:rsidRPr="00A949CE" w:rsidRDefault="00A949CE" w:rsidP="00A949CE">
      <w:pPr>
        <w:rPr>
          <w:b/>
          <w:bCs/>
        </w:rPr>
      </w:pPr>
      <w:r w:rsidRPr="00A949CE">
        <w:rPr>
          <w:b/>
          <w:bCs/>
        </w:rPr>
        <w:t>SQL Executed</w:t>
      </w:r>
    </w:p>
    <w:p w14:paraId="3E38F2CD" w14:textId="77777777" w:rsidR="000860C8" w:rsidRDefault="000860C8" w:rsidP="005427E8">
      <w:pPr>
        <w:rPr>
          <w:b/>
          <w:bCs/>
        </w:rPr>
      </w:pPr>
      <w:r>
        <w:rPr>
          <w:noProof/>
        </w:rPr>
        <w:drawing>
          <wp:inline distT="0" distB="0" distL="0" distR="0" wp14:anchorId="2910599D" wp14:editId="2194E661">
            <wp:extent cx="5133975" cy="4029895"/>
            <wp:effectExtent l="0" t="0" r="0" b="8890"/>
            <wp:docPr id="1856398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57" cy="403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424E" w14:textId="77777777" w:rsidR="000860C8" w:rsidRDefault="000860C8" w:rsidP="005427E8">
      <w:pPr>
        <w:rPr>
          <w:b/>
          <w:bCs/>
        </w:rPr>
      </w:pPr>
      <w:r>
        <w:rPr>
          <w:noProof/>
        </w:rPr>
        <w:drawing>
          <wp:inline distT="0" distB="0" distL="0" distR="0" wp14:anchorId="734AA097" wp14:editId="0268248E">
            <wp:extent cx="5943600" cy="2346325"/>
            <wp:effectExtent l="0" t="0" r="0" b="0"/>
            <wp:docPr id="2110831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09F6" w14:textId="77777777" w:rsidR="000860C8" w:rsidRDefault="000860C8" w:rsidP="005427E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0FFC8C7" wp14:editId="35FA932B">
            <wp:extent cx="4210050" cy="5372100"/>
            <wp:effectExtent l="0" t="0" r="0" b="0"/>
            <wp:docPr id="1924213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55">
        <w:rPr>
          <w:b/>
          <w:bCs/>
        </w:rPr>
        <w:t xml:space="preserve"> </w:t>
      </w:r>
    </w:p>
    <w:p w14:paraId="46896CD7" w14:textId="6856EA1B" w:rsidR="005427E8" w:rsidRPr="000A5955" w:rsidRDefault="005427E8" w:rsidP="005427E8">
      <w:pPr>
        <w:rPr>
          <w:b/>
          <w:bCs/>
        </w:rPr>
      </w:pPr>
      <w:r w:rsidRPr="000A5955">
        <w:rPr>
          <w:b/>
          <w:bCs/>
        </w:rPr>
        <w:t>Key observations:</w:t>
      </w:r>
    </w:p>
    <w:p w14:paraId="212146FA" w14:textId="17987684" w:rsidR="005427E8" w:rsidRDefault="005427E8" w:rsidP="005427E8">
      <w:pPr>
        <w:pStyle w:val="ListParagraph"/>
        <w:numPr>
          <w:ilvl w:val="0"/>
          <w:numId w:val="8"/>
        </w:numPr>
      </w:pPr>
      <w:proofErr w:type="spellStart"/>
      <w:r>
        <w:t>pg_tables</w:t>
      </w:r>
      <w:proofErr w:type="spellEnd"/>
      <w:r>
        <w:t xml:space="preserve"> </w:t>
      </w:r>
      <w:proofErr w:type="gramStart"/>
      <w:r>
        <w:t>confirms</w:t>
      </w:r>
      <w:proofErr w:type="gramEnd"/>
      <w:r>
        <w:t xml:space="preserve"> the table lives in the </w:t>
      </w:r>
      <w:proofErr w:type="gramStart"/>
      <w:r>
        <w:t>labs</w:t>
      </w:r>
      <w:proofErr w:type="gramEnd"/>
      <w:r>
        <w:t xml:space="preserve"> schema, not in public.</w:t>
      </w:r>
    </w:p>
    <w:p w14:paraId="14ACBA9E" w14:textId="6B237E6B" w:rsidR="005427E8" w:rsidRDefault="005427E8" w:rsidP="005427E8">
      <w:pPr>
        <w:pStyle w:val="ListParagraph"/>
        <w:numPr>
          <w:ilvl w:val="0"/>
          <w:numId w:val="8"/>
        </w:numPr>
      </w:pPr>
      <w:r>
        <w:t xml:space="preserve">Before SET </w:t>
      </w:r>
      <w:proofErr w:type="spellStart"/>
      <w:r>
        <w:t>search_path</w:t>
      </w:r>
      <w:proofErr w:type="spellEnd"/>
      <w:r>
        <w:t xml:space="preserve">, a bare INSERT INTO person would fail with "relation person does not exist" because </w:t>
      </w:r>
      <w:proofErr w:type="spellStart"/>
      <w:r>
        <w:t>search_path</w:t>
      </w:r>
      <w:proofErr w:type="spellEnd"/>
      <w:r>
        <w:t xml:space="preserve"> resolves against "$user" and public — neither of which is labs.</w:t>
      </w:r>
    </w:p>
    <w:p w14:paraId="417FF20D" w14:textId="1851A39A" w:rsidR="005427E8" w:rsidRDefault="005427E8" w:rsidP="005427E8">
      <w:pPr>
        <w:pStyle w:val="ListParagraph"/>
        <w:numPr>
          <w:ilvl w:val="0"/>
          <w:numId w:val="8"/>
        </w:numPr>
      </w:pPr>
      <w:r>
        <w:t xml:space="preserve">After SET </w:t>
      </w:r>
      <w:proofErr w:type="spellStart"/>
      <w:r>
        <w:t>search_path</w:t>
      </w:r>
      <w:proofErr w:type="spellEnd"/>
      <w:r>
        <w:t xml:space="preserve"> TO labs, public, bare table references resolve to </w:t>
      </w:r>
      <w:proofErr w:type="spellStart"/>
      <w:proofErr w:type="gramStart"/>
      <w:r>
        <w:t>labs.person</w:t>
      </w:r>
      <w:proofErr w:type="spellEnd"/>
      <w:proofErr w:type="gramEnd"/>
      <w:r>
        <w:t xml:space="preserve"> first, making the unqualified inserts succeed.</w:t>
      </w:r>
    </w:p>
    <w:p w14:paraId="6475AE78" w14:textId="41BA1F89" w:rsidR="005427E8" w:rsidRDefault="005427E8" w:rsidP="005427E8">
      <w:pPr>
        <w:pStyle w:val="ListParagraph"/>
        <w:numPr>
          <w:ilvl w:val="0"/>
          <w:numId w:val="8"/>
        </w:numPr>
      </w:pPr>
      <w:r>
        <w:t>Schemas provide logical separation within a database: different teams or modules can own separate schemas without name collisions.</w:t>
      </w:r>
    </w:p>
    <w:p w14:paraId="2D992705" w14:textId="0EE96F45" w:rsidR="005427E8" w:rsidRDefault="005427E8" w:rsidP="005427E8">
      <w:pPr>
        <w:pStyle w:val="ListParagraph"/>
        <w:numPr>
          <w:ilvl w:val="0"/>
          <w:numId w:val="8"/>
        </w:numPr>
      </w:pPr>
      <w:r>
        <w:t xml:space="preserve">Unlike </w:t>
      </w:r>
      <w:proofErr w:type="gramStart"/>
      <w:r>
        <w:t>tablespaces</w:t>
      </w:r>
      <w:proofErr w:type="gramEnd"/>
      <w:r>
        <w:t xml:space="preserve"> (physical), schemas are purely logical — they have no impact on where data is stored on disk.</w:t>
      </w:r>
    </w:p>
    <w:p w14:paraId="3CFA6E22" w14:textId="77777777" w:rsidR="000860C8" w:rsidRDefault="000860C8" w:rsidP="00F12BFB">
      <w:pPr>
        <w:pStyle w:val="Heading2"/>
      </w:pPr>
    </w:p>
    <w:p w14:paraId="01C5E660" w14:textId="246B21BF" w:rsidR="00F12BFB" w:rsidRDefault="00F12BFB" w:rsidP="00F12BFB">
      <w:pPr>
        <w:pStyle w:val="Heading2"/>
      </w:pPr>
      <w:r w:rsidRPr="00F12BFB">
        <w:lastRenderedPageBreak/>
        <w:t>Task 4: Investigate MVCC</w:t>
      </w:r>
    </w:p>
    <w:p w14:paraId="0958781B" w14:textId="77777777" w:rsidR="00AF2730" w:rsidRPr="00AF2730" w:rsidRDefault="00AF2730" w:rsidP="00AF2730">
      <w:pPr>
        <w:rPr>
          <w:b/>
          <w:bCs/>
        </w:rPr>
      </w:pPr>
      <w:r w:rsidRPr="00AF2730">
        <w:rPr>
          <w:b/>
          <w:bCs/>
        </w:rPr>
        <w:t>What Was Done</w:t>
      </w:r>
    </w:p>
    <w:p w14:paraId="1A81699C" w14:textId="41BF4892" w:rsidR="00AF2730" w:rsidRDefault="00AF2730" w:rsidP="00AF2730">
      <w:r>
        <w:t xml:space="preserve">Used </w:t>
      </w:r>
      <w:proofErr w:type="spellStart"/>
      <w:r>
        <w:t>pageinspect</w:t>
      </w:r>
      <w:proofErr w:type="spellEnd"/>
      <w:r>
        <w:t xml:space="preserve"> to observe how PostgreSQL tracks row versions (</w:t>
      </w:r>
      <w:proofErr w:type="spellStart"/>
      <w:r>
        <w:t>xmin</w:t>
      </w:r>
      <w:proofErr w:type="spellEnd"/>
      <w:r>
        <w:t>/</w:t>
      </w:r>
      <w:proofErr w:type="spellStart"/>
      <w:r>
        <w:t>xmax</w:t>
      </w:r>
      <w:proofErr w:type="spellEnd"/>
      <w:r>
        <w:t>) during INSERT, UPDATE, DELETE operations, demonstrating Multi-Version Concurrency Control (MVCC).</w:t>
      </w:r>
    </w:p>
    <w:p w14:paraId="64DB50F3" w14:textId="77777777" w:rsidR="00577135" w:rsidRDefault="00AF2730" w:rsidP="00171B6B">
      <w:pPr>
        <w:rPr>
          <w:b/>
          <w:bCs/>
        </w:rPr>
      </w:pPr>
      <w:r w:rsidRPr="00AF2730">
        <w:rPr>
          <w:b/>
          <w:bCs/>
        </w:rPr>
        <w:t>SQL Executed</w:t>
      </w:r>
    </w:p>
    <w:p w14:paraId="0601619C" w14:textId="2F68DC61" w:rsidR="00577135" w:rsidRDefault="00577135" w:rsidP="00171B6B">
      <w:pPr>
        <w:rPr>
          <w:b/>
          <w:bCs/>
        </w:rPr>
      </w:pPr>
      <w:r>
        <w:rPr>
          <w:noProof/>
        </w:rPr>
        <w:drawing>
          <wp:inline distT="0" distB="0" distL="0" distR="0" wp14:anchorId="6D54062C" wp14:editId="4B743620">
            <wp:extent cx="6128924" cy="4410075"/>
            <wp:effectExtent l="0" t="0" r="5715" b="0"/>
            <wp:docPr id="7993572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017" cy="441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971E" w14:textId="1DE634B7" w:rsidR="00577135" w:rsidRDefault="00577135" w:rsidP="00171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2E61F9" wp14:editId="25ED2D43">
            <wp:extent cx="5943600" cy="5077460"/>
            <wp:effectExtent l="0" t="0" r="0" b="8890"/>
            <wp:docPr id="1757755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55">
        <w:rPr>
          <w:b/>
          <w:bCs/>
        </w:rPr>
        <w:t xml:space="preserve"> </w:t>
      </w:r>
    </w:p>
    <w:p w14:paraId="45C63AD5" w14:textId="651D9C7F" w:rsidR="00171B6B" w:rsidRPr="000A5955" w:rsidRDefault="00171B6B" w:rsidP="00171B6B">
      <w:pPr>
        <w:rPr>
          <w:b/>
          <w:bCs/>
        </w:rPr>
      </w:pPr>
      <w:r w:rsidRPr="000A5955">
        <w:rPr>
          <w:b/>
          <w:bCs/>
        </w:rPr>
        <w:t>Key MVCC observations:</w:t>
      </w:r>
    </w:p>
    <w:p w14:paraId="60CBE3CE" w14:textId="187B21D7" w:rsidR="00171B6B" w:rsidRDefault="00171B6B" w:rsidP="00171B6B">
      <w:pPr>
        <w:pStyle w:val="ListParagraph"/>
        <w:numPr>
          <w:ilvl w:val="0"/>
          <w:numId w:val="9"/>
        </w:numPr>
      </w:pPr>
      <w:proofErr w:type="spellStart"/>
      <w:r>
        <w:t>xmin</w:t>
      </w:r>
      <w:proofErr w:type="spellEnd"/>
      <w:r>
        <w:t xml:space="preserve"> = the transaction ID that created this row version. </w:t>
      </w:r>
      <w:proofErr w:type="spellStart"/>
      <w:r>
        <w:t>xmax</w:t>
      </w:r>
      <w:proofErr w:type="spellEnd"/>
      <w:r>
        <w:t xml:space="preserve"> = the transaction ID that deleted or superseded this row (0 means still live).</w:t>
      </w:r>
    </w:p>
    <w:p w14:paraId="08EF3B4B" w14:textId="660CBA87" w:rsidR="00171B6B" w:rsidRDefault="00171B6B" w:rsidP="00171B6B">
      <w:pPr>
        <w:pStyle w:val="ListParagraph"/>
        <w:numPr>
          <w:ilvl w:val="0"/>
          <w:numId w:val="9"/>
        </w:numPr>
      </w:pPr>
      <w:r>
        <w:t xml:space="preserve">INSERT: new row gets </w:t>
      </w:r>
      <w:proofErr w:type="spellStart"/>
      <w:r>
        <w:t>xmin</w:t>
      </w:r>
      <w:proofErr w:type="spellEnd"/>
      <w:r>
        <w:t xml:space="preserve"> = current </w:t>
      </w:r>
      <w:proofErr w:type="spellStart"/>
      <w:r>
        <w:t>txid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 = 0. Visible to all transactions that started after this one </w:t>
      </w:r>
      <w:proofErr w:type="gramStart"/>
      <w:r>
        <w:t>committed</w:t>
      </w:r>
      <w:proofErr w:type="gramEnd"/>
      <w:r>
        <w:t>.</w:t>
      </w:r>
    </w:p>
    <w:p w14:paraId="5CC25D79" w14:textId="3020DCB9" w:rsidR="00171B6B" w:rsidRDefault="00171B6B" w:rsidP="00171B6B">
      <w:pPr>
        <w:pStyle w:val="ListParagraph"/>
        <w:numPr>
          <w:ilvl w:val="0"/>
          <w:numId w:val="9"/>
        </w:numPr>
      </w:pPr>
      <w:r>
        <w:t xml:space="preserve">UPDATE: PostgreSQL does NOT update a row in-place. It marks the old row version with </w:t>
      </w:r>
      <w:proofErr w:type="spellStart"/>
      <w:r>
        <w:t>xmax</w:t>
      </w:r>
      <w:proofErr w:type="spellEnd"/>
      <w:r>
        <w:t xml:space="preserve"> = current </w:t>
      </w:r>
      <w:proofErr w:type="spellStart"/>
      <w:r>
        <w:t>txid</w:t>
      </w:r>
      <w:proofErr w:type="spellEnd"/>
      <w:r>
        <w:t xml:space="preserve"> (logical delete) and inserts a new row version with </w:t>
      </w:r>
      <w:proofErr w:type="spellStart"/>
      <w:r>
        <w:t>xmin</w:t>
      </w:r>
      <w:proofErr w:type="spellEnd"/>
      <w:r>
        <w:t xml:space="preserve"> = current </w:t>
      </w:r>
      <w:proofErr w:type="spellStart"/>
      <w:r>
        <w:t>txid</w:t>
      </w:r>
      <w:proofErr w:type="spellEnd"/>
      <w:r>
        <w:t>. Both physical rows exist on the page simultaneously.</w:t>
      </w:r>
    </w:p>
    <w:p w14:paraId="2788D1C3" w14:textId="7DDF1C6B" w:rsidR="00171B6B" w:rsidRDefault="00171B6B" w:rsidP="00171B6B">
      <w:pPr>
        <w:pStyle w:val="ListParagraph"/>
        <w:numPr>
          <w:ilvl w:val="0"/>
          <w:numId w:val="9"/>
        </w:numPr>
      </w:pPr>
      <w:r>
        <w:t xml:space="preserve">DELETE: sets </w:t>
      </w:r>
      <w:proofErr w:type="spellStart"/>
      <w:r>
        <w:t>xmax</w:t>
      </w:r>
      <w:proofErr w:type="spellEnd"/>
      <w:r>
        <w:t xml:space="preserve"> on the row. The row is NOT physically </w:t>
      </w:r>
      <w:proofErr w:type="gramStart"/>
      <w:r>
        <w:t>removed</w:t>
      </w:r>
      <w:r>
        <w:t>,</w:t>
      </w:r>
      <w:proofErr w:type="gramEnd"/>
      <w:r>
        <w:t xml:space="preserve"> it remains on the page as a "dead tuple" until VACUUM runs.</w:t>
      </w:r>
    </w:p>
    <w:p w14:paraId="46E3E168" w14:textId="2A26499E" w:rsidR="00171B6B" w:rsidRDefault="00171B6B" w:rsidP="00171B6B">
      <w:pPr>
        <w:pStyle w:val="ListParagraph"/>
        <w:numPr>
          <w:ilvl w:val="0"/>
          <w:numId w:val="9"/>
        </w:numPr>
      </w:pPr>
      <w:r>
        <w:t xml:space="preserve">The id=999 row (inserted then immediately deleted) has both </w:t>
      </w:r>
      <w:proofErr w:type="spellStart"/>
      <w:r>
        <w:t>xmin</w:t>
      </w:r>
      <w:proofErr w:type="spellEnd"/>
      <w:r>
        <w:t xml:space="preserve"> and </w:t>
      </w:r>
      <w:proofErr w:type="spellStart"/>
      <w:r>
        <w:t>xmax</w:t>
      </w:r>
      <w:proofErr w:type="spellEnd"/>
      <w:r>
        <w:t xml:space="preserve"> set</w:t>
      </w:r>
      <w:r>
        <w:t>,</w:t>
      </w:r>
      <w:r>
        <w:t xml:space="preserve"> it is immediately a dead tuple.</w:t>
      </w:r>
    </w:p>
    <w:p w14:paraId="2F4B3C22" w14:textId="0022B079" w:rsidR="00171B6B" w:rsidRDefault="00171B6B" w:rsidP="00171B6B">
      <w:pPr>
        <w:pStyle w:val="ListParagraph"/>
        <w:numPr>
          <w:ilvl w:val="0"/>
          <w:numId w:val="9"/>
        </w:numPr>
      </w:pPr>
      <w:proofErr w:type="spellStart"/>
      <w:r>
        <w:t>ctid</w:t>
      </w:r>
      <w:proofErr w:type="spellEnd"/>
      <w:r>
        <w:t xml:space="preserve"> = (</w:t>
      </w:r>
      <w:proofErr w:type="spellStart"/>
      <w:r>
        <w:t>page_number</w:t>
      </w:r>
      <w:proofErr w:type="spellEnd"/>
      <w:r>
        <w:t xml:space="preserve">, </w:t>
      </w:r>
      <w:proofErr w:type="spellStart"/>
      <w:r>
        <w:t>slot_number</w:t>
      </w:r>
      <w:proofErr w:type="spellEnd"/>
      <w:r>
        <w:t xml:space="preserve">): the old Alice row has its </w:t>
      </w:r>
      <w:proofErr w:type="spellStart"/>
      <w:r>
        <w:t>ctid</w:t>
      </w:r>
      <w:proofErr w:type="spellEnd"/>
      <w:r>
        <w:t xml:space="preserve"> pointing to the new Alex row (the update chain).</w:t>
      </w:r>
    </w:p>
    <w:p w14:paraId="15E91C7D" w14:textId="0FED0712" w:rsidR="00466814" w:rsidRDefault="00171B6B" w:rsidP="00171B6B">
      <w:pPr>
        <w:pStyle w:val="ListParagraph"/>
        <w:numPr>
          <w:ilvl w:val="0"/>
          <w:numId w:val="9"/>
        </w:numPr>
      </w:pPr>
      <w:r>
        <w:lastRenderedPageBreak/>
        <w:t xml:space="preserve">MVCC enables read consistency without locking: each transaction sees its own consistent snapshot based on </w:t>
      </w:r>
      <w:proofErr w:type="spellStart"/>
      <w:r>
        <w:t>xmin</w:t>
      </w:r>
      <w:proofErr w:type="spellEnd"/>
      <w:r>
        <w:t>/</w:t>
      </w:r>
      <w:proofErr w:type="spellStart"/>
      <w:r>
        <w:t>xmax</w:t>
      </w:r>
      <w:proofErr w:type="spellEnd"/>
      <w:r>
        <w:t xml:space="preserve"> comparisons against its snapshot </w:t>
      </w:r>
      <w:proofErr w:type="spellStart"/>
      <w:r>
        <w:t>txid</w:t>
      </w:r>
      <w:proofErr w:type="spellEnd"/>
      <w:r>
        <w:t>. Readers never block writers.</w:t>
      </w:r>
    </w:p>
    <w:p w14:paraId="4DE72083" w14:textId="761461B0" w:rsidR="008663D9" w:rsidRDefault="00D96804" w:rsidP="008663D9">
      <w:pPr>
        <w:pStyle w:val="Heading2"/>
      </w:pPr>
      <w:r w:rsidRPr="00D96804">
        <w:t>Task 5: Investigate VACUUM</w:t>
      </w:r>
    </w:p>
    <w:p w14:paraId="36D723F9" w14:textId="77777777" w:rsidR="008663D9" w:rsidRPr="008663D9" w:rsidRDefault="008663D9" w:rsidP="008663D9">
      <w:pPr>
        <w:rPr>
          <w:b/>
          <w:bCs/>
        </w:rPr>
      </w:pPr>
      <w:r w:rsidRPr="008663D9">
        <w:rPr>
          <w:b/>
          <w:bCs/>
        </w:rPr>
        <w:t>What Was Done</w:t>
      </w:r>
    </w:p>
    <w:p w14:paraId="6C6673C6" w14:textId="27061AA5" w:rsidR="008663D9" w:rsidRDefault="008663D9" w:rsidP="008663D9">
      <w:r>
        <w:t xml:space="preserve">Ran VACUUM and VACUUM FULL on the </w:t>
      </w:r>
      <w:proofErr w:type="spellStart"/>
      <w:proofErr w:type="gramStart"/>
      <w:r>
        <w:t>labs.person</w:t>
      </w:r>
      <w:proofErr w:type="spellEnd"/>
      <w:proofErr w:type="gramEnd"/>
      <w:r>
        <w:t xml:space="preserve"> table and observed the physical impact on dead tuples and disk space using </w:t>
      </w:r>
      <w:proofErr w:type="spellStart"/>
      <w:r>
        <w:t>heap_page_items</w:t>
      </w:r>
      <w:proofErr w:type="spellEnd"/>
      <w:r>
        <w:t>.</w:t>
      </w:r>
    </w:p>
    <w:p w14:paraId="17ABD8A3" w14:textId="31746BF1" w:rsidR="008663D9" w:rsidRDefault="008663D9" w:rsidP="008663D9">
      <w:pPr>
        <w:rPr>
          <w:b/>
          <w:bCs/>
        </w:rPr>
      </w:pPr>
      <w:r w:rsidRPr="008663D9">
        <w:rPr>
          <w:b/>
          <w:bCs/>
        </w:rPr>
        <w:t>SQL Executed</w:t>
      </w:r>
    </w:p>
    <w:p w14:paraId="0DE0ACFC" w14:textId="77777777" w:rsidR="0073205E" w:rsidRDefault="0073205E" w:rsidP="000A5955">
      <w:pPr>
        <w:rPr>
          <w:b/>
          <w:bCs/>
        </w:rPr>
      </w:pPr>
      <w:r>
        <w:rPr>
          <w:noProof/>
        </w:rPr>
        <w:drawing>
          <wp:inline distT="0" distB="0" distL="0" distR="0" wp14:anchorId="24863199" wp14:editId="45FCD679">
            <wp:extent cx="5943600" cy="3542030"/>
            <wp:effectExtent l="0" t="0" r="0" b="1270"/>
            <wp:docPr id="2661924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F159" w14:textId="77777777" w:rsidR="0073205E" w:rsidRDefault="0073205E" w:rsidP="000A59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B298DC1" wp14:editId="2CEB954E">
            <wp:extent cx="5943600" cy="3681730"/>
            <wp:effectExtent l="0" t="0" r="0" b="0"/>
            <wp:docPr id="1965757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ABD99" w14:textId="77777777" w:rsidR="0073205E" w:rsidRDefault="0073205E" w:rsidP="000A5955">
      <w:pPr>
        <w:rPr>
          <w:b/>
          <w:bCs/>
        </w:rPr>
      </w:pPr>
      <w:r>
        <w:rPr>
          <w:noProof/>
        </w:rPr>
        <w:drawing>
          <wp:inline distT="0" distB="0" distL="0" distR="0" wp14:anchorId="142FF06B" wp14:editId="7985489E">
            <wp:extent cx="5943600" cy="3447415"/>
            <wp:effectExtent l="0" t="0" r="0" b="635"/>
            <wp:docPr id="13847946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BA66" w14:textId="77777777" w:rsidR="00E81C2D" w:rsidRDefault="0073205E" w:rsidP="000A59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270168" wp14:editId="404B9CEF">
            <wp:extent cx="5943600" cy="2233930"/>
            <wp:effectExtent l="0" t="0" r="0" b="0"/>
            <wp:docPr id="1939471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55">
        <w:rPr>
          <w:b/>
          <w:bCs/>
        </w:rPr>
        <w:t xml:space="preserve"> </w:t>
      </w:r>
    </w:p>
    <w:p w14:paraId="1C01F92E" w14:textId="64CBA494" w:rsidR="000A5955" w:rsidRPr="000A5955" w:rsidRDefault="000A5955" w:rsidP="000A5955">
      <w:pPr>
        <w:rPr>
          <w:b/>
          <w:bCs/>
        </w:rPr>
      </w:pPr>
      <w:r w:rsidRPr="000A5955">
        <w:rPr>
          <w:b/>
          <w:bCs/>
        </w:rPr>
        <w:t>Key VACUUM observations:</w:t>
      </w:r>
    </w:p>
    <w:p w14:paraId="12C11655" w14:textId="14D2DC87" w:rsidR="000A5955" w:rsidRPr="000A5955" w:rsidRDefault="000A5955" w:rsidP="000A5955">
      <w:pPr>
        <w:pStyle w:val="ListParagraph"/>
        <w:numPr>
          <w:ilvl w:val="0"/>
          <w:numId w:val="10"/>
        </w:numPr>
      </w:pPr>
      <w:r w:rsidRPr="000A5955">
        <w:t xml:space="preserve">Before VACUUM: </w:t>
      </w:r>
      <w:proofErr w:type="spellStart"/>
      <w:r w:rsidRPr="000A5955">
        <w:t>heap_page_items</w:t>
      </w:r>
      <w:proofErr w:type="spellEnd"/>
      <w:r w:rsidRPr="000A5955">
        <w:t xml:space="preserve"> shows dead tuples (rows with </w:t>
      </w:r>
      <w:proofErr w:type="spellStart"/>
      <w:r w:rsidRPr="000A5955">
        <w:t>xmax</w:t>
      </w:r>
      <w:proofErr w:type="spellEnd"/>
      <w:r w:rsidRPr="000A5955">
        <w:t xml:space="preserve"> set and committed). These are invisible to normal SELECT queries but physically occupy space.</w:t>
      </w:r>
    </w:p>
    <w:p w14:paraId="14826C56" w14:textId="022F7FF6" w:rsidR="000A5955" w:rsidRPr="000A5955" w:rsidRDefault="000A5955" w:rsidP="000A5955">
      <w:pPr>
        <w:pStyle w:val="ListParagraph"/>
        <w:numPr>
          <w:ilvl w:val="0"/>
          <w:numId w:val="10"/>
        </w:numPr>
      </w:pPr>
      <w:r w:rsidRPr="000A5955">
        <w:t xml:space="preserve">After VACUUM: dead tuple slots are removed from the item pointer array. The </w:t>
      </w:r>
      <w:proofErr w:type="gramStart"/>
      <w:r w:rsidRPr="000A5955">
        <w:t>page file</w:t>
      </w:r>
      <w:proofErr w:type="gramEnd"/>
      <w:r w:rsidRPr="000A5955">
        <w:t xml:space="preserve"> size on disk does NOT shrink — the freed space is tracked in the Free Space Map (FSM) and reused for future inserts.</w:t>
      </w:r>
    </w:p>
    <w:p w14:paraId="6A82CE38" w14:textId="5E46520B" w:rsidR="000A5955" w:rsidRPr="000A5955" w:rsidRDefault="000A5955" w:rsidP="000A5955">
      <w:pPr>
        <w:pStyle w:val="ListParagraph"/>
        <w:numPr>
          <w:ilvl w:val="0"/>
          <w:numId w:val="10"/>
        </w:numPr>
      </w:pPr>
      <w:r w:rsidRPr="000A5955">
        <w:t xml:space="preserve">After INSERT of Sarah: the new row may occupy a previously freed slot (lower </w:t>
      </w:r>
      <w:proofErr w:type="spellStart"/>
      <w:r w:rsidRPr="000A5955">
        <w:t>ctid</w:t>
      </w:r>
      <w:proofErr w:type="spellEnd"/>
      <w:r w:rsidRPr="000A5955">
        <w:t xml:space="preserve"> number), confirming that VACUUM correctly marks space as reusable.</w:t>
      </w:r>
    </w:p>
    <w:p w14:paraId="02E505E8" w14:textId="746D9E63" w:rsidR="000A5955" w:rsidRPr="000A5955" w:rsidRDefault="000A5955" w:rsidP="000A5955">
      <w:pPr>
        <w:pStyle w:val="ListParagraph"/>
        <w:numPr>
          <w:ilvl w:val="0"/>
          <w:numId w:val="10"/>
        </w:numPr>
      </w:pPr>
      <w:r w:rsidRPr="000A5955">
        <w:t xml:space="preserve">After VACUUM FULL: the table is completely rewritten into a new, compact file. Disk space is returned to the OS. </w:t>
      </w:r>
      <w:proofErr w:type="spellStart"/>
      <w:r w:rsidRPr="000A5955">
        <w:t>ctid</w:t>
      </w:r>
      <w:proofErr w:type="spellEnd"/>
      <w:r w:rsidRPr="000A5955">
        <w:t xml:space="preserve"> values restart from (0,1). Dead tuples are fully eliminated.</w:t>
      </w:r>
    </w:p>
    <w:p w14:paraId="117C4178" w14:textId="27204D08" w:rsidR="00914182" w:rsidRDefault="000A5955" w:rsidP="000A5955">
      <w:r w:rsidRPr="000A5955">
        <w:t>Comparison summary: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972"/>
        <w:gridCol w:w="1702"/>
        <w:gridCol w:w="2338"/>
        <w:gridCol w:w="2338"/>
      </w:tblGrid>
      <w:tr w:rsidR="0005296B" w14:paraId="78FF61BC" w14:textId="77777777" w:rsidTr="0005296B">
        <w:tc>
          <w:tcPr>
            <w:tcW w:w="1589" w:type="pct"/>
            <w:shd w:val="clear" w:color="auto" w:fill="D9D9D9" w:themeFill="background1" w:themeFillShade="D9"/>
            <w:vAlign w:val="center"/>
          </w:tcPr>
          <w:p w14:paraId="150E39EF" w14:textId="77777777" w:rsidR="0005296B" w:rsidRDefault="0005296B" w:rsidP="0005296B">
            <w:pPr>
              <w:spacing w:after="60" w:afterAutospacing="0"/>
              <w:jc w:val="center"/>
            </w:pPr>
            <w:r>
              <w:rPr>
                <w:b/>
                <w:bCs/>
              </w:rPr>
              <w:t>Property</w:t>
            </w:r>
          </w:p>
        </w:tc>
        <w:tc>
          <w:tcPr>
            <w:tcW w:w="910" w:type="pct"/>
            <w:shd w:val="clear" w:color="auto" w:fill="D9D9D9" w:themeFill="background1" w:themeFillShade="D9"/>
            <w:vAlign w:val="center"/>
          </w:tcPr>
          <w:p w14:paraId="5DD144FD" w14:textId="77777777" w:rsidR="0005296B" w:rsidRDefault="0005296B" w:rsidP="0005296B">
            <w:pPr>
              <w:spacing w:after="60" w:afterAutospacing="0"/>
              <w:jc w:val="center"/>
            </w:pPr>
            <w:r>
              <w:rPr>
                <w:b/>
                <w:bCs/>
              </w:rPr>
              <w:t>No VACUUM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0507C78" w14:textId="77777777" w:rsidR="0005296B" w:rsidRDefault="0005296B" w:rsidP="0005296B">
            <w:pPr>
              <w:spacing w:after="60" w:afterAutospacing="0"/>
              <w:jc w:val="center"/>
            </w:pPr>
            <w:r>
              <w:rPr>
                <w:b/>
                <w:bCs/>
              </w:rPr>
              <w:t>VACUUM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AC3EA46" w14:textId="77777777" w:rsidR="0005296B" w:rsidRDefault="0005296B" w:rsidP="0005296B">
            <w:pPr>
              <w:spacing w:after="60" w:afterAutospacing="0"/>
              <w:jc w:val="center"/>
            </w:pPr>
            <w:r>
              <w:rPr>
                <w:b/>
                <w:bCs/>
              </w:rPr>
              <w:t>VACUUM FULL</w:t>
            </w:r>
          </w:p>
        </w:tc>
      </w:tr>
      <w:tr w:rsidR="0005296B" w14:paraId="7FEF6859" w14:textId="77777777" w:rsidTr="0005296B">
        <w:tc>
          <w:tcPr>
            <w:tcW w:w="1589" w:type="pct"/>
            <w:vAlign w:val="center"/>
          </w:tcPr>
          <w:p w14:paraId="78554F1F" w14:textId="77777777" w:rsidR="0005296B" w:rsidRDefault="0005296B" w:rsidP="0005296B">
            <w:pPr>
              <w:spacing w:after="60" w:afterAutospacing="0"/>
            </w:pPr>
            <w:r>
              <w:t>Dead tuples removed</w:t>
            </w:r>
          </w:p>
        </w:tc>
        <w:tc>
          <w:tcPr>
            <w:tcW w:w="910" w:type="pct"/>
            <w:vAlign w:val="center"/>
          </w:tcPr>
          <w:p w14:paraId="7BC952C4" w14:textId="77777777" w:rsidR="0005296B" w:rsidRDefault="0005296B" w:rsidP="0005296B">
            <w:pPr>
              <w:spacing w:after="60" w:afterAutospacing="0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757928CE" w14:textId="77777777" w:rsidR="0005296B" w:rsidRDefault="0005296B" w:rsidP="0005296B">
            <w:pPr>
              <w:spacing w:after="60" w:afterAutospacing="0"/>
            </w:pPr>
            <w:r>
              <w:t>Yes</w:t>
            </w:r>
          </w:p>
        </w:tc>
        <w:tc>
          <w:tcPr>
            <w:tcW w:w="0" w:type="auto"/>
            <w:vAlign w:val="center"/>
          </w:tcPr>
          <w:p w14:paraId="441F4D90" w14:textId="77777777" w:rsidR="0005296B" w:rsidRDefault="0005296B" w:rsidP="0005296B">
            <w:pPr>
              <w:spacing w:after="60" w:afterAutospacing="0"/>
            </w:pPr>
            <w:r>
              <w:t>Yes</w:t>
            </w:r>
          </w:p>
        </w:tc>
      </w:tr>
      <w:tr w:rsidR="0005296B" w14:paraId="2E3DE718" w14:textId="77777777" w:rsidTr="0005296B">
        <w:tc>
          <w:tcPr>
            <w:tcW w:w="1589" w:type="pct"/>
            <w:vAlign w:val="center"/>
          </w:tcPr>
          <w:p w14:paraId="1E8312C6" w14:textId="77777777" w:rsidR="0005296B" w:rsidRDefault="0005296B" w:rsidP="0005296B">
            <w:pPr>
              <w:spacing w:after="60" w:afterAutospacing="0"/>
            </w:pPr>
            <w:r>
              <w:t>Disk space released to OS</w:t>
            </w:r>
          </w:p>
        </w:tc>
        <w:tc>
          <w:tcPr>
            <w:tcW w:w="910" w:type="pct"/>
            <w:vAlign w:val="center"/>
          </w:tcPr>
          <w:p w14:paraId="2573F3E6" w14:textId="77777777" w:rsidR="0005296B" w:rsidRDefault="0005296B" w:rsidP="0005296B">
            <w:pPr>
              <w:spacing w:after="60" w:afterAutospacing="0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6C607A58" w14:textId="77777777" w:rsidR="0005296B" w:rsidRDefault="0005296B" w:rsidP="0005296B">
            <w:pPr>
              <w:spacing w:after="60" w:afterAutospacing="0"/>
            </w:pPr>
            <w:r>
              <w:t>No (reusable internally)</w:t>
            </w:r>
          </w:p>
        </w:tc>
        <w:tc>
          <w:tcPr>
            <w:tcW w:w="0" w:type="auto"/>
            <w:vAlign w:val="center"/>
          </w:tcPr>
          <w:p w14:paraId="4C428039" w14:textId="77777777" w:rsidR="0005296B" w:rsidRDefault="0005296B" w:rsidP="0005296B">
            <w:pPr>
              <w:spacing w:after="60" w:afterAutospacing="0"/>
            </w:pPr>
            <w:r>
              <w:t>Yes</w:t>
            </w:r>
          </w:p>
        </w:tc>
      </w:tr>
      <w:tr w:rsidR="0005296B" w14:paraId="213C3D83" w14:textId="77777777" w:rsidTr="0005296B">
        <w:tc>
          <w:tcPr>
            <w:tcW w:w="1589" w:type="pct"/>
            <w:vAlign w:val="center"/>
          </w:tcPr>
          <w:p w14:paraId="17D75C23" w14:textId="77777777" w:rsidR="0005296B" w:rsidRDefault="0005296B" w:rsidP="0005296B">
            <w:pPr>
              <w:spacing w:after="60" w:afterAutospacing="0"/>
            </w:pPr>
            <w:r>
              <w:t>Blocking</w:t>
            </w:r>
          </w:p>
        </w:tc>
        <w:tc>
          <w:tcPr>
            <w:tcW w:w="910" w:type="pct"/>
            <w:vAlign w:val="center"/>
          </w:tcPr>
          <w:p w14:paraId="3BF66B14" w14:textId="77777777" w:rsidR="0005296B" w:rsidRDefault="0005296B" w:rsidP="0005296B">
            <w:pPr>
              <w:spacing w:after="60" w:afterAutospacing="0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7776B93A" w14:textId="77777777" w:rsidR="0005296B" w:rsidRDefault="0005296B" w:rsidP="0005296B">
            <w:pPr>
              <w:spacing w:after="60" w:afterAutospacing="0"/>
            </w:pPr>
            <w:r>
              <w:t>Non-blocking</w:t>
            </w:r>
          </w:p>
        </w:tc>
        <w:tc>
          <w:tcPr>
            <w:tcW w:w="0" w:type="auto"/>
            <w:vAlign w:val="center"/>
          </w:tcPr>
          <w:p w14:paraId="20ACD38B" w14:textId="77777777" w:rsidR="0005296B" w:rsidRDefault="0005296B" w:rsidP="0005296B">
            <w:pPr>
              <w:spacing w:after="60" w:afterAutospacing="0"/>
            </w:pPr>
            <w:r>
              <w:t>Exclusive lock</w:t>
            </w:r>
          </w:p>
        </w:tc>
      </w:tr>
      <w:tr w:rsidR="0005296B" w14:paraId="584F015F" w14:textId="77777777" w:rsidTr="0005296B">
        <w:tc>
          <w:tcPr>
            <w:tcW w:w="1589" w:type="pct"/>
            <w:vAlign w:val="center"/>
          </w:tcPr>
          <w:p w14:paraId="1F107F0B" w14:textId="77777777" w:rsidR="0005296B" w:rsidRDefault="0005296B" w:rsidP="0005296B">
            <w:pPr>
              <w:spacing w:after="60" w:afterAutospacing="0"/>
            </w:pPr>
            <w:r>
              <w:t>Table rewritten</w:t>
            </w:r>
          </w:p>
        </w:tc>
        <w:tc>
          <w:tcPr>
            <w:tcW w:w="910" w:type="pct"/>
            <w:vAlign w:val="center"/>
          </w:tcPr>
          <w:p w14:paraId="56E6822A" w14:textId="77777777" w:rsidR="0005296B" w:rsidRDefault="0005296B" w:rsidP="0005296B">
            <w:pPr>
              <w:spacing w:after="60" w:afterAutospacing="0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641C75CC" w14:textId="77777777" w:rsidR="0005296B" w:rsidRDefault="0005296B" w:rsidP="0005296B">
            <w:pPr>
              <w:spacing w:after="60" w:afterAutospacing="0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32E00C92" w14:textId="77777777" w:rsidR="0005296B" w:rsidRDefault="0005296B" w:rsidP="0005296B">
            <w:pPr>
              <w:spacing w:after="60" w:afterAutospacing="0"/>
            </w:pPr>
            <w:r>
              <w:t>Yes</w:t>
            </w:r>
          </w:p>
        </w:tc>
      </w:tr>
      <w:tr w:rsidR="0005296B" w14:paraId="36AA5D28" w14:textId="77777777" w:rsidTr="0005296B">
        <w:tc>
          <w:tcPr>
            <w:tcW w:w="1589" w:type="pct"/>
            <w:vAlign w:val="center"/>
          </w:tcPr>
          <w:p w14:paraId="69F48C86" w14:textId="77777777" w:rsidR="0005296B" w:rsidRDefault="0005296B" w:rsidP="0005296B">
            <w:pPr>
              <w:spacing w:after="60" w:afterAutospacing="0"/>
            </w:pPr>
            <w:r>
              <w:t>Suitable for production</w:t>
            </w:r>
          </w:p>
        </w:tc>
        <w:tc>
          <w:tcPr>
            <w:tcW w:w="910" w:type="pct"/>
            <w:vAlign w:val="center"/>
          </w:tcPr>
          <w:p w14:paraId="65BFE9E9" w14:textId="77777777" w:rsidR="0005296B" w:rsidRDefault="0005296B" w:rsidP="0005296B">
            <w:pPr>
              <w:spacing w:after="60" w:afterAutospacing="0"/>
            </w:pPr>
            <w:r>
              <w:t>No (bloat grows)</w:t>
            </w:r>
          </w:p>
        </w:tc>
        <w:tc>
          <w:tcPr>
            <w:tcW w:w="0" w:type="auto"/>
            <w:vAlign w:val="center"/>
          </w:tcPr>
          <w:p w14:paraId="0E7D8BCE" w14:textId="77777777" w:rsidR="0005296B" w:rsidRDefault="0005296B" w:rsidP="0005296B">
            <w:pPr>
              <w:spacing w:after="60" w:afterAutospacing="0"/>
            </w:pPr>
            <w:r>
              <w:t>Yes (routine)</w:t>
            </w:r>
          </w:p>
        </w:tc>
        <w:tc>
          <w:tcPr>
            <w:tcW w:w="0" w:type="auto"/>
            <w:vAlign w:val="center"/>
          </w:tcPr>
          <w:p w14:paraId="0169107E" w14:textId="77777777" w:rsidR="0005296B" w:rsidRDefault="0005296B" w:rsidP="0005296B">
            <w:pPr>
              <w:spacing w:after="60" w:afterAutospacing="0"/>
            </w:pPr>
            <w:r>
              <w:t>Maintenance windows only</w:t>
            </w:r>
          </w:p>
        </w:tc>
      </w:tr>
      <w:tr w:rsidR="0005296B" w14:paraId="1A6E6663" w14:textId="77777777" w:rsidTr="0005296B">
        <w:tc>
          <w:tcPr>
            <w:tcW w:w="1589" w:type="pct"/>
            <w:vAlign w:val="center"/>
          </w:tcPr>
          <w:p w14:paraId="40C4A7E4" w14:textId="77777777" w:rsidR="0005296B" w:rsidRDefault="0005296B" w:rsidP="0005296B">
            <w:pPr>
              <w:spacing w:after="60" w:afterAutospacing="0"/>
            </w:pPr>
            <w:r>
              <w:t>Run automatically</w:t>
            </w:r>
          </w:p>
        </w:tc>
        <w:tc>
          <w:tcPr>
            <w:tcW w:w="910" w:type="pct"/>
            <w:vAlign w:val="center"/>
          </w:tcPr>
          <w:p w14:paraId="5369AB65" w14:textId="77777777" w:rsidR="0005296B" w:rsidRDefault="0005296B" w:rsidP="0005296B">
            <w:pPr>
              <w:spacing w:after="60" w:afterAutospacing="0"/>
            </w:pPr>
            <w:r>
              <w:t>N/A</w:t>
            </w:r>
          </w:p>
        </w:tc>
        <w:tc>
          <w:tcPr>
            <w:tcW w:w="0" w:type="auto"/>
            <w:vAlign w:val="center"/>
          </w:tcPr>
          <w:p w14:paraId="17E12C2B" w14:textId="77777777" w:rsidR="0005296B" w:rsidRDefault="0005296B" w:rsidP="0005296B">
            <w:pPr>
              <w:spacing w:after="60" w:afterAutospacing="0"/>
            </w:pPr>
            <w:r>
              <w:t>Yes (</w:t>
            </w:r>
            <w:proofErr w:type="spellStart"/>
            <w:r>
              <w:t>autovacuum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</w:tcPr>
          <w:p w14:paraId="3468255E" w14:textId="77777777" w:rsidR="0005296B" w:rsidRDefault="0005296B" w:rsidP="0005296B">
            <w:pPr>
              <w:spacing w:after="60" w:afterAutospacing="0"/>
            </w:pPr>
            <w:r>
              <w:t>Never (manual only)</w:t>
            </w:r>
          </w:p>
        </w:tc>
      </w:tr>
    </w:tbl>
    <w:p w14:paraId="6612076A" w14:textId="77777777" w:rsidR="001C18F7" w:rsidRDefault="001C18F7" w:rsidP="001C18F7">
      <w:pPr>
        <w:spacing w:before="0" w:after="0" w:afterAutospacing="0"/>
      </w:pPr>
    </w:p>
    <w:p w14:paraId="63FC612F" w14:textId="76B3AD73" w:rsidR="001C18F7" w:rsidRDefault="001C18F7" w:rsidP="001C18F7">
      <w:pPr>
        <w:pStyle w:val="ListParagraph"/>
        <w:numPr>
          <w:ilvl w:val="0"/>
          <w:numId w:val="12"/>
        </w:numPr>
        <w:spacing w:before="0" w:after="0" w:afterAutospacing="0"/>
      </w:pPr>
      <w:r>
        <w:t xml:space="preserve">AUTOVACUUM: PostgreSQL runs standard VACUUM automatically in the background based on configurable thresholds (number of dead tuples). It is </w:t>
      </w:r>
      <w:r>
        <w:lastRenderedPageBreak/>
        <w:t xml:space="preserve">recommended to keep </w:t>
      </w:r>
      <w:proofErr w:type="spellStart"/>
      <w:r>
        <w:t>autovacuum</w:t>
      </w:r>
      <w:proofErr w:type="spellEnd"/>
      <w:r>
        <w:t xml:space="preserve"> enabled. VACUUM FULL is never </w:t>
      </w:r>
      <w:proofErr w:type="gramStart"/>
      <w:r>
        <w:t>run</w:t>
      </w:r>
      <w:proofErr w:type="gramEnd"/>
      <w:r>
        <w:t xml:space="preserve"> automatically.</w:t>
      </w:r>
    </w:p>
    <w:p w14:paraId="642935FE" w14:textId="77777777" w:rsidR="001C18F7" w:rsidRDefault="001C18F7" w:rsidP="001C18F7">
      <w:pPr>
        <w:pStyle w:val="ListParagraph"/>
        <w:numPr>
          <w:ilvl w:val="0"/>
          <w:numId w:val="12"/>
        </w:numPr>
        <w:spacing w:before="0" w:after="0" w:afterAutospacing="0"/>
      </w:pPr>
      <w:r>
        <w:t xml:space="preserve">Why DELETE does not free space immediately: Postgres uses MVCC — a DELETE only sets </w:t>
      </w:r>
      <w:proofErr w:type="spellStart"/>
      <w:r>
        <w:t>xmax</w:t>
      </w:r>
      <w:proofErr w:type="spellEnd"/>
      <w:r>
        <w:t>, so concurrent transactions that started before the delete can still see the old row via their snapshot. Physical removal before all such snapshots expire would break read consistency.</w:t>
      </w:r>
    </w:p>
    <w:p w14:paraId="42E63864" w14:textId="77777777" w:rsidR="0005296B" w:rsidRPr="000A5955" w:rsidRDefault="0005296B" w:rsidP="000A5955"/>
    <w:sectPr w:rsidR="0005296B" w:rsidRPr="000A5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5C48"/>
    <w:multiLevelType w:val="multilevel"/>
    <w:tmpl w:val="DB0C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90785"/>
    <w:multiLevelType w:val="hybridMultilevel"/>
    <w:tmpl w:val="45BA6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B11D7"/>
    <w:multiLevelType w:val="hybridMultilevel"/>
    <w:tmpl w:val="282C8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A5698"/>
    <w:multiLevelType w:val="hybridMultilevel"/>
    <w:tmpl w:val="BC582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46BFF"/>
    <w:multiLevelType w:val="hybridMultilevel"/>
    <w:tmpl w:val="A6B8780A"/>
    <w:lvl w:ilvl="0" w:tplc="AD342A30">
      <w:start w:val="1"/>
      <w:numFmt w:val="bullet"/>
      <w:lvlText w:val="●"/>
      <w:lvlJc w:val="left"/>
      <w:pPr>
        <w:ind w:left="720" w:hanging="360"/>
      </w:pPr>
    </w:lvl>
    <w:lvl w:ilvl="1" w:tplc="F7DC5CCA">
      <w:start w:val="1"/>
      <w:numFmt w:val="bullet"/>
      <w:lvlText w:val="○"/>
      <w:lvlJc w:val="left"/>
      <w:pPr>
        <w:ind w:left="1440" w:hanging="360"/>
      </w:pPr>
    </w:lvl>
    <w:lvl w:ilvl="2" w:tplc="10306950">
      <w:start w:val="1"/>
      <w:numFmt w:val="bullet"/>
      <w:lvlText w:val="■"/>
      <w:lvlJc w:val="left"/>
      <w:pPr>
        <w:ind w:left="2160" w:hanging="360"/>
      </w:pPr>
    </w:lvl>
    <w:lvl w:ilvl="3" w:tplc="BC78C3E8">
      <w:start w:val="1"/>
      <w:numFmt w:val="bullet"/>
      <w:lvlText w:val="●"/>
      <w:lvlJc w:val="left"/>
      <w:pPr>
        <w:ind w:left="2880" w:hanging="360"/>
      </w:pPr>
    </w:lvl>
    <w:lvl w:ilvl="4" w:tplc="1C86C59C">
      <w:start w:val="1"/>
      <w:numFmt w:val="bullet"/>
      <w:lvlText w:val="○"/>
      <w:lvlJc w:val="left"/>
      <w:pPr>
        <w:ind w:left="3600" w:hanging="360"/>
      </w:pPr>
    </w:lvl>
    <w:lvl w:ilvl="5" w:tplc="71ECEF9E">
      <w:start w:val="1"/>
      <w:numFmt w:val="bullet"/>
      <w:lvlText w:val="■"/>
      <w:lvlJc w:val="left"/>
      <w:pPr>
        <w:ind w:left="4320" w:hanging="360"/>
      </w:pPr>
    </w:lvl>
    <w:lvl w:ilvl="6" w:tplc="49B8737A">
      <w:start w:val="1"/>
      <w:numFmt w:val="bullet"/>
      <w:lvlText w:val="●"/>
      <w:lvlJc w:val="left"/>
      <w:pPr>
        <w:ind w:left="5040" w:hanging="360"/>
      </w:pPr>
    </w:lvl>
    <w:lvl w:ilvl="7" w:tplc="ADFC389C">
      <w:start w:val="1"/>
      <w:numFmt w:val="bullet"/>
      <w:lvlText w:val="●"/>
      <w:lvlJc w:val="left"/>
      <w:pPr>
        <w:ind w:left="5760" w:hanging="360"/>
      </w:pPr>
    </w:lvl>
    <w:lvl w:ilvl="8" w:tplc="3968A4D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F6B3140"/>
    <w:multiLevelType w:val="hybridMultilevel"/>
    <w:tmpl w:val="31DAD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A68AD"/>
    <w:multiLevelType w:val="hybridMultilevel"/>
    <w:tmpl w:val="1F50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656B9"/>
    <w:multiLevelType w:val="multilevel"/>
    <w:tmpl w:val="9F5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B2632"/>
    <w:multiLevelType w:val="multilevel"/>
    <w:tmpl w:val="F4A0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374AB"/>
    <w:multiLevelType w:val="multilevel"/>
    <w:tmpl w:val="69E26A9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17"/>
        </w:tabs>
        <w:ind w:left="717" w:hanging="576"/>
      </w:pPr>
      <w:rPr>
        <w:rFonts w:ascii="Calibri" w:hAnsi="Calibri" w:cs="Calibri" w:hint="default"/>
        <w:b w:val="0"/>
        <w:i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79796174"/>
    <w:multiLevelType w:val="multilevel"/>
    <w:tmpl w:val="C5A4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A3835"/>
    <w:multiLevelType w:val="hybridMultilevel"/>
    <w:tmpl w:val="F280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746532">
    <w:abstractNumId w:val="9"/>
  </w:num>
  <w:num w:numId="2" w16cid:durableId="1403596531">
    <w:abstractNumId w:val="10"/>
  </w:num>
  <w:num w:numId="3" w16cid:durableId="1365866107">
    <w:abstractNumId w:val="8"/>
  </w:num>
  <w:num w:numId="4" w16cid:durableId="1192449773">
    <w:abstractNumId w:val="0"/>
  </w:num>
  <w:num w:numId="5" w16cid:durableId="953055508">
    <w:abstractNumId w:val="7"/>
  </w:num>
  <w:num w:numId="6" w16cid:durableId="780994958">
    <w:abstractNumId w:val="6"/>
  </w:num>
  <w:num w:numId="7" w16cid:durableId="70541261">
    <w:abstractNumId w:val="11"/>
  </w:num>
  <w:num w:numId="8" w16cid:durableId="320156049">
    <w:abstractNumId w:val="3"/>
  </w:num>
  <w:num w:numId="9" w16cid:durableId="162664460">
    <w:abstractNumId w:val="5"/>
  </w:num>
  <w:num w:numId="10" w16cid:durableId="1231505243">
    <w:abstractNumId w:val="1"/>
  </w:num>
  <w:num w:numId="11" w16cid:durableId="1480078090">
    <w:abstractNumId w:val="4"/>
    <w:lvlOverride w:ilvl="0">
      <w:startOverride w:val="1"/>
    </w:lvlOverride>
  </w:num>
  <w:num w:numId="12" w16cid:durableId="448160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85"/>
    <w:rsid w:val="00004BFD"/>
    <w:rsid w:val="0005296B"/>
    <w:rsid w:val="000860C8"/>
    <w:rsid w:val="000A5955"/>
    <w:rsid w:val="001357B7"/>
    <w:rsid w:val="00171B6B"/>
    <w:rsid w:val="00190DDF"/>
    <w:rsid w:val="001B4337"/>
    <w:rsid w:val="001C18F7"/>
    <w:rsid w:val="002064FB"/>
    <w:rsid w:val="003302CF"/>
    <w:rsid w:val="0035799B"/>
    <w:rsid w:val="00376581"/>
    <w:rsid w:val="003B6569"/>
    <w:rsid w:val="00466814"/>
    <w:rsid w:val="00512E57"/>
    <w:rsid w:val="0052788C"/>
    <w:rsid w:val="00542385"/>
    <w:rsid w:val="005427E8"/>
    <w:rsid w:val="00577135"/>
    <w:rsid w:val="005A1B47"/>
    <w:rsid w:val="005F21A0"/>
    <w:rsid w:val="006418B0"/>
    <w:rsid w:val="006947A2"/>
    <w:rsid w:val="006B512F"/>
    <w:rsid w:val="0073205E"/>
    <w:rsid w:val="00736E9F"/>
    <w:rsid w:val="00743A4C"/>
    <w:rsid w:val="00770902"/>
    <w:rsid w:val="00793B69"/>
    <w:rsid w:val="007C6CCE"/>
    <w:rsid w:val="0081637E"/>
    <w:rsid w:val="00820B78"/>
    <w:rsid w:val="008663D9"/>
    <w:rsid w:val="008E43A1"/>
    <w:rsid w:val="00914182"/>
    <w:rsid w:val="0092796F"/>
    <w:rsid w:val="009D2E3C"/>
    <w:rsid w:val="00A32DC8"/>
    <w:rsid w:val="00A852D4"/>
    <w:rsid w:val="00A949CE"/>
    <w:rsid w:val="00AF2730"/>
    <w:rsid w:val="00B24E08"/>
    <w:rsid w:val="00B54732"/>
    <w:rsid w:val="00B7747F"/>
    <w:rsid w:val="00BA64A0"/>
    <w:rsid w:val="00BC23B4"/>
    <w:rsid w:val="00BE593F"/>
    <w:rsid w:val="00C35FE4"/>
    <w:rsid w:val="00C37B47"/>
    <w:rsid w:val="00C42CE7"/>
    <w:rsid w:val="00C86AD2"/>
    <w:rsid w:val="00CD79C3"/>
    <w:rsid w:val="00CE131C"/>
    <w:rsid w:val="00CF3F1F"/>
    <w:rsid w:val="00D37213"/>
    <w:rsid w:val="00D42C27"/>
    <w:rsid w:val="00D62C46"/>
    <w:rsid w:val="00D96804"/>
    <w:rsid w:val="00DB20AD"/>
    <w:rsid w:val="00DB2B40"/>
    <w:rsid w:val="00DB593C"/>
    <w:rsid w:val="00DC1328"/>
    <w:rsid w:val="00DD30FD"/>
    <w:rsid w:val="00DD4AE4"/>
    <w:rsid w:val="00E113DE"/>
    <w:rsid w:val="00E17F2B"/>
    <w:rsid w:val="00E564E5"/>
    <w:rsid w:val="00E7627C"/>
    <w:rsid w:val="00E81C2D"/>
    <w:rsid w:val="00F10632"/>
    <w:rsid w:val="00F1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B00C1"/>
  <w15:chartTrackingRefBased/>
  <w15:docId w15:val="{18DB2A79-5CED-418C-9488-C0CD36E4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C46"/>
    <w:pPr>
      <w:spacing w:before="60" w:after="100" w:afterAutospacing="1" w:line="240" w:lineRule="auto"/>
    </w:pPr>
    <w:rPr>
      <w:rFonts w:ascii="Trebuchet MS" w:eastAsia="Times New Roman" w:hAnsi="Trebuchet MS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852D4"/>
    <w:pPr>
      <w:keepNext/>
      <w:numPr>
        <w:numId w:val="1"/>
      </w:numPr>
      <w:spacing w:before="480" w:after="120"/>
      <w:ind w:left="431" w:hanging="431"/>
      <w:jc w:val="both"/>
      <w:outlineLvl w:val="0"/>
    </w:pPr>
    <w:rPr>
      <w:rFonts w:cs="Calibri"/>
      <w:b/>
      <w:snapToGrid w:val="0"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CCE"/>
    <w:pPr>
      <w:spacing w:before="100" w:beforeAutospacing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852D4"/>
    <w:rPr>
      <w:rFonts w:eastAsia="Times New Roman" w:cs="Calibri"/>
      <w:b/>
      <w:snapToGrid w:val="0"/>
      <w:kern w:val="28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6CCE"/>
    <w:rPr>
      <w:rFonts w:ascii="Trebuchet MS" w:eastAsia="Times New Roman" w:hAnsi="Trebuchet MS" w:cs="Times New Roman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8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4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8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42C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DB2B40"/>
    <w:pPr>
      <w:spacing w:before="100" w:before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თაკო თუთისანი</dc:creator>
  <cp:keywords/>
  <dc:description/>
  <cp:lastModifiedBy>თაკო თუთისანი</cp:lastModifiedBy>
  <cp:revision>50</cp:revision>
  <dcterms:created xsi:type="dcterms:W3CDTF">2026-06-29T18:02:00Z</dcterms:created>
  <dcterms:modified xsi:type="dcterms:W3CDTF">2026-07-07T17:37:00Z</dcterms:modified>
</cp:coreProperties>
</file>