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75.0" w:type="dxa"/>
        <w:tblBorders>
          <w:bottom w:color="00000a" w:space="0" w:sz="18" w:val="single"/>
          <w:insideH w:color="00000a" w:space="0" w:sz="18" w:val="single"/>
        </w:tblBorders>
        <w:tblLayout w:type="fixed"/>
        <w:tblLook w:val="0400"/>
      </w:tblPr>
      <w:tblGrid>
        <w:gridCol w:w="2096"/>
        <w:gridCol w:w="8360"/>
        <w:tblGridChange w:id="0">
          <w:tblGrid>
            <w:gridCol w:w="2096"/>
            <w:gridCol w:w="8360"/>
          </w:tblGrid>
        </w:tblGridChange>
      </w:tblGrid>
      <w:tr>
        <w:trPr>
          <w:trHeight w:val="1361" w:hRule="atLeast"/>
        </w:trPr>
        <w:tc>
          <w:tcPr>
            <w:tcBorders>
              <w:bottom w:color="00000a" w:space="0" w:sz="1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938"/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-66674</wp:posOffset>
                  </wp:positionH>
                  <wp:positionV relativeFrom="paragraph">
                    <wp:posOffset>1511</wp:posOffset>
                  </wp:positionV>
                  <wp:extent cx="970597" cy="950989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597" cy="9509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bottom w:color="00000a" w:space="0" w:sz="1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938"/>
                <w:tab w:val="left" w:pos="10065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73920" cy="90288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51356" l="7448" r="597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20" cy="90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38"/>
          <w:tab w:val="left" w:pos="10065"/>
        </w:tabs>
        <w:spacing w:after="12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7"/>
          <w:tab w:val="left" w:pos="1006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№8 «Информационные технологии и прикладная математика»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806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86"/>
          <w:tab w:val="left" w:pos="6946"/>
          <w:tab w:val="left" w:pos="7797"/>
          <w:tab w:val="left" w:pos="1006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01.03.02 Прикладная математика и информатика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М8О-407Б-16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86"/>
          <w:tab w:val="left" w:pos="10065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Квалификация (степень)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бакалавр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pStyle w:val="Heading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none"/>
          <w:rtl w:val="0"/>
        </w:rPr>
        <w:t xml:space="preserve">РАЗДАТОЧНЫЙ МАТЕРИАЛ </w:t>
      </w:r>
    </w:p>
    <w:p w:rsidR="00000000" w:rsidDel="00000000" w:rsidP="00000000" w:rsidRDefault="00000000" w:rsidRPr="00000000" w14:paraId="0000000A">
      <w:pPr>
        <w:pStyle w:val="Heading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none"/>
          <w:rtl w:val="0"/>
        </w:rPr>
        <w:t xml:space="preserve">К</w:t>
      </w:r>
    </w:p>
    <w:p w:rsidR="00000000" w:rsidDel="00000000" w:rsidP="00000000" w:rsidRDefault="00000000" w:rsidRPr="00000000" w14:paraId="0000000B">
      <w:pPr>
        <w:tabs>
          <w:tab w:val="left" w:pos="10065"/>
          <w:tab w:val="left" w:pos="14175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ВЫПУСКНОЙ КВАЛИФИКАЦИОННОЙ РАБОТЕ БАКАЛАВРА</w:t>
      </w:r>
    </w:p>
    <w:p w:rsidR="00000000" w:rsidDel="00000000" w:rsidP="00000000" w:rsidRDefault="00000000" w:rsidRPr="00000000" w14:paraId="0000000C">
      <w:pPr>
        <w:tabs>
          <w:tab w:val="left" w:pos="10065"/>
        </w:tabs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Исследование операций переключения между классами эквивалентности матриц Адамара»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7.0" w:type="dxa"/>
        <w:jc w:val="left"/>
        <w:tblInd w:w="0.0" w:type="dxa"/>
        <w:tblLayout w:type="fixed"/>
        <w:tblLook w:val="0400"/>
      </w:tblPr>
      <w:tblGrid>
        <w:gridCol w:w="1667"/>
        <w:gridCol w:w="425"/>
        <w:gridCol w:w="1843"/>
        <w:gridCol w:w="6372"/>
        <w:tblGridChange w:id="0">
          <w:tblGrid>
            <w:gridCol w:w="1667"/>
            <w:gridCol w:w="425"/>
            <w:gridCol w:w="1843"/>
            <w:gridCol w:w="6372"/>
          </w:tblGrid>
        </w:tblGridChange>
      </w:tblGrid>
      <w:t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квалификационной работы                                                                                         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Довженко Анастасия Александровна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spacing w:after="20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spacing w:after="200" w:before="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имя, отчество)                                                        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                                                                                                                          </w:t>
            </w:r>
          </w:p>
        </w:tc>
        <w:tc>
          <w:tcPr>
            <w:gridSpan w:val="3"/>
            <w:tcBorders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Зайцев Валентин Евгеньевич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имя, отчество)                                                        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защите допустить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 Крылов Сергей Сергеевич______________________________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6" w:firstLine="707.999999999999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(фамилия, имя, отчество)</w:t>
        <w:tab/>
        <w:tab/>
        <w:tab/>
        <w:tab/>
        <w:tab/>
        <w:tab/>
        <w:t xml:space="preserve">      (Подпись)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«24»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851" w:left="1134" w:right="7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