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に議題（YYMMDD_第NN回_議題.xlsx）を作り、課題リストを 901 にコピーする（YYMMDD_第NN回_課題リスト.xlsx）。関係者にお知らせメールを送る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2026-09-23T20:55:09.503Z</dcterms:created>
  <dcterms:modified xsi:type="dcterms:W3CDTF">2026-09-23T20:55:09.504Z</dcterms:modified>
</cp:coreProperties>
</file>

<file path=docProps/custom.xml><?xml version="1.0" encoding="utf-8"?>
<Properties xmlns="http://schemas.openxmlformats.org/officeDocument/2006/custom-properties" xmlns:vt="http://schemas.openxmlformats.org/officeDocument/2006/docPropsVTypes"/>
</file>