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定例後に Teams の文字起こしを Box に置くこと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出席者のチェック、次回・次々回開催を書き込んだもの。年月日・時間・場所は、担当者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で定例を開くこと、定例後に文字起こしを Box に置くこと、議事録（案）を確認することです。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に議題（YYYYMMDD_第NN回_議題.xlsx）を作り、課題リストを 901 にコピーする（YYYYMMDD_第NN回_課題リスト.xlsx）。関係者にお知らせメールを送る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レシピの担当者が異動するときは、コネクションを後任または共用のアカウントに切り替えます。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本番運用までに決めること</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2026-09-23T14:58:01.032Z</dcterms:created>
  <dcterms:modified xsi:type="dcterms:W3CDTF">2026-09-23T14:58:01.035Z</dcterms:modified>
</cp:coreProperties>
</file>

<file path=docProps/custom.xml><?xml version="1.0" encoding="utf-8"?>
<Properties xmlns="http://schemas.openxmlformats.org/officeDocument/2006/custom-properties" xmlns:vt="http://schemas.openxmlformats.org/officeDocument/2006/docPropsVTypes"/>
</file>