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第2版（2026年9月23日）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その定例の開催日を6桁</w:t>
      </w:r>
      <w:r>
        <w:t xml:space="preserve">（YYMMDD。例：2026年10月2日 → 261002）、回数は2桁（第02回）です。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に議題（YYMMDD_第NN回_議題.xlsx）を作り、課題リストを 901 にコピーする（YYMMDD_第NN回_課題リスト.xlsx）。関係者にお知らせメールを送る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2026-09-23T20:56:24.092Z</dcterms:created>
  <dcterms:modified xsi:type="dcterms:W3CDTF">2026-09-23T20:56:24.092Z</dcterms:modified>
</cp:coreProperties>
</file>

<file path=docProps/custom.xml><?xml version="1.0" encoding="utf-8"?>
<Properties xmlns="http://schemas.openxmlformats.org/officeDocument/2006/custom-properties" xmlns:vt="http://schemas.openxmlformats.org/officeDocument/2006/docPropsVTypes"/>
</file>