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1010" w:type="dxa"/>
        <w:tblInd w:w="-714" w:type="dxa"/>
        <w:tblLook w:val="04A0" w:firstRow="1" w:lastRow="0" w:firstColumn="1" w:lastColumn="0" w:noHBand="0" w:noVBand="1"/>
      </w:tblPr>
      <w:tblGrid>
        <w:gridCol w:w="510"/>
        <w:gridCol w:w="2326"/>
        <w:gridCol w:w="3969"/>
        <w:gridCol w:w="4205"/>
      </w:tblGrid>
      <w:tr w:rsidR="0082200D" w:rsidTr="00F35A07">
        <w:tc>
          <w:tcPr>
            <w:tcW w:w="510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nr</w:t>
            </w:r>
            <w:proofErr w:type="spellEnd"/>
          </w:p>
        </w:tc>
        <w:tc>
          <w:tcPr>
            <w:tcW w:w="2326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Omschrijving stap</w:t>
            </w:r>
          </w:p>
        </w:tc>
        <w:tc>
          <w:tcPr>
            <w:tcW w:w="3969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Doel </w:t>
            </w: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vd</w:t>
            </w:r>
            <w:proofErr w:type="spellEnd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 stap</w:t>
            </w:r>
          </w:p>
        </w:tc>
        <w:tc>
          <w:tcPr>
            <w:tcW w:w="4205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Hoe gaat het in z’n werk</w:t>
            </w:r>
          </w:p>
        </w:tc>
      </w:tr>
      <w:tr w:rsidR="0082200D" w:rsidTr="00F35A07">
        <w:tc>
          <w:tcPr>
            <w:tcW w:w="510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1</w:t>
            </w:r>
          </w:p>
        </w:tc>
        <w:tc>
          <w:tcPr>
            <w:tcW w:w="2326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Stamboomanalyse</w:t>
            </w:r>
          </w:p>
        </w:tc>
        <w:tc>
          <w:tcPr>
            <w:tcW w:w="3969" w:type="dxa"/>
          </w:tcPr>
          <w:p w:rsidR="0082200D" w:rsidRDefault="003B2AFB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onderzoeken of het gaat om een </w:t>
            </w: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monogeen</w:t>
            </w:r>
            <w:proofErr w:type="spellEnd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 of een Mendeliaans ziekte beeld gaat, en welke.</w:t>
            </w:r>
          </w:p>
        </w:tc>
        <w:tc>
          <w:tcPr>
            <w:tcW w:w="4205" w:type="dxa"/>
          </w:tcPr>
          <w:p w:rsidR="0082200D" w:rsidRDefault="007A0466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Geke</w:t>
            </w:r>
            <w:r w:rsidR="00325CB9"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ken naar erfelijke aandoeningen in de familie</w:t>
            </w:r>
          </w:p>
          <w:p w:rsidR="00325CB9" w:rsidRDefault="00325CB9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</w:p>
        </w:tc>
      </w:tr>
      <w:tr w:rsidR="0082200D" w:rsidTr="00F35A07">
        <w:tc>
          <w:tcPr>
            <w:tcW w:w="510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2</w:t>
            </w:r>
          </w:p>
        </w:tc>
        <w:tc>
          <w:tcPr>
            <w:tcW w:w="2326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Diagnose stellen</w:t>
            </w:r>
          </w:p>
        </w:tc>
        <w:tc>
          <w:tcPr>
            <w:tcW w:w="3969" w:type="dxa"/>
          </w:tcPr>
          <w:p w:rsidR="0082200D" w:rsidRDefault="003B2AFB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Weten welke erfelijke aandoening Petra heeft</w:t>
            </w:r>
          </w:p>
        </w:tc>
        <w:tc>
          <w:tcPr>
            <w:tcW w:w="4205" w:type="dxa"/>
          </w:tcPr>
          <w:p w:rsidR="0082200D" w:rsidRDefault="00325CB9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Klinisch </w:t>
            </w: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genicus</w:t>
            </w:r>
            <w:proofErr w:type="spellEnd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 doorzoekt OMIM database op kenmerken van risico genen</w:t>
            </w:r>
          </w:p>
        </w:tc>
      </w:tr>
      <w:tr w:rsidR="0082200D" w:rsidTr="00F35A07">
        <w:tc>
          <w:tcPr>
            <w:tcW w:w="510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3</w:t>
            </w:r>
          </w:p>
        </w:tc>
        <w:tc>
          <w:tcPr>
            <w:tcW w:w="2326" w:type="dxa"/>
          </w:tcPr>
          <w:p w:rsidR="0082200D" w:rsidRDefault="0082200D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Mutatie analyse</w:t>
            </w:r>
          </w:p>
        </w:tc>
        <w:tc>
          <w:tcPr>
            <w:tcW w:w="3969" w:type="dxa"/>
          </w:tcPr>
          <w:p w:rsidR="0082200D" w:rsidRDefault="00B7598E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Onderzoeken kandidaat</w:t>
            </w:r>
            <w:r w:rsidR="00A914D8"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-</w:t>
            </w: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genen om te kijken welke de aandoening veroorzaakt</w:t>
            </w:r>
          </w:p>
        </w:tc>
        <w:tc>
          <w:tcPr>
            <w:tcW w:w="4205" w:type="dxa"/>
          </w:tcPr>
          <w:p w:rsidR="0082200D" w:rsidRDefault="00A914D8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Gesequencte</w:t>
            </w:r>
            <w:proofErr w:type="spellEnd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 PCR fragment van het gen</w:t>
            </w:r>
          </w:p>
        </w:tc>
      </w:tr>
      <w:tr w:rsidR="00F3164C" w:rsidTr="00F35A07">
        <w:trPr>
          <w:trHeight w:val="592"/>
        </w:trPr>
        <w:tc>
          <w:tcPr>
            <w:tcW w:w="510" w:type="dxa"/>
          </w:tcPr>
          <w:p w:rsidR="00F3164C" w:rsidRDefault="00F3164C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(4)</w:t>
            </w:r>
          </w:p>
        </w:tc>
        <w:tc>
          <w:tcPr>
            <w:tcW w:w="2326" w:type="dxa"/>
          </w:tcPr>
          <w:p w:rsidR="00F3164C" w:rsidRDefault="00F3164C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Exome</w:t>
            </w:r>
            <w:proofErr w:type="spellEnd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sequencing</w:t>
            </w:r>
            <w:proofErr w:type="spellEnd"/>
          </w:p>
        </w:tc>
        <w:tc>
          <w:tcPr>
            <w:tcW w:w="3969" w:type="dxa"/>
          </w:tcPr>
          <w:p w:rsidR="00F3164C" w:rsidRDefault="005E2F47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Pathogene </w:t>
            </w:r>
            <w:r w:rsidR="00AF49AA"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variaties opsporen</w:t>
            </w:r>
            <w:r w:rsidR="00F35A07"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/</w:t>
            </w:r>
          </w:p>
          <w:p w:rsidR="00F35A07" w:rsidRDefault="00F35A07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Genen in kaart brengen</w:t>
            </w:r>
          </w:p>
        </w:tc>
        <w:tc>
          <w:tcPr>
            <w:tcW w:w="4205" w:type="dxa"/>
          </w:tcPr>
          <w:p w:rsidR="00F3164C" w:rsidRDefault="00AF49AA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DNA onderzocht </w:t>
            </w: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dmv</w:t>
            </w:r>
            <w:proofErr w:type="spellEnd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 “scan” </w:t>
            </w: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exonen</w:t>
            </w:r>
            <w:proofErr w:type="spellEnd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. </w:t>
            </w:r>
          </w:p>
        </w:tc>
      </w:tr>
      <w:tr w:rsidR="00F3164C" w:rsidTr="00F35A07">
        <w:tc>
          <w:tcPr>
            <w:tcW w:w="510" w:type="dxa"/>
          </w:tcPr>
          <w:p w:rsidR="00F3164C" w:rsidRDefault="00F3164C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(5)</w:t>
            </w:r>
          </w:p>
        </w:tc>
        <w:tc>
          <w:tcPr>
            <w:tcW w:w="2326" w:type="dxa"/>
          </w:tcPr>
          <w:p w:rsidR="00F3164C" w:rsidRDefault="005E2F47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F</w:t>
            </w:r>
            <w:r w:rsidR="00F3164C"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ilteren pathogene varianten</w:t>
            </w:r>
          </w:p>
        </w:tc>
        <w:tc>
          <w:tcPr>
            <w:tcW w:w="3969" w:type="dxa"/>
          </w:tcPr>
          <w:p w:rsidR="00F3164C" w:rsidRDefault="00AF49AA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Kandidaat genen opsporen</w:t>
            </w:r>
          </w:p>
        </w:tc>
        <w:tc>
          <w:tcPr>
            <w:tcW w:w="4205" w:type="dxa"/>
          </w:tcPr>
          <w:p w:rsidR="00F3164C" w:rsidRDefault="00AF49AA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Afwijkingen in </w:t>
            </w:r>
            <w:proofErr w:type="spellStart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exonen</w:t>
            </w:r>
            <w:proofErr w:type="spellEnd"/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 bekeken/vergeleken met “gezonde”</w:t>
            </w:r>
          </w:p>
        </w:tc>
      </w:tr>
      <w:tr w:rsidR="00F3164C" w:rsidTr="00F35A07">
        <w:tc>
          <w:tcPr>
            <w:tcW w:w="510" w:type="dxa"/>
          </w:tcPr>
          <w:p w:rsidR="00F3164C" w:rsidRDefault="00F3164C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(6)</w:t>
            </w:r>
          </w:p>
        </w:tc>
        <w:tc>
          <w:tcPr>
            <w:tcW w:w="2326" w:type="dxa"/>
          </w:tcPr>
          <w:p w:rsidR="00F3164C" w:rsidRDefault="00F3164C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Verificatie pathogene variant. Mutatie analyse</w:t>
            </w:r>
          </w:p>
        </w:tc>
        <w:tc>
          <w:tcPr>
            <w:tcW w:w="3969" w:type="dxa"/>
          </w:tcPr>
          <w:p w:rsidR="00F3164C" w:rsidRDefault="004754C1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Verificatie pathogene variant</w:t>
            </w:r>
          </w:p>
        </w:tc>
        <w:tc>
          <w:tcPr>
            <w:tcW w:w="4205" w:type="dxa"/>
          </w:tcPr>
          <w:p w:rsidR="00F3164C" w:rsidRDefault="00F04494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S</w:t>
            </w:r>
            <w:r w:rsidR="005E2F47"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 xml:space="preserve">anger </w:t>
            </w:r>
            <w:proofErr w:type="spellStart"/>
            <w:r w:rsidR="005E2F47"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sequencing</w:t>
            </w:r>
            <w:proofErr w:type="spellEnd"/>
          </w:p>
        </w:tc>
      </w:tr>
      <w:tr w:rsidR="00F3164C" w:rsidTr="00F35A07">
        <w:tc>
          <w:tcPr>
            <w:tcW w:w="510" w:type="dxa"/>
          </w:tcPr>
          <w:p w:rsidR="00F3164C" w:rsidRDefault="00F3164C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(7)</w:t>
            </w:r>
          </w:p>
        </w:tc>
        <w:tc>
          <w:tcPr>
            <w:tcW w:w="2326" w:type="dxa"/>
          </w:tcPr>
          <w:p w:rsidR="00F3164C" w:rsidRDefault="00F3164C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Verificatie pathogene variant, stamboom analyse</w:t>
            </w:r>
          </w:p>
        </w:tc>
        <w:tc>
          <w:tcPr>
            <w:tcW w:w="3969" w:type="dxa"/>
          </w:tcPr>
          <w:p w:rsidR="00F3164C" w:rsidRDefault="004754C1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3"/>
                <w:shd w:val="clear" w:color="auto" w:fill="FFFFFF"/>
              </w:rPr>
              <w:t>Bewijs leveren dan 1 gen een belangrijk effect heeft op de erfelijke aandoening</w:t>
            </w:r>
          </w:p>
        </w:tc>
        <w:tc>
          <w:tcPr>
            <w:tcW w:w="4205" w:type="dxa"/>
          </w:tcPr>
          <w:p w:rsidR="00F3164C" w:rsidRDefault="00F3164C">
            <w:pPr>
              <w:rPr>
                <w:rFonts w:ascii="Arial" w:hAnsi="Arial" w:cs="Arial"/>
                <w:sz w:val="24"/>
                <w:szCs w:val="23"/>
                <w:shd w:val="clear" w:color="auto" w:fill="FFFFFF"/>
              </w:rPr>
            </w:pPr>
          </w:p>
        </w:tc>
      </w:tr>
    </w:tbl>
    <w:p w:rsidR="00416B0F" w:rsidRDefault="00416B0F"/>
    <w:p w:rsidR="00AD216D" w:rsidRDefault="00AD216D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AD216D" w:rsidRDefault="00AD216D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416B0F" w:rsidRDefault="00416B0F">
      <w:pPr>
        <w:rPr>
          <w:rFonts w:ascii="Arial" w:hAnsi="Arial" w:cs="Arial"/>
          <w:sz w:val="24"/>
          <w:szCs w:val="23"/>
          <w:shd w:val="clear" w:color="auto" w:fill="FFFFFF"/>
        </w:rPr>
      </w:pPr>
    </w:p>
    <w:p w:rsidR="00DD71E3" w:rsidRPr="002F38A6" w:rsidRDefault="00DD71E3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2F38A6">
        <w:rPr>
          <w:rFonts w:ascii="Arial" w:hAnsi="Arial" w:cs="Arial"/>
          <w:sz w:val="24"/>
          <w:szCs w:val="23"/>
          <w:shd w:val="clear" w:color="auto" w:fill="FFFFFF"/>
        </w:rPr>
        <w:lastRenderedPageBreak/>
        <w:t>pre-implantatie genetische diagnostiek (PGD)</w:t>
      </w:r>
      <w:r w:rsidR="00442F78" w:rsidRPr="002F38A6">
        <w:rPr>
          <w:rFonts w:ascii="Arial" w:hAnsi="Arial" w:cs="Arial"/>
          <w:sz w:val="24"/>
          <w:szCs w:val="23"/>
          <w:shd w:val="clear" w:color="auto" w:fill="FFFFFF"/>
        </w:rPr>
        <w:br/>
      </w:r>
      <w:r w:rsidR="003562D5" w:rsidRPr="002F38A6">
        <w:rPr>
          <w:rFonts w:ascii="Arial" w:hAnsi="Arial" w:cs="Arial"/>
          <w:sz w:val="24"/>
          <w:szCs w:val="23"/>
          <w:shd w:val="clear" w:color="auto" w:fill="FFFFFF"/>
        </w:rPr>
        <w:t xml:space="preserve">     - om te onderzoeken</w:t>
      </w:r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of een bevruchte eicel een grote kans heeft op een bepaalde aandoening. </w:t>
      </w:r>
    </w:p>
    <w:p w:rsidR="009314A6" w:rsidRPr="002F38A6" w:rsidRDefault="00DD71E3">
      <w:pPr>
        <w:rPr>
          <w:rFonts w:ascii="Arial" w:hAnsi="Arial" w:cs="Arial"/>
          <w:sz w:val="24"/>
        </w:rPr>
      </w:pPr>
      <w:proofErr w:type="spellStart"/>
      <w:r w:rsidRPr="002F38A6">
        <w:rPr>
          <w:rFonts w:ascii="Arial" w:hAnsi="Arial" w:cs="Arial"/>
          <w:sz w:val="24"/>
        </w:rPr>
        <w:t>monogene</w:t>
      </w:r>
      <w:proofErr w:type="spellEnd"/>
      <w:r w:rsidRPr="002F38A6">
        <w:rPr>
          <w:rFonts w:ascii="Arial" w:hAnsi="Arial" w:cs="Arial"/>
          <w:sz w:val="24"/>
        </w:rPr>
        <w:t xml:space="preserve"> aandoeningen.</w:t>
      </w:r>
      <w:r w:rsidR="009314A6" w:rsidRPr="002F38A6">
        <w:rPr>
          <w:rFonts w:ascii="Arial" w:hAnsi="Arial" w:cs="Arial"/>
          <w:sz w:val="24"/>
        </w:rPr>
        <w:br/>
        <w:t xml:space="preserve">    - er is maar 1 mutatie van 1 gen nodig voor de aandoening om tot uiting te komen</w:t>
      </w:r>
    </w:p>
    <w:p w:rsidR="00F31699" w:rsidRPr="002F38A6" w:rsidRDefault="00DD71E3">
      <w:p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 w:rsidRPr="002F38A6">
        <w:rPr>
          <w:rFonts w:ascii="Arial" w:hAnsi="Arial" w:cs="Arial"/>
          <w:sz w:val="24"/>
        </w:rPr>
        <w:t>genetic</w:t>
      </w:r>
      <w:proofErr w:type="spellEnd"/>
      <w:r w:rsidRPr="002F38A6">
        <w:rPr>
          <w:rFonts w:ascii="Arial" w:hAnsi="Arial" w:cs="Arial"/>
          <w:sz w:val="24"/>
        </w:rPr>
        <w:t xml:space="preserve"> </w:t>
      </w:r>
      <w:proofErr w:type="spellStart"/>
      <w:r w:rsidRPr="002F38A6">
        <w:rPr>
          <w:rFonts w:ascii="Arial" w:hAnsi="Arial" w:cs="Arial"/>
          <w:sz w:val="24"/>
        </w:rPr>
        <w:t>mapping</w:t>
      </w:r>
      <w:proofErr w:type="spellEnd"/>
      <w:r w:rsidRPr="002F38A6">
        <w:rPr>
          <w:rFonts w:ascii="Arial" w:hAnsi="Arial" w:cs="Arial"/>
          <w:sz w:val="24"/>
        </w:rPr>
        <w:t xml:space="preserve"> methodes</w:t>
      </w:r>
      <w:r w:rsidR="001D4C45" w:rsidRPr="002F38A6">
        <w:rPr>
          <w:rFonts w:ascii="Arial" w:hAnsi="Arial" w:cs="Arial"/>
          <w:sz w:val="24"/>
        </w:rPr>
        <w:br/>
        <w:t xml:space="preserve">    - hiermee word de locatie</w:t>
      </w:r>
      <w:r w:rsidR="00F31699" w:rsidRPr="002F38A6">
        <w:rPr>
          <w:rFonts w:ascii="Arial" w:hAnsi="Arial" w:cs="Arial"/>
          <w:sz w:val="24"/>
        </w:rPr>
        <w:t xml:space="preserve"> (locus)</w:t>
      </w:r>
      <w:r w:rsidR="001D4C45" w:rsidRPr="002F38A6">
        <w:rPr>
          <w:rFonts w:ascii="Arial" w:hAnsi="Arial" w:cs="Arial"/>
          <w:sz w:val="24"/>
        </w:rPr>
        <w:t xml:space="preserve"> op het genoom waar het gen dat de aandoening veroorzaakt opgespoord</w:t>
      </w:r>
      <w:r w:rsidR="00F31699" w:rsidRPr="002F38A6">
        <w:rPr>
          <w:rFonts w:ascii="Arial" w:hAnsi="Arial" w:cs="Arial"/>
          <w:sz w:val="24"/>
        </w:rPr>
        <w:br/>
        <w:t xml:space="preserve">    -  </w:t>
      </w:r>
      <w:r w:rsidR="00F31699"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Voorbeelden: </w:t>
      </w:r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karyotypering, </w:t>
      </w:r>
      <w:proofErr w:type="spellStart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>linkage</w:t>
      </w:r>
      <w:proofErr w:type="spellEnd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analysis met genetische markers, copy </w:t>
      </w:r>
      <w:proofErr w:type="spellStart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>number</w:t>
      </w:r>
      <w:proofErr w:type="spellEnd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variatie analyse en SNP-</w:t>
      </w:r>
      <w:proofErr w:type="spellStart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>based</w:t>
      </w:r>
      <w:proofErr w:type="spellEnd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associatie analyse. </w:t>
      </w:r>
    </w:p>
    <w:p w:rsidR="00DD71E3" w:rsidRPr="002F38A6" w:rsidRDefault="00DD71E3">
      <w:p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>exome</w:t>
      </w:r>
      <w:proofErr w:type="spellEnd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>sequencing</w:t>
      </w:r>
      <w:proofErr w:type="spellEnd"/>
      <w:r w:rsidR="00CA24B1" w:rsidRPr="002F38A6">
        <w:rPr>
          <w:rFonts w:ascii="Helvetica" w:hAnsi="Helvetica" w:cs="Helvetica"/>
          <w:sz w:val="23"/>
          <w:szCs w:val="23"/>
          <w:shd w:val="clear" w:color="auto" w:fill="FFFFFF"/>
        </w:rPr>
        <w:br/>
        <w:t xml:space="preserve">    - bij deze techniek word het DNA van de </w:t>
      </w:r>
      <w:proofErr w:type="spellStart"/>
      <w:r w:rsidR="00CA24B1" w:rsidRPr="002F38A6">
        <w:rPr>
          <w:rFonts w:ascii="Helvetica" w:hAnsi="Helvetica" w:cs="Helvetica"/>
          <w:sz w:val="23"/>
          <w:szCs w:val="23"/>
          <w:shd w:val="clear" w:color="auto" w:fill="FFFFFF"/>
        </w:rPr>
        <w:t>exo</w:t>
      </w:r>
      <w:r w:rsidR="00B714CF">
        <w:rPr>
          <w:rFonts w:ascii="Helvetica" w:hAnsi="Helvetica" w:cs="Helvetica"/>
          <w:sz w:val="23"/>
          <w:szCs w:val="23"/>
          <w:shd w:val="clear" w:color="auto" w:fill="FFFFFF"/>
        </w:rPr>
        <w:t>n</w:t>
      </w:r>
      <w:bookmarkStart w:id="0" w:name="_GoBack"/>
      <w:bookmarkEnd w:id="0"/>
      <w:r w:rsidR="00CA24B1" w:rsidRPr="002F38A6">
        <w:rPr>
          <w:rFonts w:ascii="Helvetica" w:hAnsi="Helvetica" w:cs="Helvetica"/>
          <w:sz w:val="23"/>
          <w:szCs w:val="23"/>
          <w:shd w:val="clear" w:color="auto" w:fill="FFFFFF"/>
        </w:rPr>
        <w:t>en</w:t>
      </w:r>
      <w:proofErr w:type="spellEnd"/>
      <w:r w:rsidR="00CA24B1"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letter voor letter onderzocht. Zo kunnen alle chromosomen in 1 keer bekeken  worden om mutaties te zoeken</w:t>
      </w:r>
    </w:p>
    <w:p w:rsidR="007F6667" w:rsidRPr="002F38A6" w:rsidRDefault="00DD71E3" w:rsidP="007F6667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 Sanger </w:t>
      </w:r>
      <w:proofErr w:type="spellStart"/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>sequencing</w:t>
      </w:r>
      <w:proofErr w:type="spellEnd"/>
      <w:r w:rsidR="00A4025E" w:rsidRPr="002F38A6">
        <w:rPr>
          <w:rFonts w:ascii="Helvetica" w:hAnsi="Helvetica" w:cs="Helvetica"/>
          <w:sz w:val="23"/>
          <w:szCs w:val="23"/>
          <w:shd w:val="clear" w:color="auto" w:fill="FFFFFF"/>
        </w:rPr>
        <w:br/>
        <w:t xml:space="preserve">    - </w:t>
      </w:r>
      <w:r w:rsidR="007F6667"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op basis van selectieve opname van </w:t>
      </w:r>
      <w:proofErr w:type="spellStart"/>
      <w:r w:rsidR="007F6667" w:rsidRPr="002F38A6">
        <w:rPr>
          <w:rFonts w:ascii="Helvetica" w:hAnsi="Helvetica" w:cs="Helvetica"/>
          <w:sz w:val="23"/>
          <w:szCs w:val="23"/>
          <w:shd w:val="clear" w:color="auto" w:fill="FFFFFF"/>
        </w:rPr>
        <w:t>ketenafsluitende</w:t>
      </w:r>
      <w:proofErr w:type="spellEnd"/>
      <w:r w:rsidR="007F6667"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spellStart"/>
      <w:r w:rsidR="007F6667" w:rsidRPr="002F38A6">
        <w:rPr>
          <w:rFonts w:ascii="Helvetica" w:hAnsi="Helvetica" w:cs="Helvetica"/>
          <w:sz w:val="23"/>
          <w:szCs w:val="23"/>
          <w:shd w:val="clear" w:color="auto" w:fill="FFFFFF"/>
        </w:rPr>
        <w:t>dideoxynucleotiden</w:t>
      </w:r>
      <w:proofErr w:type="spellEnd"/>
      <w:r w:rsidR="007F6667"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door DNA-polymerase tijdens in vitro DNA-replicatie. </w:t>
      </w:r>
      <w:r w:rsidR="007F6667" w:rsidRPr="002F38A6">
        <w:rPr>
          <w:rFonts w:ascii="Helvetica" w:hAnsi="Helvetica" w:cs="Helvetica"/>
          <w:sz w:val="23"/>
          <w:szCs w:val="23"/>
          <w:shd w:val="clear" w:color="auto" w:fill="FFFFFF"/>
        </w:rPr>
        <w:br/>
        <w:t xml:space="preserve">    - target-DNA vele malen gekopieerd, waarbij fragmenten van verschillende lengten worden gemaakt</w:t>
      </w:r>
      <w:r w:rsidR="008E75F6" w:rsidRPr="002F38A6">
        <w:rPr>
          <w:rFonts w:ascii="Helvetica" w:hAnsi="Helvetica" w:cs="Helvetica"/>
          <w:sz w:val="23"/>
          <w:szCs w:val="23"/>
          <w:shd w:val="clear" w:color="auto" w:fill="FFFFFF"/>
        </w:rPr>
        <w:t>. “keten-terminator”-nucleotiden markeren de uiteinden van de fragmenten en maken het mogelijk de sequentie te bepalen.</w:t>
      </w:r>
    </w:p>
    <w:p w:rsidR="00DD71E3" w:rsidRPr="002F38A6" w:rsidRDefault="00DD71E3">
      <w:p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 w:rsidRPr="002F38A6">
        <w:rPr>
          <w:rStyle w:val="Zwaar"/>
          <w:rFonts w:ascii="Helvetica" w:hAnsi="Helvetica" w:cs="Helvetica"/>
          <w:b w:val="0"/>
          <w:sz w:val="23"/>
          <w:szCs w:val="23"/>
          <w:shd w:val="clear" w:color="auto" w:fill="FFFFFF"/>
        </w:rPr>
        <w:t>genetic</w:t>
      </w:r>
      <w:proofErr w:type="spellEnd"/>
      <w:r w:rsidRPr="002F38A6">
        <w:rPr>
          <w:rStyle w:val="Zwaar"/>
          <w:rFonts w:ascii="Helvetica" w:hAnsi="Helvetica" w:cs="Helvetica"/>
          <w:b w:val="0"/>
          <w:sz w:val="23"/>
          <w:szCs w:val="23"/>
          <w:shd w:val="clear" w:color="auto" w:fill="FFFFFF"/>
        </w:rPr>
        <w:t xml:space="preserve"> counseling</w:t>
      </w:r>
      <w:r w:rsidR="00D7138D" w:rsidRPr="002F38A6">
        <w:rPr>
          <w:rStyle w:val="Zwaar"/>
          <w:rFonts w:ascii="Helvetica" w:hAnsi="Helvetica" w:cs="Helvetica"/>
          <w:b w:val="0"/>
          <w:sz w:val="23"/>
          <w:szCs w:val="23"/>
          <w:shd w:val="clear" w:color="auto" w:fill="FFFFFF"/>
        </w:rPr>
        <w:br/>
        <w:t xml:space="preserve">    - </w:t>
      </w:r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>Dit houdt in dat zij gesprekken voert met mensen die vragen hebben over een mogelijk erfelijke aandoening en daarom genetisch onderzoek willen doen.</w:t>
      </w:r>
      <w:r w:rsidR="00D7138D" w:rsidRPr="002F38A6">
        <w:rPr>
          <w:rFonts w:ascii="Helvetica" w:hAnsi="Helvetica" w:cs="Helvetica"/>
          <w:sz w:val="23"/>
          <w:szCs w:val="23"/>
          <w:shd w:val="clear" w:color="auto" w:fill="FFFFFF"/>
        </w:rPr>
        <w:br/>
        <w:t xml:space="preserve">    - een proces waarbij </w:t>
      </w:r>
      <w:proofErr w:type="spellStart"/>
      <w:r w:rsidR="00D7138D" w:rsidRPr="002F38A6">
        <w:rPr>
          <w:rFonts w:ascii="Helvetica" w:hAnsi="Helvetica" w:cs="Helvetica"/>
          <w:sz w:val="23"/>
          <w:szCs w:val="23"/>
          <w:shd w:val="clear" w:color="auto" w:fill="FFFFFF"/>
        </w:rPr>
        <w:t>patienten</w:t>
      </w:r>
      <w:proofErr w:type="spellEnd"/>
      <w:r w:rsidR="00D7138D"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met een risico op erfelijke aandoeningen</w:t>
      </w:r>
      <w:r w:rsidR="00694679" w:rsidRPr="002F38A6">
        <w:rPr>
          <w:rFonts w:ascii="Helvetica" w:hAnsi="Helvetica" w:cs="Helvetica"/>
          <w:sz w:val="23"/>
          <w:szCs w:val="23"/>
          <w:shd w:val="clear" w:color="auto" w:fill="FFFFFF"/>
        </w:rPr>
        <w:t xml:space="preserve"> advies krijgen over hoe het ontstond, de kans op ontwikkeling/overdraging, hoe ze er mee om kunnen gaan, </w:t>
      </w:r>
      <w:proofErr w:type="spellStart"/>
      <w:r w:rsidR="00694679" w:rsidRPr="002F38A6">
        <w:rPr>
          <w:rFonts w:ascii="Helvetica" w:hAnsi="Helvetica" w:cs="Helvetica"/>
          <w:sz w:val="23"/>
          <w:szCs w:val="23"/>
          <w:shd w:val="clear" w:color="auto" w:fill="FFFFFF"/>
        </w:rPr>
        <w:t>enz</w:t>
      </w:r>
      <w:proofErr w:type="spellEnd"/>
    </w:p>
    <w:p w:rsidR="00BA58B5" w:rsidRPr="002F38A6" w:rsidRDefault="00DD71E3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>Progressieve degeneratie</w:t>
      </w:r>
      <w:r w:rsidR="00055E09" w:rsidRPr="002F38A6">
        <w:rPr>
          <w:rFonts w:ascii="Helvetica" w:hAnsi="Helvetica" w:cs="Helvetica"/>
          <w:sz w:val="23"/>
          <w:szCs w:val="23"/>
          <w:shd w:val="clear" w:color="auto" w:fill="FFFFFF"/>
        </w:rPr>
        <w:br/>
        <w:t xml:space="preserve">    - het geleidelijk minder worden van een lichaamsfunctie</w:t>
      </w:r>
      <w:r w:rsidR="00BA58B5" w:rsidRPr="002F38A6">
        <w:rPr>
          <w:rFonts w:ascii="Helvetica" w:hAnsi="Helvetica" w:cs="Helvetica"/>
          <w:sz w:val="23"/>
          <w:szCs w:val="23"/>
          <w:shd w:val="clear" w:color="auto" w:fill="FFFFFF"/>
        </w:rPr>
        <w:t>, wat steeds sneller achteruit gaat</w:t>
      </w:r>
    </w:p>
    <w:p w:rsidR="00DD71E3" w:rsidRPr="002F38A6" w:rsidRDefault="00C8695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2F38A6">
        <w:rPr>
          <w:rFonts w:ascii="Helvetica" w:hAnsi="Helvetica" w:cs="Helvetica"/>
          <w:sz w:val="23"/>
          <w:szCs w:val="23"/>
          <w:shd w:val="clear" w:color="auto" w:fill="FFFFFF"/>
        </w:rPr>
        <w:t>Mendeliaans ziektebeeld</w:t>
      </w:r>
      <w:r w:rsidR="00652188" w:rsidRPr="002F38A6">
        <w:rPr>
          <w:rFonts w:ascii="Helvetica" w:hAnsi="Helvetica" w:cs="Helvetica"/>
          <w:sz w:val="23"/>
          <w:szCs w:val="23"/>
          <w:shd w:val="clear" w:color="auto" w:fill="FFFFFF"/>
        </w:rPr>
        <w:br/>
        <w:t xml:space="preserve">    - overerving waarbij de nakomeling van elk van beide ouders 1 gen variant ontvangt, de combinatie bepaald wat tot uiting komt</w:t>
      </w:r>
    </w:p>
    <w:p w:rsidR="00C8695C" w:rsidRPr="002F38A6" w:rsidRDefault="00C8695C">
      <w:pPr>
        <w:rPr>
          <w:rStyle w:val="Zwaar"/>
          <w:rFonts w:ascii="Helvetica" w:hAnsi="Helvetica" w:cs="Helvetica"/>
          <w:b w:val="0"/>
          <w:sz w:val="23"/>
          <w:szCs w:val="23"/>
          <w:shd w:val="clear" w:color="auto" w:fill="FFFFFF"/>
        </w:rPr>
      </w:pPr>
      <w:r w:rsidRPr="002F38A6">
        <w:rPr>
          <w:rStyle w:val="Zwaar"/>
          <w:rFonts w:ascii="Helvetica" w:hAnsi="Helvetica" w:cs="Helvetica"/>
          <w:b w:val="0"/>
          <w:sz w:val="23"/>
          <w:szCs w:val="23"/>
          <w:shd w:val="clear" w:color="auto" w:fill="FFFFFF"/>
        </w:rPr>
        <w:t>kandidaat genen</w:t>
      </w:r>
      <w:r w:rsidR="002F38A6">
        <w:rPr>
          <w:rStyle w:val="Zwaar"/>
          <w:rFonts w:ascii="Helvetica" w:hAnsi="Helvetica" w:cs="Helvetica"/>
          <w:b w:val="0"/>
          <w:sz w:val="23"/>
          <w:szCs w:val="23"/>
          <w:shd w:val="clear" w:color="auto" w:fill="FFFFFF"/>
        </w:rPr>
        <w:br/>
        <w:t xml:space="preserve">    - </w:t>
      </w:r>
      <w:r w:rsidR="00E6746A">
        <w:rPr>
          <w:rStyle w:val="Zwaar"/>
          <w:rFonts w:ascii="Helvetica" w:hAnsi="Helvetica" w:cs="Helvetica"/>
          <w:b w:val="0"/>
          <w:sz w:val="23"/>
          <w:szCs w:val="23"/>
          <w:shd w:val="clear" w:color="auto" w:fill="FFFFFF"/>
        </w:rPr>
        <w:t>een gen dan plaats vind in een chromosoomgebied dat mogelijk betrokken is bij een genetische aandoening</w:t>
      </w:r>
    </w:p>
    <w:p w:rsidR="00C8695C" w:rsidRPr="002F38A6" w:rsidRDefault="005E2F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pathogeen</w:t>
      </w:r>
      <w:r>
        <w:rPr>
          <w:rFonts w:ascii="Arial" w:hAnsi="Arial" w:cs="Arial"/>
          <w:sz w:val="24"/>
        </w:rPr>
        <w:br/>
        <w:t xml:space="preserve">    - ziekte verwekkend</w:t>
      </w:r>
    </w:p>
    <w:sectPr w:rsidR="00C8695C" w:rsidRPr="002F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346EB"/>
    <w:multiLevelType w:val="hybridMultilevel"/>
    <w:tmpl w:val="71067702"/>
    <w:lvl w:ilvl="0" w:tplc="6706DEF8">
      <w:numFmt w:val="bullet"/>
      <w:lvlText w:val="-"/>
      <w:lvlJc w:val="left"/>
      <w:pPr>
        <w:ind w:left="615" w:hanging="360"/>
      </w:pPr>
      <w:rPr>
        <w:rFonts w:ascii="Helvetica" w:eastAsiaTheme="minorHAnsi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58FC143B"/>
    <w:multiLevelType w:val="multilevel"/>
    <w:tmpl w:val="8D3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E3"/>
    <w:rsid w:val="00055E09"/>
    <w:rsid w:val="001D4C45"/>
    <w:rsid w:val="002F38A6"/>
    <w:rsid w:val="00325CB9"/>
    <w:rsid w:val="003562D5"/>
    <w:rsid w:val="003B2AFB"/>
    <w:rsid w:val="003B6F1F"/>
    <w:rsid w:val="003E729F"/>
    <w:rsid w:val="00416B0F"/>
    <w:rsid w:val="00442F78"/>
    <w:rsid w:val="004754C1"/>
    <w:rsid w:val="004850CA"/>
    <w:rsid w:val="004C3F5E"/>
    <w:rsid w:val="005E2F47"/>
    <w:rsid w:val="00652188"/>
    <w:rsid w:val="00694679"/>
    <w:rsid w:val="007A0466"/>
    <w:rsid w:val="007F6667"/>
    <w:rsid w:val="0082200D"/>
    <w:rsid w:val="008E75F6"/>
    <w:rsid w:val="009314A6"/>
    <w:rsid w:val="00A127CD"/>
    <w:rsid w:val="00A339D1"/>
    <w:rsid w:val="00A4025E"/>
    <w:rsid w:val="00A914D8"/>
    <w:rsid w:val="00AD216D"/>
    <w:rsid w:val="00AF49AA"/>
    <w:rsid w:val="00B714CF"/>
    <w:rsid w:val="00B7598E"/>
    <w:rsid w:val="00BA58B5"/>
    <w:rsid w:val="00C035E4"/>
    <w:rsid w:val="00C77C32"/>
    <w:rsid w:val="00C8695C"/>
    <w:rsid w:val="00CA24B1"/>
    <w:rsid w:val="00D7138D"/>
    <w:rsid w:val="00DD71E3"/>
    <w:rsid w:val="00E6746A"/>
    <w:rsid w:val="00EA100B"/>
    <w:rsid w:val="00F04494"/>
    <w:rsid w:val="00F3164C"/>
    <w:rsid w:val="00F31699"/>
    <w:rsid w:val="00F3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C94A"/>
  <w15:chartTrackingRefBased/>
  <w15:docId w15:val="{51ACE474-A820-40FD-BDAF-D07336E8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DD71E3"/>
    <w:rPr>
      <w:b/>
      <w:bCs/>
    </w:rPr>
  </w:style>
  <w:style w:type="table" w:styleId="Tabelraster">
    <w:name w:val="Table Grid"/>
    <w:basedOn w:val="Standaardtabel"/>
    <w:uiPriority w:val="39"/>
    <w:rsid w:val="00C8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F666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41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416B0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16B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</dc:creator>
  <cp:keywords/>
  <dc:description/>
  <cp:lastModifiedBy>Ilse</cp:lastModifiedBy>
  <cp:revision>23</cp:revision>
  <dcterms:created xsi:type="dcterms:W3CDTF">2017-11-19T10:51:00Z</dcterms:created>
  <dcterms:modified xsi:type="dcterms:W3CDTF">2017-11-24T09:51:00Z</dcterms:modified>
</cp:coreProperties>
</file>